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drawings/drawing1.xml" ContentType="application/vnd.openxmlformats-officedocument.drawingml.chartshapes+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D1" w:rsidRDefault="00FF5CD1" w:rsidP="00062533">
      <w:pPr>
        <w:pStyle w:val="Nagwek1"/>
        <w:rPr>
          <w:rFonts w:asciiTheme="minorHAnsi" w:hAnsiTheme="minorHAnsi"/>
          <w:color w:val="244061" w:themeColor="accent1" w:themeShade="80"/>
          <w:sz w:val="28"/>
          <w:szCs w:val="28"/>
        </w:rPr>
      </w:pPr>
      <w:bookmarkStart w:id="0" w:name="_GoBack"/>
      <w:bookmarkEnd w:id="0"/>
      <w:r w:rsidRPr="00FF5CD1">
        <w:rPr>
          <w:rFonts w:asciiTheme="minorHAnsi" w:hAnsiTheme="minorHAnsi"/>
          <w:noProof/>
          <w:color w:val="244061" w:themeColor="accent1" w:themeShade="80"/>
          <w:sz w:val="28"/>
          <w:szCs w:val="28"/>
        </w:rPr>
        <w:drawing>
          <wp:anchor distT="0" distB="0" distL="114300" distR="114300" simplePos="0" relativeHeight="251679744" behindDoc="0" locked="0" layoutInCell="1" allowOverlap="1">
            <wp:simplePos x="0" y="0"/>
            <wp:positionH relativeFrom="column">
              <wp:posOffset>-682625</wp:posOffset>
            </wp:positionH>
            <wp:positionV relativeFrom="paragraph">
              <wp:posOffset>-602615</wp:posOffset>
            </wp:positionV>
            <wp:extent cx="1527810" cy="108966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29970" cy="1091821"/>
                    </a:xfrm>
                    <a:prstGeom prst="rect">
                      <a:avLst/>
                    </a:prstGeom>
                    <a:noFill/>
                    <a:ln w="9525">
                      <a:noFill/>
                      <a:miter lim="800000"/>
                      <a:headEnd/>
                      <a:tailEnd/>
                    </a:ln>
                  </pic:spPr>
                </pic:pic>
              </a:graphicData>
            </a:graphic>
          </wp:anchor>
        </w:drawing>
      </w:r>
      <w:r w:rsidRPr="00FF5CD1">
        <w:rPr>
          <w:rFonts w:asciiTheme="minorHAnsi" w:hAnsiTheme="minorHAnsi"/>
          <w:noProof/>
          <w:color w:val="244061" w:themeColor="accent1" w:themeShade="80"/>
          <w:sz w:val="28"/>
          <w:szCs w:val="28"/>
        </w:rPr>
        <w:drawing>
          <wp:anchor distT="0" distB="0" distL="114300" distR="114300" simplePos="0" relativeHeight="251677696" behindDoc="1" locked="0" layoutInCell="1" allowOverlap="1">
            <wp:simplePos x="0" y="0"/>
            <wp:positionH relativeFrom="column">
              <wp:posOffset>711835</wp:posOffset>
            </wp:positionH>
            <wp:positionV relativeFrom="paragraph">
              <wp:posOffset>266065</wp:posOffset>
            </wp:positionV>
            <wp:extent cx="5709920" cy="8077200"/>
            <wp:effectExtent l="19050" t="0" r="5080" b="0"/>
            <wp:wrapNone/>
            <wp:docPr id="258" name="Obraz 3" descr="D:\dane\kopie Mili\STRATEGIA\strategia Bydgoszczy\nowa strategia-2010\dokument\strategia do 2030\Strategia 2030\Folder\Awi-Graf\folder_strat_2030_pol_0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e\kopie Mili\STRATEGIA\strategia Bydgoszczy\nowa strategia-2010\dokument\strategia do 2030\Strategia 2030\Folder\Awi-Graf\folder_strat_2030_pol_01_05.jpg"/>
                    <pic:cNvPicPr>
                      <a:picLocks noChangeAspect="1" noChangeArrowheads="1"/>
                    </pic:cNvPicPr>
                  </pic:nvPicPr>
                  <pic:blipFill>
                    <a:blip r:embed="rId8" cstate="print">
                      <a:lum bright="30000"/>
                    </a:blip>
                    <a:srcRect/>
                    <a:stretch>
                      <a:fillRect/>
                    </a:stretch>
                  </pic:blipFill>
                  <pic:spPr bwMode="auto">
                    <a:xfrm>
                      <a:off x="0" y="0"/>
                      <a:ext cx="5709920" cy="8077200"/>
                    </a:xfrm>
                    <a:prstGeom prst="rect">
                      <a:avLst/>
                    </a:prstGeom>
                    <a:noFill/>
                    <a:ln w="9525">
                      <a:noFill/>
                      <a:miter lim="800000"/>
                      <a:headEnd/>
                      <a:tailEnd/>
                    </a:ln>
                  </pic:spPr>
                </pic:pic>
              </a:graphicData>
            </a:graphic>
          </wp:anchor>
        </w:drawing>
      </w:r>
    </w:p>
    <w:p w:rsidR="00FF5CD1" w:rsidRDefault="00FF5CD1" w:rsidP="00062533">
      <w:pPr>
        <w:pStyle w:val="Nagwek1"/>
        <w:rPr>
          <w:rFonts w:asciiTheme="minorHAnsi" w:hAnsiTheme="minorHAnsi"/>
          <w:color w:val="244061" w:themeColor="accent1" w:themeShade="80"/>
          <w:sz w:val="28"/>
          <w:szCs w:val="28"/>
        </w:rPr>
      </w:pPr>
    </w:p>
    <w:p w:rsidR="00FF5CD1" w:rsidRDefault="00FF5CD1" w:rsidP="00062533">
      <w:pPr>
        <w:pStyle w:val="Nagwek1"/>
        <w:rPr>
          <w:rFonts w:asciiTheme="minorHAnsi" w:hAnsiTheme="minorHAnsi"/>
          <w:color w:val="244061" w:themeColor="accent1" w:themeShade="80"/>
          <w:sz w:val="28"/>
          <w:szCs w:val="28"/>
        </w:rPr>
      </w:pPr>
    </w:p>
    <w:p w:rsidR="00FF5CD1" w:rsidRPr="00976A87" w:rsidRDefault="00FF5CD1" w:rsidP="00FF5CD1">
      <w:pPr>
        <w:jc w:val="center"/>
        <w:rPr>
          <w:rFonts w:ascii="Arial" w:hAnsi="Arial" w:cs="Arial"/>
          <w:b/>
          <w:bCs/>
          <w:color w:val="365F91" w:themeColor="accent1" w:themeShade="BF"/>
          <w:sz w:val="40"/>
          <w:szCs w:val="40"/>
        </w:rPr>
      </w:pPr>
      <w:r w:rsidRPr="00976A87">
        <w:rPr>
          <w:rFonts w:ascii="Arial" w:hAnsi="Arial" w:cs="Arial"/>
          <w:b/>
          <w:bCs/>
          <w:color w:val="365F91" w:themeColor="accent1" w:themeShade="BF"/>
          <w:sz w:val="40"/>
          <w:szCs w:val="40"/>
        </w:rPr>
        <w:t>URZĄD  MIASTA  BYDGOSZCZY</w:t>
      </w:r>
    </w:p>
    <w:p w:rsidR="00FF5CD1" w:rsidRPr="00976A87" w:rsidRDefault="00FF5CD1" w:rsidP="00FF5CD1">
      <w:pPr>
        <w:jc w:val="center"/>
        <w:rPr>
          <w:rFonts w:ascii="Arial" w:hAnsi="Arial" w:cs="Arial"/>
          <w:color w:val="365F91" w:themeColor="accent1" w:themeShade="BF"/>
        </w:rPr>
      </w:pPr>
      <w:r w:rsidRPr="00976A87">
        <w:rPr>
          <w:rFonts w:ascii="Arial" w:hAnsi="Arial" w:cs="Arial"/>
          <w:color w:val="365F91" w:themeColor="accent1" w:themeShade="BF"/>
          <w:sz w:val="36"/>
          <w:szCs w:val="36"/>
        </w:rPr>
        <w:t xml:space="preserve">Wydział </w:t>
      </w:r>
      <w:r>
        <w:rPr>
          <w:rFonts w:ascii="Arial" w:hAnsi="Arial" w:cs="Arial"/>
          <w:color w:val="365F91" w:themeColor="accent1" w:themeShade="BF"/>
          <w:sz w:val="36"/>
          <w:szCs w:val="36"/>
        </w:rPr>
        <w:t xml:space="preserve">Zintegrowanego </w:t>
      </w:r>
      <w:r w:rsidRPr="00976A87">
        <w:rPr>
          <w:rFonts w:ascii="Arial" w:hAnsi="Arial" w:cs="Arial"/>
          <w:color w:val="365F91" w:themeColor="accent1" w:themeShade="BF"/>
          <w:sz w:val="36"/>
          <w:szCs w:val="36"/>
        </w:rPr>
        <w:t>Rozwoju</w:t>
      </w:r>
    </w:p>
    <w:p w:rsidR="00FF5CD1" w:rsidRDefault="00FF5CD1" w:rsidP="00062533">
      <w:pPr>
        <w:pStyle w:val="Nagwek1"/>
        <w:rPr>
          <w:rFonts w:asciiTheme="minorHAnsi" w:hAnsiTheme="minorHAnsi"/>
          <w:color w:val="244061" w:themeColor="accent1" w:themeShade="80"/>
          <w:sz w:val="28"/>
          <w:szCs w:val="28"/>
        </w:rPr>
      </w:pPr>
    </w:p>
    <w:p w:rsidR="007D4ABB" w:rsidRDefault="007D4ABB" w:rsidP="007D4ABB">
      <w:pPr>
        <w:spacing w:line="480" w:lineRule="auto"/>
        <w:jc w:val="center"/>
        <w:rPr>
          <w:rFonts w:ascii="Arial" w:hAnsi="Arial" w:cs="Arial"/>
          <w:b/>
          <w:color w:val="244061" w:themeColor="accent1" w:themeShade="80"/>
          <w:sz w:val="36"/>
          <w:szCs w:val="36"/>
        </w:rPr>
      </w:pPr>
    </w:p>
    <w:p w:rsidR="007D4ABB" w:rsidRDefault="007D4ABB" w:rsidP="007D4ABB">
      <w:pPr>
        <w:spacing w:line="480" w:lineRule="auto"/>
        <w:jc w:val="center"/>
        <w:rPr>
          <w:rFonts w:ascii="Arial" w:hAnsi="Arial" w:cs="Arial"/>
          <w:b/>
          <w:color w:val="244061" w:themeColor="accent1" w:themeShade="80"/>
          <w:sz w:val="36"/>
          <w:szCs w:val="36"/>
        </w:rPr>
      </w:pPr>
    </w:p>
    <w:p w:rsidR="007D4ABB" w:rsidRDefault="007D4ABB" w:rsidP="007D4ABB">
      <w:pPr>
        <w:spacing w:line="480" w:lineRule="auto"/>
        <w:jc w:val="center"/>
        <w:rPr>
          <w:rFonts w:ascii="Arial" w:hAnsi="Arial" w:cs="Arial"/>
          <w:b/>
          <w:color w:val="244061" w:themeColor="accent1" w:themeShade="80"/>
          <w:sz w:val="36"/>
          <w:szCs w:val="36"/>
        </w:rPr>
      </w:pPr>
    </w:p>
    <w:p w:rsidR="007D4ABB" w:rsidRDefault="007D4ABB" w:rsidP="007D4ABB">
      <w:pPr>
        <w:spacing w:line="480" w:lineRule="auto"/>
        <w:jc w:val="center"/>
        <w:rPr>
          <w:rFonts w:ascii="Arial" w:hAnsi="Arial" w:cs="Arial"/>
          <w:b/>
          <w:color w:val="244061" w:themeColor="accent1" w:themeShade="80"/>
          <w:sz w:val="36"/>
          <w:szCs w:val="36"/>
        </w:rPr>
      </w:pPr>
    </w:p>
    <w:p w:rsidR="007D4ABB" w:rsidRPr="00E013A3" w:rsidRDefault="00042476" w:rsidP="007D4ABB">
      <w:pPr>
        <w:spacing w:line="480" w:lineRule="auto"/>
        <w:ind w:left="1416" w:firstLine="708"/>
        <w:jc w:val="center"/>
        <w:rPr>
          <w:rFonts w:ascii="Arial" w:hAnsi="Arial" w:cs="Arial"/>
          <w:b/>
          <w:color w:val="244061" w:themeColor="accent1" w:themeShade="80"/>
          <w:sz w:val="36"/>
          <w:szCs w:val="36"/>
        </w:rPr>
      </w:pPr>
      <w:r>
        <w:rPr>
          <w:rFonts w:ascii="Arial" w:hAnsi="Arial" w:cs="Arial"/>
          <w:b/>
          <w:color w:val="244061" w:themeColor="accent1" w:themeShade="80"/>
          <w:sz w:val="36"/>
          <w:szCs w:val="36"/>
        </w:rPr>
        <w:t>INFORMACJA</w:t>
      </w:r>
      <w:r w:rsidR="007D4ABB" w:rsidRPr="00E013A3">
        <w:rPr>
          <w:rFonts w:ascii="Arial" w:hAnsi="Arial" w:cs="Arial"/>
          <w:b/>
          <w:color w:val="244061" w:themeColor="accent1" w:themeShade="80"/>
          <w:sz w:val="36"/>
          <w:szCs w:val="36"/>
        </w:rPr>
        <w:t xml:space="preserve">  Z  REALIZACJI   </w:t>
      </w:r>
    </w:p>
    <w:p w:rsidR="007D4ABB" w:rsidRPr="00E013A3" w:rsidRDefault="007D4ABB" w:rsidP="007D4ABB">
      <w:pPr>
        <w:spacing w:line="480" w:lineRule="auto"/>
        <w:ind w:left="1416" w:firstLine="708"/>
        <w:jc w:val="center"/>
        <w:rPr>
          <w:rFonts w:ascii="Arial" w:hAnsi="Arial" w:cs="Arial"/>
          <w:b/>
          <w:i/>
          <w:color w:val="244061" w:themeColor="accent1" w:themeShade="80"/>
          <w:sz w:val="48"/>
          <w:szCs w:val="48"/>
        </w:rPr>
      </w:pPr>
      <w:r w:rsidRPr="00E013A3">
        <w:rPr>
          <w:rFonts w:ascii="Arial" w:hAnsi="Arial" w:cs="Arial"/>
          <w:b/>
          <w:i/>
          <w:color w:val="244061" w:themeColor="accent1" w:themeShade="80"/>
          <w:sz w:val="48"/>
          <w:szCs w:val="48"/>
        </w:rPr>
        <w:t xml:space="preserve"> „STRATEGII  ROZWOJU  BYDGOSZCZY </w:t>
      </w:r>
    </w:p>
    <w:p w:rsidR="007D4ABB" w:rsidRPr="00E013A3" w:rsidRDefault="007D4ABB" w:rsidP="007D4ABB">
      <w:pPr>
        <w:spacing w:line="480" w:lineRule="auto"/>
        <w:ind w:left="708" w:firstLine="708"/>
        <w:jc w:val="center"/>
        <w:rPr>
          <w:rFonts w:ascii="Arial" w:hAnsi="Arial" w:cs="Arial"/>
          <w:b/>
          <w:color w:val="244061" w:themeColor="accent1" w:themeShade="80"/>
          <w:sz w:val="36"/>
          <w:szCs w:val="36"/>
        </w:rPr>
      </w:pPr>
      <w:r w:rsidRPr="00E013A3">
        <w:rPr>
          <w:rFonts w:ascii="Arial" w:hAnsi="Arial" w:cs="Arial"/>
          <w:b/>
          <w:i/>
          <w:color w:val="244061" w:themeColor="accent1" w:themeShade="80"/>
          <w:sz w:val="48"/>
          <w:szCs w:val="48"/>
        </w:rPr>
        <w:t>DO  2030  ROKU”</w:t>
      </w:r>
    </w:p>
    <w:p w:rsidR="007D4ABB" w:rsidRDefault="007D4ABB" w:rsidP="007D4ABB">
      <w:pPr>
        <w:spacing w:line="480" w:lineRule="auto"/>
        <w:ind w:firstLine="708"/>
        <w:jc w:val="center"/>
        <w:rPr>
          <w:rFonts w:ascii="Arial" w:hAnsi="Arial" w:cs="Arial"/>
          <w:b/>
          <w:color w:val="244061" w:themeColor="accent1" w:themeShade="80"/>
          <w:sz w:val="40"/>
          <w:szCs w:val="40"/>
        </w:rPr>
      </w:pPr>
      <w:r w:rsidRPr="00E013A3">
        <w:rPr>
          <w:rFonts w:ascii="Arial" w:hAnsi="Arial" w:cs="Arial"/>
          <w:b/>
          <w:color w:val="244061" w:themeColor="accent1" w:themeShade="80"/>
          <w:sz w:val="40"/>
          <w:szCs w:val="40"/>
        </w:rPr>
        <w:t>za 201</w:t>
      </w:r>
      <w:r>
        <w:rPr>
          <w:rFonts w:ascii="Arial" w:hAnsi="Arial" w:cs="Arial"/>
          <w:b/>
          <w:color w:val="244061" w:themeColor="accent1" w:themeShade="80"/>
          <w:sz w:val="40"/>
          <w:szCs w:val="40"/>
        </w:rPr>
        <w:t>9</w:t>
      </w:r>
      <w:r w:rsidRPr="00E013A3">
        <w:rPr>
          <w:rFonts w:ascii="Arial" w:hAnsi="Arial" w:cs="Arial"/>
          <w:b/>
          <w:color w:val="244061" w:themeColor="accent1" w:themeShade="80"/>
          <w:sz w:val="40"/>
          <w:szCs w:val="40"/>
        </w:rPr>
        <w:t xml:space="preserve"> rok</w:t>
      </w:r>
    </w:p>
    <w:p w:rsidR="007D4ABB" w:rsidRPr="00E013A3" w:rsidRDefault="007D4ABB" w:rsidP="007D4ABB">
      <w:pPr>
        <w:spacing w:line="480" w:lineRule="auto"/>
        <w:jc w:val="center"/>
        <w:rPr>
          <w:rFonts w:ascii="Arial" w:hAnsi="Arial" w:cs="Arial"/>
          <w:b/>
          <w:color w:val="244061" w:themeColor="accent1" w:themeShade="80"/>
          <w:sz w:val="40"/>
          <w:szCs w:val="40"/>
        </w:rPr>
      </w:pPr>
    </w:p>
    <w:p w:rsidR="00FF5CD1" w:rsidRDefault="00FF5CD1" w:rsidP="00062533">
      <w:pPr>
        <w:pStyle w:val="Nagwek1"/>
        <w:rPr>
          <w:rFonts w:asciiTheme="minorHAnsi" w:hAnsiTheme="minorHAnsi"/>
          <w:color w:val="244061" w:themeColor="accent1" w:themeShade="80"/>
          <w:sz w:val="28"/>
          <w:szCs w:val="28"/>
        </w:rPr>
      </w:pPr>
    </w:p>
    <w:p w:rsidR="007D4ABB" w:rsidRPr="00E013A3" w:rsidRDefault="007D4ABB" w:rsidP="007D4ABB">
      <w:pPr>
        <w:pStyle w:val="NormalnyWeb"/>
        <w:spacing w:before="0" w:after="0"/>
        <w:jc w:val="center"/>
        <w:rPr>
          <w:rFonts w:ascii="Arial" w:hAnsi="Arial" w:cs="Arial"/>
          <w:color w:val="244061" w:themeColor="accent1" w:themeShade="80"/>
        </w:rPr>
      </w:pPr>
      <w:r>
        <w:rPr>
          <w:rFonts w:ascii="Arial" w:hAnsi="Arial" w:cs="Arial"/>
          <w:color w:val="244061" w:themeColor="accent1" w:themeShade="80"/>
        </w:rPr>
        <w:t>Bydgoszcz, czerwiec 2020 r.</w:t>
      </w:r>
    </w:p>
    <w:p w:rsidR="0066024E" w:rsidRDefault="0066024E" w:rsidP="00062533">
      <w:pPr>
        <w:pStyle w:val="Nagwek1"/>
        <w:rPr>
          <w:rFonts w:asciiTheme="minorHAnsi" w:hAnsiTheme="minorHAnsi"/>
          <w:color w:val="244061" w:themeColor="accent1" w:themeShade="80"/>
          <w:sz w:val="28"/>
          <w:szCs w:val="28"/>
        </w:rPr>
      </w:pPr>
    </w:p>
    <w:p w:rsidR="0066024E" w:rsidRPr="0066024E" w:rsidRDefault="0066024E" w:rsidP="0066024E"/>
    <w:p w:rsidR="00062533" w:rsidRDefault="0066024E" w:rsidP="00062533">
      <w:pPr>
        <w:pStyle w:val="Nagwek1"/>
        <w:rPr>
          <w:rFonts w:asciiTheme="minorHAnsi" w:hAnsiTheme="minorHAnsi"/>
          <w:color w:val="244061" w:themeColor="accent1" w:themeShade="80"/>
          <w:sz w:val="28"/>
          <w:szCs w:val="28"/>
        </w:rPr>
      </w:pPr>
      <w:r>
        <w:rPr>
          <w:rFonts w:asciiTheme="minorHAnsi" w:hAnsiTheme="minorHAnsi"/>
          <w:color w:val="244061" w:themeColor="accent1" w:themeShade="80"/>
          <w:sz w:val="28"/>
          <w:szCs w:val="28"/>
        </w:rPr>
        <w:br/>
      </w:r>
    </w:p>
    <w:p w:rsidR="0066024E" w:rsidRPr="0066024E" w:rsidRDefault="0066024E" w:rsidP="0066024E"/>
    <w:p w:rsidR="00062533" w:rsidRPr="00926F79" w:rsidRDefault="00062533" w:rsidP="0066024E">
      <w:pPr>
        <w:spacing w:before="240" w:line="276" w:lineRule="auto"/>
        <w:jc w:val="both"/>
        <w:rPr>
          <w:rFonts w:asciiTheme="minorHAnsi" w:hAnsiTheme="minorHAnsi"/>
          <w:sz w:val="22"/>
          <w:szCs w:val="22"/>
        </w:rPr>
      </w:pPr>
      <w:r w:rsidRPr="00926F79">
        <w:rPr>
          <w:rFonts w:asciiTheme="minorHAnsi" w:hAnsiTheme="minorHAnsi"/>
          <w:sz w:val="22"/>
          <w:szCs w:val="22"/>
        </w:rPr>
        <w:lastRenderedPageBreak/>
        <w:t>Uchwała Nr XLVIII/1045/13 Rady Miasta Bydgoszczy z 27 listopada 2013 roku w sprawie „Strategii Rozwoju Bydgoszczy do 2030 roku”.</w:t>
      </w:r>
    </w:p>
    <w:p w:rsidR="00062533" w:rsidRPr="00926F79" w:rsidRDefault="00062533" w:rsidP="0066024E">
      <w:pPr>
        <w:spacing w:before="120" w:line="276" w:lineRule="auto"/>
        <w:jc w:val="both"/>
        <w:rPr>
          <w:rFonts w:asciiTheme="minorHAnsi" w:hAnsiTheme="minorHAnsi"/>
          <w:sz w:val="22"/>
          <w:szCs w:val="22"/>
        </w:rPr>
      </w:pPr>
      <w:r w:rsidRPr="00926F79">
        <w:rPr>
          <w:rFonts w:asciiTheme="minorHAnsi" w:hAnsiTheme="minorHAnsi"/>
          <w:sz w:val="22"/>
          <w:szCs w:val="22"/>
        </w:rPr>
        <w:t>Podstawa prawna:</w:t>
      </w:r>
    </w:p>
    <w:p w:rsidR="00062533" w:rsidRPr="00926F79" w:rsidRDefault="00062533" w:rsidP="0066024E">
      <w:pPr>
        <w:spacing w:line="276" w:lineRule="auto"/>
        <w:jc w:val="both"/>
        <w:rPr>
          <w:rFonts w:asciiTheme="minorHAnsi" w:hAnsiTheme="minorHAnsi" w:cstheme="minorHAnsi"/>
          <w:sz w:val="22"/>
          <w:szCs w:val="22"/>
        </w:rPr>
      </w:pPr>
      <w:r w:rsidRPr="00926F79">
        <w:rPr>
          <w:rFonts w:asciiTheme="minorHAnsi" w:hAnsiTheme="minorHAnsi" w:cstheme="minorHAnsi"/>
          <w:sz w:val="22"/>
          <w:szCs w:val="22"/>
        </w:rPr>
        <w:t>art. 18 ust. 2 pkt 6 ustawy z dnia 8 marca 1990r. o samorządzie gminnym oraz art. 3 ustawy z dnia</w:t>
      </w:r>
      <w:r w:rsidR="00683A0B">
        <w:rPr>
          <w:rFonts w:asciiTheme="minorHAnsi" w:hAnsiTheme="minorHAnsi" w:cstheme="minorHAnsi"/>
          <w:sz w:val="22"/>
          <w:szCs w:val="22"/>
        </w:rPr>
        <w:br/>
      </w:r>
      <w:r w:rsidRPr="00926F79">
        <w:rPr>
          <w:rFonts w:asciiTheme="minorHAnsi" w:hAnsiTheme="minorHAnsi" w:cstheme="minorHAnsi"/>
          <w:sz w:val="22"/>
          <w:szCs w:val="22"/>
        </w:rPr>
        <w:t>6 grudnia 2006 r. o zasadach prowadzenia polityki rozwoju.</w:t>
      </w:r>
    </w:p>
    <w:p w:rsidR="00062533" w:rsidRPr="00926F79" w:rsidRDefault="00062533" w:rsidP="0066024E">
      <w:pPr>
        <w:spacing w:before="120" w:line="276" w:lineRule="auto"/>
        <w:jc w:val="both"/>
        <w:rPr>
          <w:rFonts w:asciiTheme="minorHAnsi" w:hAnsiTheme="minorHAnsi"/>
          <w:sz w:val="22"/>
          <w:szCs w:val="22"/>
        </w:rPr>
      </w:pPr>
      <w:r w:rsidRPr="00926F79">
        <w:rPr>
          <w:rFonts w:asciiTheme="minorHAnsi" w:hAnsiTheme="minorHAnsi"/>
          <w:sz w:val="22"/>
          <w:szCs w:val="22"/>
        </w:rPr>
        <w:t>Jest to dokument wytyczający kierunki rozwoju Bydgoszczy. Dzięki społecznej partycypacji w pracach nad jego powstawaniem, określona została koncepcja rozwojowa uwzględniająca różnorodne aspiracje bydgoszczan, opisane w wyzwaniach rozwojowych, wizji i celach.</w:t>
      </w:r>
    </w:p>
    <w:p w:rsidR="00062533" w:rsidRPr="00926F79" w:rsidRDefault="00062533" w:rsidP="00062533">
      <w:pPr>
        <w:spacing w:line="276" w:lineRule="auto"/>
        <w:jc w:val="both"/>
        <w:rPr>
          <w:rFonts w:asciiTheme="minorHAnsi" w:hAnsiTheme="minorHAnsi"/>
          <w:sz w:val="22"/>
          <w:szCs w:val="22"/>
        </w:rPr>
      </w:pPr>
    </w:p>
    <w:p w:rsidR="00062533" w:rsidRPr="00926F79" w:rsidRDefault="00062533" w:rsidP="00062533">
      <w:pPr>
        <w:autoSpaceDE w:val="0"/>
        <w:autoSpaceDN w:val="0"/>
        <w:spacing w:line="276" w:lineRule="auto"/>
        <w:jc w:val="both"/>
        <w:rPr>
          <w:rFonts w:asciiTheme="minorHAnsi" w:eastAsia="Calibri" w:hAnsiTheme="minorHAnsi" w:cs="Arial"/>
          <w:b/>
          <w:sz w:val="22"/>
          <w:szCs w:val="22"/>
        </w:rPr>
      </w:pPr>
      <w:r w:rsidRPr="00926F79">
        <w:rPr>
          <w:rFonts w:asciiTheme="minorHAnsi" w:eastAsia="Calibri" w:hAnsiTheme="minorHAnsi" w:cs="Arial"/>
          <w:b/>
          <w:sz w:val="22"/>
          <w:szCs w:val="22"/>
        </w:rPr>
        <w:t>Główne wyzwania rozwoju Bydgoszczy:</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Zahamowanie spadku liczby ludności Bydgoszczy;</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Podniesienie statusu miasta jako ośrodka akademickiego;</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 xml:space="preserve">Wzmocnienie kapitału ludzkiego i społecznego; </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 xml:space="preserve">Zbudowanie silnego obszaru funkcjonalnego miasta; </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Rozwój funkcji metropolitalnych Bydgoszczy;</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Oparcie rozwoju lokalnej gospodarki na wiedzy i innowacjach;</w:t>
      </w:r>
    </w:p>
    <w:p w:rsidR="00062533" w:rsidRPr="00926F79" w:rsidRDefault="00062533" w:rsidP="002E3449">
      <w:pPr>
        <w:numPr>
          <w:ilvl w:val="0"/>
          <w:numId w:val="8"/>
        </w:numPr>
        <w:spacing w:line="276" w:lineRule="auto"/>
        <w:ind w:left="284" w:hanging="284"/>
        <w:jc w:val="both"/>
        <w:rPr>
          <w:rFonts w:asciiTheme="minorHAnsi" w:eastAsia="Calibri" w:hAnsiTheme="minorHAnsi" w:cs="Arial"/>
          <w:sz w:val="22"/>
          <w:szCs w:val="22"/>
        </w:rPr>
      </w:pPr>
      <w:r w:rsidRPr="00926F79">
        <w:rPr>
          <w:rFonts w:asciiTheme="minorHAnsi" w:eastAsia="Calibri" w:hAnsiTheme="minorHAnsi" w:cs="Arial"/>
          <w:sz w:val="22"/>
          <w:szCs w:val="22"/>
        </w:rPr>
        <w:t>Prowadzenie polityki rozwoju z zachowaniem zasad zrównoważonego rozwoju;</w:t>
      </w:r>
    </w:p>
    <w:p w:rsidR="00062533" w:rsidRPr="00926F79" w:rsidRDefault="00062533" w:rsidP="002E3449">
      <w:pPr>
        <w:numPr>
          <w:ilvl w:val="0"/>
          <w:numId w:val="8"/>
        </w:numPr>
        <w:spacing w:line="276" w:lineRule="auto"/>
        <w:ind w:left="284" w:hanging="284"/>
        <w:jc w:val="both"/>
        <w:rPr>
          <w:rFonts w:asciiTheme="minorHAnsi" w:hAnsiTheme="minorHAnsi" w:cs="Arial"/>
          <w:sz w:val="22"/>
          <w:szCs w:val="22"/>
        </w:rPr>
      </w:pPr>
      <w:r w:rsidRPr="00926F79">
        <w:rPr>
          <w:rFonts w:asciiTheme="minorHAnsi" w:eastAsia="Calibri" w:hAnsiTheme="minorHAnsi" w:cs="Arial"/>
          <w:sz w:val="22"/>
          <w:szCs w:val="22"/>
        </w:rPr>
        <w:t>Poprawa dostępności komunikacyjnej Bydgoszczy i obszaru funkcjonalnego w układzie</w:t>
      </w:r>
      <w:r w:rsidR="0066024E">
        <w:rPr>
          <w:rFonts w:asciiTheme="minorHAnsi" w:eastAsia="Calibri" w:hAnsiTheme="minorHAnsi" w:cs="Arial"/>
          <w:sz w:val="22"/>
          <w:szCs w:val="22"/>
        </w:rPr>
        <w:t xml:space="preserve"> </w:t>
      </w:r>
      <w:r w:rsidRPr="00926F79">
        <w:rPr>
          <w:rFonts w:asciiTheme="minorHAnsi" w:eastAsia="Calibri" w:hAnsiTheme="minorHAnsi" w:cs="Arial"/>
          <w:sz w:val="22"/>
          <w:szCs w:val="22"/>
        </w:rPr>
        <w:t>wewnętrznym i zewnętrznym (poprawa stanu dróg i układu komunikacyjnego, rozbudowa siatki połączeń lotniczych).</w:t>
      </w:r>
    </w:p>
    <w:tbl>
      <w:tblPr>
        <w:tblStyle w:val="Tabela-Siatka"/>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40"/>
      </w:tblGrid>
      <w:tr w:rsidR="00062533" w:rsidRPr="00926F79" w:rsidTr="0066024E">
        <w:tc>
          <w:tcPr>
            <w:tcW w:w="9288" w:type="dxa"/>
            <w:shd w:val="clear" w:color="auto" w:fill="DBE5F1" w:themeFill="accent1" w:themeFillTint="33"/>
          </w:tcPr>
          <w:p w:rsidR="00062533" w:rsidRPr="00926F79" w:rsidRDefault="00062533" w:rsidP="00FF5CD1">
            <w:pPr>
              <w:spacing w:before="120" w:line="276" w:lineRule="auto"/>
              <w:ind w:right="18"/>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Bydgoszcz roku 2030-go to:</w:t>
            </w:r>
          </w:p>
          <w:p w:rsidR="00062533" w:rsidRPr="00926F79" w:rsidRDefault="00062533" w:rsidP="002E3449">
            <w:pPr>
              <w:pStyle w:val="Akapitzlist"/>
              <w:numPr>
                <w:ilvl w:val="0"/>
                <w:numId w:val="11"/>
              </w:numPr>
              <w:spacing w:line="276" w:lineRule="auto"/>
              <w:ind w:left="426" w:right="17"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W pełni ukształtowana metropolia, silnie powiązana ze swoim obszarem funkcjonalnym na płaszczyźnie wielorakiej współpracy z gminami ościennymi.</w:t>
            </w:r>
          </w:p>
          <w:p w:rsidR="00062533" w:rsidRPr="00926F79" w:rsidRDefault="00062533" w:rsidP="002E3449">
            <w:pPr>
              <w:pStyle w:val="Akapitzlist"/>
              <w:numPr>
                <w:ilvl w:val="0"/>
                <w:numId w:val="11"/>
              </w:numPr>
              <w:spacing w:line="276" w:lineRule="auto"/>
              <w:ind w:left="426" w:right="18"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Centrum zarządzania administracyjnego i gospodarczego, o rozwiniętych gałęziach gospodarki opartej na technologiach przyjaznych dla środowiska naturalnego. To także ośrodek zapewniający usługi wyższego rzędu w zakresie edukacji, nauki, kultury, zdrowia, sportu</w:t>
            </w:r>
            <w:r w:rsidR="0066024E">
              <w:rPr>
                <w:rFonts w:asciiTheme="minorHAnsi" w:eastAsia="Calibri" w:hAnsiTheme="minorHAnsi" w:cs="Arial"/>
                <w:b/>
                <w:i/>
                <w:color w:val="244061" w:themeColor="accent1" w:themeShade="80"/>
                <w:sz w:val="22"/>
                <w:szCs w:val="22"/>
              </w:rPr>
              <w:br/>
            </w:r>
            <w:r w:rsidRPr="00926F79">
              <w:rPr>
                <w:rFonts w:asciiTheme="minorHAnsi" w:eastAsia="Calibri" w:hAnsiTheme="minorHAnsi" w:cs="Arial"/>
                <w:b/>
                <w:i/>
                <w:color w:val="244061" w:themeColor="accent1" w:themeShade="80"/>
                <w:sz w:val="22"/>
                <w:szCs w:val="22"/>
              </w:rPr>
              <w:t>i turystyki.</w:t>
            </w:r>
          </w:p>
          <w:p w:rsidR="00062533" w:rsidRPr="00926F79" w:rsidRDefault="00062533" w:rsidP="002E3449">
            <w:pPr>
              <w:pStyle w:val="Akapitzlist"/>
              <w:numPr>
                <w:ilvl w:val="0"/>
                <w:numId w:val="11"/>
              </w:numPr>
              <w:spacing w:line="276" w:lineRule="auto"/>
              <w:ind w:left="426" w:right="18"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Miasto doskonale skomunikowane z regionem oraz innymi ośrodkami miejskimi w kraju</w:t>
            </w:r>
            <w:r w:rsidR="0066024E">
              <w:rPr>
                <w:rFonts w:asciiTheme="minorHAnsi" w:eastAsia="Calibri" w:hAnsiTheme="minorHAnsi" w:cs="Arial"/>
                <w:b/>
                <w:i/>
                <w:color w:val="244061" w:themeColor="accent1" w:themeShade="80"/>
                <w:sz w:val="22"/>
                <w:szCs w:val="22"/>
              </w:rPr>
              <w:br/>
            </w:r>
            <w:r w:rsidRPr="00926F79">
              <w:rPr>
                <w:rFonts w:asciiTheme="minorHAnsi" w:eastAsia="Calibri" w:hAnsiTheme="minorHAnsi" w:cs="Arial"/>
                <w:b/>
                <w:i/>
                <w:color w:val="244061" w:themeColor="accent1" w:themeShade="80"/>
                <w:sz w:val="22"/>
                <w:szCs w:val="22"/>
              </w:rPr>
              <w:t>i w Europie. To również silny węzeł transportowo-logistyczny, rozwinięty w oparciu o sieć dróg szybkiego ruchu, nowoczesne linie kolejowe, liczne połączenia lotnicze oraz rozwój żeglugi śródlądowej.</w:t>
            </w:r>
          </w:p>
          <w:p w:rsidR="00062533" w:rsidRPr="00926F79" w:rsidRDefault="00062533" w:rsidP="002E3449">
            <w:pPr>
              <w:pStyle w:val="Akapitzlist"/>
              <w:numPr>
                <w:ilvl w:val="0"/>
                <w:numId w:val="11"/>
              </w:numPr>
              <w:spacing w:line="276" w:lineRule="auto"/>
              <w:ind w:left="426" w:right="18"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Rozwinięty ośrodek uniwersytecki, oferujący zróżnicowany wachlarz kierunków kształcenia na wielu uczelniach wyższych. To także wiodące w regionie miasto w zakresie transferu wiedzy</w:t>
            </w:r>
            <w:r w:rsidR="0066024E">
              <w:rPr>
                <w:rFonts w:asciiTheme="minorHAnsi" w:eastAsia="Calibri" w:hAnsiTheme="minorHAnsi" w:cs="Arial"/>
                <w:b/>
                <w:i/>
                <w:color w:val="244061" w:themeColor="accent1" w:themeShade="80"/>
                <w:sz w:val="22"/>
                <w:szCs w:val="22"/>
              </w:rPr>
              <w:br/>
            </w:r>
            <w:r w:rsidRPr="00926F79">
              <w:rPr>
                <w:rFonts w:asciiTheme="minorHAnsi" w:eastAsia="Calibri" w:hAnsiTheme="minorHAnsi" w:cs="Arial"/>
                <w:b/>
                <w:i/>
                <w:color w:val="244061" w:themeColor="accent1" w:themeShade="80"/>
                <w:sz w:val="22"/>
                <w:szCs w:val="22"/>
              </w:rPr>
              <w:t>i innowacyjnej technologii z jednostek B+R do gospodarki.</w:t>
            </w:r>
          </w:p>
          <w:p w:rsidR="00062533" w:rsidRPr="00926F79" w:rsidRDefault="00062533" w:rsidP="002E3449">
            <w:pPr>
              <w:pStyle w:val="Akapitzlist"/>
              <w:numPr>
                <w:ilvl w:val="0"/>
                <w:numId w:val="11"/>
              </w:numPr>
              <w:spacing w:line="276" w:lineRule="auto"/>
              <w:ind w:left="426" w:right="18"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Miasto bezpieczne i przyjazne jego mieszkańcom, zapewniające wysoką jakość zamieszkania oraz opieki zdrowotnej i socjalnej, a przede wszystkim oferujące liczne miejsca pracy.</w:t>
            </w:r>
          </w:p>
          <w:p w:rsidR="00062533" w:rsidRPr="00926F79" w:rsidRDefault="00062533" w:rsidP="002E3449">
            <w:pPr>
              <w:pStyle w:val="Akapitzlist"/>
              <w:numPr>
                <w:ilvl w:val="0"/>
                <w:numId w:val="11"/>
              </w:numPr>
              <w:spacing w:line="276" w:lineRule="auto"/>
              <w:ind w:left="426" w:right="18"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 xml:space="preserve">Liczące się w kraju centrum kultury, o ugruntowanej pozycji działających placówek oraz </w:t>
            </w:r>
            <w:r w:rsidR="0066024E">
              <w:rPr>
                <w:rFonts w:asciiTheme="minorHAnsi" w:eastAsia="Calibri" w:hAnsiTheme="minorHAnsi" w:cs="Arial"/>
                <w:b/>
                <w:i/>
                <w:color w:val="244061" w:themeColor="accent1" w:themeShade="80"/>
                <w:sz w:val="22"/>
                <w:szCs w:val="22"/>
              </w:rPr>
              <w:br/>
            </w:r>
            <w:r w:rsidRPr="00926F79">
              <w:rPr>
                <w:rFonts w:asciiTheme="minorHAnsi" w:eastAsia="Calibri" w:hAnsiTheme="minorHAnsi" w:cs="Arial"/>
                <w:b/>
                <w:i/>
                <w:color w:val="244061" w:themeColor="accent1" w:themeShade="80"/>
                <w:sz w:val="22"/>
                <w:szCs w:val="22"/>
              </w:rPr>
              <w:t>o wysokiej randze imprez.</w:t>
            </w:r>
          </w:p>
          <w:p w:rsidR="00062533" w:rsidRPr="00734A6E" w:rsidRDefault="00062533" w:rsidP="002E3449">
            <w:pPr>
              <w:pStyle w:val="Akapitzlist"/>
              <w:numPr>
                <w:ilvl w:val="0"/>
                <w:numId w:val="11"/>
              </w:numPr>
              <w:spacing w:line="276" w:lineRule="auto"/>
              <w:ind w:left="426" w:right="18" w:hanging="284"/>
              <w:jc w:val="both"/>
              <w:rPr>
                <w:rFonts w:asciiTheme="minorHAnsi" w:eastAsia="Calibri" w:hAnsiTheme="minorHAnsi" w:cs="Arial"/>
                <w:b/>
                <w:i/>
                <w:color w:val="244061" w:themeColor="accent1" w:themeShade="80"/>
                <w:sz w:val="22"/>
                <w:szCs w:val="22"/>
              </w:rPr>
            </w:pPr>
            <w:r w:rsidRPr="00926F79">
              <w:rPr>
                <w:rFonts w:asciiTheme="minorHAnsi" w:eastAsia="Calibri" w:hAnsiTheme="minorHAnsi" w:cs="Arial"/>
                <w:b/>
                <w:i/>
                <w:color w:val="244061" w:themeColor="accent1" w:themeShade="80"/>
                <w:sz w:val="22"/>
                <w:szCs w:val="22"/>
              </w:rPr>
              <w:t>Wiodący w kraju ośrodek sportowy, oferujący szereg imprez o randze krajowej</w:t>
            </w:r>
            <w:r w:rsidR="0066024E">
              <w:rPr>
                <w:rFonts w:asciiTheme="minorHAnsi" w:eastAsia="Calibri" w:hAnsiTheme="minorHAnsi" w:cs="Arial"/>
                <w:b/>
                <w:i/>
                <w:color w:val="244061" w:themeColor="accent1" w:themeShade="80"/>
                <w:sz w:val="22"/>
                <w:szCs w:val="22"/>
              </w:rPr>
              <w:br/>
            </w:r>
            <w:r w:rsidRPr="00926F79">
              <w:rPr>
                <w:rFonts w:asciiTheme="minorHAnsi" w:eastAsia="Calibri" w:hAnsiTheme="minorHAnsi" w:cs="Arial"/>
                <w:b/>
                <w:i/>
                <w:color w:val="244061" w:themeColor="accent1" w:themeShade="80"/>
                <w:sz w:val="22"/>
                <w:szCs w:val="22"/>
              </w:rPr>
              <w:t xml:space="preserve">i międzynarodowej, posiadający wiele obiektów sportowych i klubów oraz zapewniający mieszkańcom czynną rekreację. To miasto o zagospodarowanej zieleni parkowej i leśnej oraz </w:t>
            </w:r>
            <w:r w:rsidRPr="00926F79">
              <w:rPr>
                <w:rFonts w:asciiTheme="minorHAnsi" w:eastAsia="Calibri" w:hAnsiTheme="minorHAnsi" w:cs="Arial"/>
                <w:b/>
                <w:i/>
                <w:color w:val="244061" w:themeColor="accent1" w:themeShade="80"/>
                <w:sz w:val="22"/>
                <w:szCs w:val="22"/>
              </w:rPr>
              <w:lastRenderedPageBreak/>
              <w:t>dysponujące atrakcyjną ofertą wypoczynkowo-turystyczną na bazie Bydgoskiego Węzła Wodnego.</w:t>
            </w:r>
          </w:p>
        </w:tc>
      </w:tr>
    </w:tbl>
    <w:p w:rsidR="00062533" w:rsidRDefault="00062533" w:rsidP="00062533">
      <w:pPr>
        <w:spacing w:before="120" w:line="276" w:lineRule="auto"/>
        <w:ind w:right="18"/>
        <w:jc w:val="both"/>
        <w:rPr>
          <w:rFonts w:asciiTheme="minorHAnsi" w:eastAsia="Calibri" w:hAnsiTheme="minorHAnsi" w:cs="Arial"/>
          <w:b/>
          <w:i/>
          <w:sz w:val="22"/>
          <w:szCs w:val="22"/>
        </w:rPr>
      </w:pPr>
    </w:p>
    <w:p w:rsidR="00062533" w:rsidRPr="00926F79" w:rsidRDefault="00062533" w:rsidP="00062533">
      <w:pPr>
        <w:spacing w:before="120" w:line="276" w:lineRule="auto"/>
        <w:ind w:right="18"/>
        <w:jc w:val="both"/>
        <w:rPr>
          <w:rFonts w:asciiTheme="minorHAnsi" w:eastAsia="Calibri" w:hAnsiTheme="minorHAnsi" w:cs="Arial"/>
          <w:b/>
          <w:i/>
          <w:sz w:val="22"/>
          <w:szCs w:val="22"/>
        </w:rPr>
      </w:pPr>
    </w:p>
    <w:p w:rsidR="00062533" w:rsidRPr="00926F79" w:rsidRDefault="00062533" w:rsidP="00062533">
      <w:pPr>
        <w:autoSpaceDE w:val="0"/>
        <w:autoSpaceDN w:val="0"/>
        <w:spacing w:line="276" w:lineRule="auto"/>
        <w:jc w:val="both"/>
        <w:rPr>
          <w:rFonts w:asciiTheme="minorHAnsi" w:hAnsiTheme="minorHAnsi" w:cs="Arial"/>
          <w:b/>
          <w:sz w:val="22"/>
          <w:szCs w:val="22"/>
        </w:rPr>
      </w:pPr>
      <w:r w:rsidRPr="00926F79">
        <w:rPr>
          <w:rFonts w:asciiTheme="minorHAnsi" w:hAnsiTheme="minorHAnsi" w:cs="Arial"/>
          <w:b/>
          <w:sz w:val="22"/>
          <w:szCs w:val="22"/>
        </w:rPr>
        <w:t>Cele strategiczne</w:t>
      </w:r>
      <w:r>
        <w:rPr>
          <w:rFonts w:asciiTheme="minorHAnsi" w:hAnsiTheme="minorHAnsi" w:cs="Arial"/>
          <w:b/>
          <w:sz w:val="22"/>
          <w:szCs w:val="22"/>
        </w:rPr>
        <w:t xml:space="preserve"> i operacyjne</w:t>
      </w:r>
      <w:r w:rsidRPr="00926F79">
        <w:rPr>
          <w:rFonts w:asciiTheme="minorHAnsi" w:hAnsiTheme="minorHAnsi" w:cs="Arial"/>
          <w:b/>
          <w:sz w:val="22"/>
          <w:szCs w:val="22"/>
        </w:rPr>
        <w:t xml:space="preserve"> rozwoju Bydgoszczy do 2030 roku:</w:t>
      </w:r>
    </w:p>
    <w:p w:rsidR="00062533" w:rsidRPr="00645DD1" w:rsidRDefault="00062533" w:rsidP="00062533">
      <w:pPr>
        <w:pStyle w:val="Nagwek2"/>
        <w:spacing w:before="120" w:after="0" w:line="276" w:lineRule="auto"/>
        <w:rPr>
          <w:rFonts w:asciiTheme="minorHAnsi" w:hAnsiTheme="minorHAnsi"/>
          <w:i/>
          <w:color w:val="0070C0"/>
          <w:sz w:val="22"/>
          <w:szCs w:val="22"/>
        </w:rPr>
      </w:pPr>
      <w:r w:rsidRPr="00645DD1">
        <w:rPr>
          <w:rFonts w:asciiTheme="minorHAnsi" w:hAnsiTheme="minorHAnsi"/>
          <w:i/>
          <w:color w:val="0070C0"/>
          <w:sz w:val="22"/>
          <w:szCs w:val="22"/>
        </w:rPr>
        <w:t>Cel strategiczny I Wzmocnienie i rozwój funkcji metropolitalnych Bydgoszczy</w:t>
      </w:r>
    </w:p>
    <w:p w:rsidR="00062533" w:rsidRPr="000A7B45" w:rsidRDefault="00062533" w:rsidP="00645DD1">
      <w:pPr>
        <w:spacing w:line="264" w:lineRule="auto"/>
        <w:ind w:left="426" w:hanging="426"/>
        <w:jc w:val="both"/>
        <w:rPr>
          <w:rFonts w:asciiTheme="minorHAnsi" w:hAnsiTheme="minorHAnsi" w:cs="Arial"/>
          <w:i/>
          <w:sz w:val="22"/>
          <w:szCs w:val="22"/>
        </w:rPr>
      </w:pPr>
      <w:r w:rsidRPr="00E27F6C">
        <w:rPr>
          <w:rFonts w:asciiTheme="minorHAnsi" w:eastAsia="Calibri" w:hAnsiTheme="minorHAnsi" w:cs="Arial"/>
          <w:sz w:val="22"/>
          <w:szCs w:val="22"/>
        </w:rPr>
        <w:t xml:space="preserve">I.1. </w:t>
      </w:r>
      <w:r w:rsidRPr="000A7B45">
        <w:rPr>
          <w:rFonts w:asciiTheme="minorHAnsi" w:eastAsia="Calibri" w:hAnsiTheme="minorHAnsi" w:cs="Arial"/>
          <w:i/>
          <w:sz w:val="22"/>
          <w:szCs w:val="22"/>
        </w:rPr>
        <w:t>Wzmocnienie istniejących i rozwój nowych powiązań funkcjonalno-przestrzennych miejskiego obszaru funkcjonalnego na rzecz silnej metropolii</w:t>
      </w:r>
      <w:r>
        <w:rPr>
          <w:rFonts w:asciiTheme="minorHAnsi" w:hAnsiTheme="minorHAnsi" w:cs="Arial"/>
          <w:i/>
          <w:sz w:val="22"/>
          <w:szCs w:val="22"/>
        </w:rPr>
        <w:t>.</w:t>
      </w:r>
    </w:p>
    <w:p w:rsidR="00062533" w:rsidRPr="000A7B45" w:rsidRDefault="00062533" w:rsidP="00645DD1">
      <w:pPr>
        <w:spacing w:line="264" w:lineRule="auto"/>
        <w:ind w:left="425" w:hanging="425"/>
        <w:jc w:val="both"/>
        <w:rPr>
          <w:rFonts w:asciiTheme="minorHAnsi" w:eastAsia="Calibri" w:hAnsiTheme="minorHAnsi" w:cs="Arial"/>
          <w:i/>
          <w:sz w:val="22"/>
          <w:szCs w:val="22"/>
        </w:rPr>
      </w:pPr>
      <w:r w:rsidRPr="000A7B45">
        <w:rPr>
          <w:rFonts w:asciiTheme="minorHAnsi" w:eastAsia="Calibri" w:hAnsiTheme="minorHAnsi" w:cs="Arial"/>
          <w:i/>
          <w:sz w:val="22"/>
          <w:szCs w:val="22"/>
        </w:rPr>
        <w:t>I.2. Wzmocnienie statusu miast</w:t>
      </w:r>
      <w:r>
        <w:rPr>
          <w:rFonts w:asciiTheme="minorHAnsi" w:eastAsia="Calibri" w:hAnsiTheme="minorHAnsi" w:cs="Arial"/>
          <w:i/>
          <w:sz w:val="22"/>
          <w:szCs w:val="22"/>
        </w:rPr>
        <w:t>a jako ośrodka uniwersyteckiego.</w:t>
      </w:r>
    </w:p>
    <w:p w:rsidR="00062533" w:rsidRPr="000A7B45" w:rsidRDefault="00062533" w:rsidP="00645DD1">
      <w:pPr>
        <w:spacing w:line="264" w:lineRule="auto"/>
        <w:ind w:left="425" w:hanging="425"/>
        <w:jc w:val="both"/>
        <w:rPr>
          <w:rFonts w:asciiTheme="minorHAnsi" w:eastAsia="Calibri" w:hAnsiTheme="minorHAnsi" w:cs="Arial"/>
          <w:i/>
          <w:sz w:val="22"/>
          <w:szCs w:val="22"/>
        </w:rPr>
      </w:pPr>
      <w:r w:rsidRPr="000A7B45">
        <w:rPr>
          <w:rFonts w:asciiTheme="minorHAnsi" w:eastAsia="Calibri" w:hAnsiTheme="minorHAnsi" w:cs="Arial"/>
          <w:i/>
          <w:sz w:val="22"/>
          <w:szCs w:val="22"/>
        </w:rPr>
        <w:t xml:space="preserve">I.3. Stworzenie warunków dla rozwoju kultury oraz </w:t>
      </w:r>
      <w:r>
        <w:rPr>
          <w:rFonts w:asciiTheme="minorHAnsi" w:eastAsia="Calibri" w:hAnsiTheme="minorHAnsi" w:cs="Arial"/>
          <w:i/>
          <w:sz w:val="22"/>
          <w:szCs w:val="22"/>
        </w:rPr>
        <w:t>ochrona dziedzictwa kulturowego.</w:t>
      </w:r>
    </w:p>
    <w:p w:rsidR="00062533" w:rsidRPr="000A7B45" w:rsidRDefault="00062533" w:rsidP="00645DD1">
      <w:pPr>
        <w:spacing w:line="264" w:lineRule="auto"/>
        <w:ind w:left="425" w:hanging="425"/>
        <w:jc w:val="both"/>
        <w:rPr>
          <w:rFonts w:asciiTheme="minorHAnsi" w:eastAsia="Calibri" w:hAnsiTheme="minorHAnsi" w:cs="Arial"/>
          <w:i/>
          <w:sz w:val="22"/>
          <w:szCs w:val="22"/>
        </w:rPr>
      </w:pPr>
      <w:r w:rsidRPr="000A7B45">
        <w:rPr>
          <w:rFonts w:asciiTheme="minorHAnsi" w:eastAsia="Calibri" w:hAnsiTheme="minorHAnsi" w:cs="Arial"/>
          <w:i/>
          <w:sz w:val="22"/>
          <w:szCs w:val="22"/>
        </w:rPr>
        <w:t>I.4. Rozwój sportu wyczynowego oraz wzmocnienie pozycji miasta jako ośrodka organizacji</w:t>
      </w:r>
      <w:r>
        <w:rPr>
          <w:rFonts w:asciiTheme="minorHAnsi" w:eastAsia="Calibri" w:hAnsiTheme="minorHAnsi" w:cs="Arial"/>
          <w:i/>
          <w:sz w:val="22"/>
          <w:szCs w:val="22"/>
        </w:rPr>
        <w:t xml:space="preserve"> prestiżowych imprez sportowych.</w:t>
      </w:r>
    </w:p>
    <w:p w:rsidR="00062533" w:rsidRPr="000A7B45" w:rsidRDefault="00062533" w:rsidP="00645DD1">
      <w:pPr>
        <w:spacing w:line="264" w:lineRule="auto"/>
        <w:ind w:left="425" w:hanging="425"/>
        <w:jc w:val="both"/>
        <w:rPr>
          <w:rFonts w:asciiTheme="minorHAnsi" w:eastAsia="Calibri" w:hAnsiTheme="minorHAnsi" w:cs="Arial"/>
          <w:i/>
          <w:sz w:val="22"/>
          <w:szCs w:val="22"/>
        </w:rPr>
      </w:pPr>
      <w:r w:rsidRPr="000A7B45">
        <w:rPr>
          <w:rFonts w:asciiTheme="minorHAnsi" w:eastAsia="Calibri" w:hAnsiTheme="minorHAnsi" w:cs="Arial"/>
          <w:i/>
          <w:sz w:val="22"/>
          <w:szCs w:val="22"/>
        </w:rPr>
        <w:t>I.5. Podniesienie rangi miasta jako siedziby administracji rządowej, samorządowej, sądowniczej</w:t>
      </w:r>
      <w:r w:rsidR="00645DD1">
        <w:rPr>
          <w:rFonts w:asciiTheme="minorHAnsi" w:eastAsia="Calibri" w:hAnsiTheme="minorHAnsi" w:cs="Arial"/>
          <w:i/>
          <w:sz w:val="22"/>
          <w:szCs w:val="22"/>
        </w:rPr>
        <w:br/>
      </w:r>
      <w:r w:rsidRPr="000A7B45">
        <w:rPr>
          <w:rFonts w:asciiTheme="minorHAnsi" w:eastAsia="Calibri" w:hAnsiTheme="minorHAnsi" w:cs="Arial"/>
          <w:i/>
          <w:sz w:val="22"/>
          <w:szCs w:val="22"/>
        </w:rPr>
        <w:t>i wojskowej oraz instytucji i organizac</w:t>
      </w:r>
      <w:r>
        <w:rPr>
          <w:rFonts w:asciiTheme="minorHAnsi" w:eastAsia="Calibri" w:hAnsiTheme="minorHAnsi" w:cs="Arial"/>
          <w:i/>
          <w:sz w:val="22"/>
          <w:szCs w:val="22"/>
        </w:rPr>
        <w:t>ji krajowych i międzynarodowych.</w:t>
      </w:r>
    </w:p>
    <w:p w:rsidR="00062533" w:rsidRPr="000A7B45" w:rsidRDefault="00062533" w:rsidP="00645DD1">
      <w:pPr>
        <w:spacing w:line="264" w:lineRule="auto"/>
        <w:ind w:left="425" w:hanging="425"/>
        <w:jc w:val="both"/>
        <w:rPr>
          <w:rFonts w:asciiTheme="minorHAnsi" w:eastAsia="Calibri" w:hAnsiTheme="minorHAnsi" w:cs="Arial"/>
          <w:i/>
          <w:sz w:val="22"/>
          <w:szCs w:val="22"/>
        </w:rPr>
      </w:pPr>
      <w:r w:rsidRPr="000A7B45">
        <w:rPr>
          <w:rFonts w:asciiTheme="minorHAnsi" w:eastAsia="Calibri" w:hAnsiTheme="minorHAnsi" w:cs="Arial"/>
          <w:i/>
          <w:sz w:val="22"/>
          <w:szCs w:val="22"/>
        </w:rPr>
        <w:t>I.6. Uczestnictwo Bydgoszczy w związkach i organizacjach miast oraz aktywność w zakresie</w:t>
      </w:r>
      <w:r w:rsidR="00645DD1">
        <w:rPr>
          <w:rFonts w:asciiTheme="minorHAnsi" w:eastAsia="Calibri" w:hAnsiTheme="minorHAnsi" w:cs="Arial"/>
          <w:i/>
          <w:sz w:val="22"/>
          <w:szCs w:val="22"/>
        </w:rPr>
        <w:t xml:space="preserve"> </w:t>
      </w:r>
      <w:r w:rsidRPr="000A7B45">
        <w:rPr>
          <w:rFonts w:asciiTheme="minorHAnsi" w:eastAsia="Calibri" w:hAnsiTheme="minorHAnsi" w:cs="Arial"/>
          <w:i/>
          <w:sz w:val="22"/>
          <w:szCs w:val="22"/>
        </w:rPr>
        <w:t>kontaktów mię</w:t>
      </w:r>
      <w:r>
        <w:rPr>
          <w:rFonts w:asciiTheme="minorHAnsi" w:eastAsia="Calibri" w:hAnsiTheme="minorHAnsi" w:cs="Arial"/>
          <w:i/>
          <w:sz w:val="22"/>
          <w:szCs w:val="22"/>
        </w:rPr>
        <w:t>dzynarodowych.</w:t>
      </w:r>
    </w:p>
    <w:p w:rsidR="00062533" w:rsidRPr="00645DD1" w:rsidRDefault="00062533" w:rsidP="00062533">
      <w:pPr>
        <w:pStyle w:val="Nagwek2"/>
        <w:spacing w:before="80" w:after="0" w:line="276" w:lineRule="auto"/>
        <w:rPr>
          <w:rFonts w:asciiTheme="minorHAnsi" w:hAnsiTheme="minorHAnsi"/>
          <w:i/>
          <w:color w:val="0070C0"/>
          <w:sz w:val="22"/>
          <w:szCs w:val="22"/>
        </w:rPr>
      </w:pPr>
      <w:r w:rsidRPr="00645DD1">
        <w:rPr>
          <w:rFonts w:asciiTheme="minorHAnsi" w:hAnsiTheme="minorHAnsi"/>
          <w:i/>
          <w:color w:val="0070C0"/>
          <w:sz w:val="22"/>
          <w:szCs w:val="22"/>
        </w:rPr>
        <w:t xml:space="preserve">Cel strategiczny II Wykreowanie konkurencyjnej i innowacyjnej gospodarki </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E27F6C">
        <w:rPr>
          <w:rFonts w:asciiTheme="minorHAnsi" w:eastAsia="Calibri" w:hAnsiTheme="minorHAnsi" w:cs="Arial"/>
          <w:sz w:val="22"/>
          <w:szCs w:val="22"/>
        </w:rPr>
        <w:t xml:space="preserve">II.1. </w:t>
      </w:r>
      <w:r w:rsidRPr="000A7B45">
        <w:rPr>
          <w:rFonts w:asciiTheme="minorHAnsi" w:eastAsia="Calibri" w:hAnsiTheme="minorHAnsi" w:cs="Arial"/>
          <w:i/>
          <w:sz w:val="22"/>
          <w:szCs w:val="22"/>
        </w:rPr>
        <w:t>Stworzenie warunków do dynamicznego rozwoju jednostek naukowych oraz efektywnego</w:t>
      </w:r>
      <w:r w:rsidR="00645DD1">
        <w:rPr>
          <w:rFonts w:asciiTheme="minorHAnsi" w:eastAsia="Calibri" w:hAnsiTheme="minorHAnsi" w:cs="Arial"/>
          <w:i/>
          <w:sz w:val="22"/>
          <w:szCs w:val="22"/>
        </w:rPr>
        <w:t xml:space="preserve"> </w:t>
      </w:r>
      <w:r w:rsidRPr="000A7B45">
        <w:rPr>
          <w:rFonts w:asciiTheme="minorHAnsi" w:eastAsia="Calibri" w:hAnsiTheme="minorHAnsi" w:cs="Arial"/>
          <w:i/>
          <w:sz w:val="22"/>
          <w:szCs w:val="22"/>
        </w:rPr>
        <w:t>wykorzysta</w:t>
      </w:r>
      <w:r>
        <w:rPr>
          <w:rFonts w:asciiTheme="minorHAnsi" w:eastAsia="Calibri" w:hAnsiTheme="minorHAnsi" w:cs="Arial"/>
          <w:i/>
          <w:sz w:val="22"/>
          <w:szCs w:val="22"/>
        </w:rPr>
        <w:t>nia wyników badań w gospodarce.</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II.2. Podniesienie poziomu nowoczesności i innowacyjności bydgoskich firm poprzez rozwój współpracy na</w:t>
      </w:r>
      <w:r>
        <w:rPr>
          <w:rFonts w:asciiTheme="minorHAnsi" w:eastAsia="Calibri" w:hAnsiTheme="minorHAnsi" w:cs="Arial"/>
          <w:i/>
          <w:sz w:val="22"/>
          <w:szCs w:val="22"/>
        </w:rPr>
        <w:t>uki z gospodarką.</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II.3. Stworzenie warunk</w:t>
      </w:r>
      <w:r>
        <w:rPr>
          <w:rFonts w:asciiTheme="minorHAnsi" w:eastAsia="Calibri" w:hAnsiTheme="minorHAnsi" w:cs="Arial"/>
          <w:i/>
          <w:sz w:val="22"/>
          <w:szCs w:val="22"/>
        </w:rPr>
        <w:t>ów do inwestowania w Bydgoszczy.</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II.4. Wzrost aktywności gosp</w:t>
      </w:r>
      <w:r>
        <w:rPr>
          <w:rFonts w:asciiTheme="minorHAnsi" w:eastAsia="Calibri" w:hAnsiTheme="minorHAnsi" w:cs="Arial"/>
          <w:i/>
          <w:sz w:val="22"/>
          <w:szCs w:val="22"/>
        </w:rPr>
        <w:t>odarczej istniejących podmiotów.</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II.5. Wzrost aktywności zawodowej i przedsiębiorczości by</w:t>
      </w:r>
      <w:r>
        <w:rPr>
          <w:rFonts w:asciiTheme="minorHAnsi" w:eastAsia="Calibri" w:hAnsiTheme="minorHAnsi" w:cs="Arial"/>
          <w:i/>
          <w:sz w:val="22"/>
          <w:szCs w:val="22"/>
        </w:rPr>
        <w:t>dgoszczan.</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II.6. Umocnienie pozycji Bydgoszczy jako ośrodka targowo-wystawienniczego oraz miasta kongresów</w:t>
      </w:r>
      <w:r w:rsidR="00645DD1">
        <w:rPr>
          <w:rFonts w:asciiTheme="minorHAnsi" w:eastAsia="Calibri" w:hAnsiTheme="minorHAnsi" w:cs="Arial"/>
          <w:i/>
          <w:sz w:val="22"/>
          <w:szCs w:val="22"/>
        </w:rPr>
        <w:br/>
      </w:r>
      <w:r w:rsidRPr="000A7B45">
        <w:rPr>
          <w:rFonts w:asciiTheme="minorHAnsi" w:eastAsia="Calibri" w:hAnsiTheme="minorHAnsi" w:cs="Arial"/>
          <w:i/>
          <w:sz w:val="22"/>
          <w:szCs w:val="22"/>
        </w:rPr>
        <w:t>i zjazd</w:t>
      </w:r>
      <w:r>
        <w:rPr>
          <w:rFonts w:asciiTheme="minorHAnsi" w:eastAsia="Calibri" w:hAnsiTheme="minorHAnsi" w:cs="Arial"/>
          <w:i/>
          <w:sz w:val="22"/>
          <w:szCs w:val="22"/>
        </w:rPr>
        <w:t>ów międzynarodowych i krajowych.</w:t>
      </w:r>
    </w:p>
    <w:p w:rsidR="00062533" w:rsidRPr="000A7B45" w:rsidRDefault="00062533" w:rsidP="00645DD1">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II.7. Stworzenie warunków dla rozw</w:t>
      </w:r>
      <w:r>
        <w:rPr>
          <w:rFonts w:asciiTheme="minorHAnsi" w:eastAsia="Calibri" w:hAnsiTheme="minorHAnsi" w:cs="Arial"/>
          <w:i/>
          <w:sz w:val="22"/>
          <w:szCs w:val="22"/>
        </w:rPr>
        <w:t>oju sektora usług turystycznych.</w:t>
      </w:r>
    </w:p>
    <w:p w:rsidR="00062533" w:rsidRPr="00645DD1" w:rsidRDefault="00062533" w:rsidP="00062533">
      <w:pPr>
        <w:pStyle w:val="Nagwek2"/>
        <w:spacing w:before="80" w:after="0" w:line="276" w:lineRule="auto"/>
        <w:rPr>
          <w:rFonts w:asciiTheme="minorHAnsi" w:hAnsiTheme="minorHAnsi"/>
          <w:i/>
          <w:color w:val="0070C0"/>
          <w:sz w:val="22"/>
          <w:szCs w:val="22"/>
        </w:rPr>
      </w:pPr>
      <w:r w:rsidRPr="00645DD1">
        <w:rPr>
          <w:rFonts w:asciiTheme="minorHAnsi" w:hAnsiTheme="minorHAnsi"/>
          <w:i/>
          <w:color w:val="0070C0"/>
          <w:sz w:val="22"/>
          <w:szCs w:val="22"/>
        </w:rPr>
        <w:t>Cel strategiczny III Ukształtowanie nowoczesnej i funkcjonalnej infrastruktury technicznej oraz ładu przestrzennego zgodnie z zasadami zrównoważonego rozwoju</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w:t>
      </w:r>
      <w:r>
        <w:rPr>
          <w:rFonts w:asciiTheme="minorHAnsi" w:eastAsia="Calibri" w:hAnsiTheme="minorHAnsi" w:cs="Arial"/>
          <w:i/>
          <w:sz w:val="22"/>
          <w:szCs w:val="22"/>
        </w:rPr>
        <w:t>1. Rozwój transportu zbiorowego.</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Pr>
          <w:rFonts w:asciiTheme="minorHAnsi" w:eastAsia="Calibri" w:hAnsiTheme="minorHAnsi" w:cs="Arial"/>
          <w:i/>
          <w:sz w:val="22"/>
          <w:szCs w:val="22"/>
        </w:rPr>
        <w:t>III.2. Rozwój układu drogowego.</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III.3. Sprawna komunikacja wewnętrzna i zewnętrzna obszaru funkcjonalnego miasta</w:t>
      </w:r>
      <w:r>
        <w:rPr>
          <w:rFonts w:asciiTheme="minorHAnsi" w:eastAsia="Calibri" w:hAnsiTheme="minorHAnsi" w:cs="Arial"/>
          <w:i/>
          <w:sz w:val="22"/>
          <w:szCs w:val="22"/>
        </w:rPr>
        <w:t>.</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III.4. Poprawa i</w:t>
      </w:r>
      <w:r>
        <w:rPr>
          <w:rFonts w:asciiTheme="minorHAnsi" w:eastAsia="Calibri" w:hAnsiTheme="minorHAnsi" w:cs="Arial"/>
          <w:i/>
          <w:sz w:val="22"/>
          <w:szCs w:val="22"/>
        </w:rPr>
        <w:t xml:space="preserve"> ochrona środowiska naturalnego.</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III.5. Rozwinięta infrastruktura społeczeńs</w:t>
      </w:r>
      <w:r>
        <w:rPr>
          <w:rFonts w:asciiTheme="minorHAnsi" w:eastAsia="Calibri" w:hAnsiTheme="minorHAnsi" w:cs="Arial"/>
          <w:i/>
          <w:sz w:val="22"/>
          <w:szCs w:val="22"/>
        </w:rPr>
        <w:t>twa informacyjnego – cyfryzacja.</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III.6. Wysoka j</w:t>
      </w:r>
      <w:r>
        <w:rPr>
          <w:rFonts w:asciiTheme="minorHAnsi" w:eastAsia="Calibri" w:hAnsiTheme="minorHAnsi" w:cs="Arial"/>
          <w:i/>
          <w:sz w:val="22"/>
          <w:szCs w:val="22"/>
        </w:rPr>
        <w:t>akość usług infrastrukturalnych.</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III.7. Ład przestrzenny i poprawa</w:t>
      </w:r>
      <w:r>
        <w:rPr>
          <w:rFonts w:asciiTheme="minorHAnsi" w:eastAsia="Calibri" w:hAnsiTheme="minorHAnsi" w:cs="Arial"/>
          <w:i/>
          <w:sz w:val="22"/>
          <w:szCs w:val="22"/>
        </w:rPr>
        <w:t xml:space="preserve"> jakości przestrzeni publicznej.</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III.8. Zrewitalizowane tereny zdegradowane</w:t>
      </w:r>
      <w:r>
        <w:rPr>
          <w:rFonts w:asciiTheme="minorHAnsi" w:eastAsia="Calibri" w:hAnsiTheme="minorHAnsi" w:cs="Arial"/>
          <w:i/>
          <w:sz w:val="22"/>
          <w:szCs w:val="22"/>
        </w:rPr>
        <w:t>.</w:t>
      </w:r>
    </w:p>
    <w:p w:rsidR="00062533" w:rsidRPr="00645DD1" w:rsidRDefault="00062533" w:rsidP="00062533">
      <w:pPr>
        <w:pStyle w:val="Nagwek2"/>
        <w:spacing w:before="80" w:after="0" w:line="276" w:lineRule="auto"/>
        <w:rPr>
          <w:rFonts w:asciiTheme="minorHAnsi" w:hAnsiTheme="minorHAnsi"/>
          <w:i/>
          <w:color w:val="0070C0"/>
          <w:sz w:val="22"/>
          <w:szCs w:val="22"/>
        </w:rPr>
      </w:pPr>
      <w:r w:rsidRPr="00645DD1">
        <w:rPr>
          <w:rFonts w:asciiTheme="minorHAnsi" w:hAnsiTheme="minorHAnsi"/>
          <w:i/>
          <w:color w:val="0070C0"/>
          <w:sz w:val="22"/>
          <w:szCs w:val="22"/>
        </w:rPr>
        <w:t xml:space="preserve">Cel strategiczny IV Stworzenie warunków dla wszechstronnego rozwoju mieszkańców Bydgoszczy </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E27F6C">
        <w:rPr>
          <w:rFonts w:asciiTheme="minorHAnsi" w:eastAsia="Calibri" w:hAnsiTheme="minorHAnsi" w:cs="Arial"/>
          <w:sz w:val="22"/>
          <w:szCs w:val="22"/>
        </w:rPr>
        <w:t xml:space="preserve">IV.1. </w:t>
      </w:r>
      <w:r>
        <w:rPr>
          <w:rFonts w:asciiTheme="minorHAnsi" w:eastAsia="Calibri" w:hAnsiTheme="minorHAnsi" w:cs="Arial"/>
          <w:i/>
          <w:sz w:val="22"/>
          <w:szCs w:val="22"/>
        </w:rPr>
        <w:t>Poprawa warunków mieszkaniowych.</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IV.2. Wysoka jakość</w:t>
      </w:r>
      <w:r>
        <w:rPr>
          <w:rFonts w:asciiTheme="minorHAnsi" w:eastAsia="Calibri" w:hAnsiTheme="minorHAnsi" w:cs="Arial"/>
          <w:i/>
          <w:sz w:val="22"/>
          <w:szCs w:val="22"/>
        </w:rPr>
        <w:t xml:space="preserve"> i dostępność usług zdrowotnych.</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IV.3. Wysoka jakość k</w:t>
      </w:r>
      <w:r>
        <w:rPr>
          <w:rFonts w:asciiTheme="minorHAnsi" w:eastAsia="Calibri" w:hAnsiTheme="minorHAnsi" w:cs="Arial"/>
          <w:i/>
          <w:sz w:val="22"/>
          <w:szCs w:val="22"/>
        </w:rPr>
        <w:t>ształcenia, opieki i wychowania.</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IV.4. Powszechny dostęp do kultury oraz korzystania z jej w</w:t>
      </w:r>
      <w:r>
        <w:rPr>
          <w:rFonts w:asciiTheme="minorHAnsi" w:eastAsia="Calibri" w:hAnsiTheme="minorHAnsi" w:cs="Arial"/>
          <w:i/>
          <w:sz w:val="22"/>
          <w:szCs w:val="22"/>
        </w:rPr>
        <w:t>alorów i dóbr przez mieszkańców.</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IV.5. Szeroka, ogólnodostępna baza sportowo-rekreacyjna służąca wzrostowi aktywności fizycznej miesz</w:t>
      </w:r>
      <w:r>
        <w:rPr>
          <w:rFonts w:asciiTheme="minorHAnsi" w:eastAsia="Calibri" w:hAnsiTheme="minorHAnsi" w:cs="Arial"/>
          <w:i/>
          <w:sz w:val="22"/>
          <w:szCs w:val="22"/>
        </w:rPr>
        <w:t>kańców.</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IV.6. Poprawa stanu bezpie</w:t>
      </w:r>
      <w:r>
        <w:rPr>
          <w:rFonts w:asciiTheme="minorHAnsi" w:eastAsia="Calibri" w:hAnsiTheme="minorHAnsi" w:cs="Arial"/>
          <w:i/>
          <w:sz w:val="22"/>
          <w:szCs w:val="22"/>
        </w:rPr>
        <w:t>czeństwa i porządku publicznego.</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IV.7. Stworzenie warunków sprz</w:t>
      </w:r>
      <w:r>
        <w:rPr>
          <w:rFonts w:asciiTheme="minorHAnsi" w:eastAsia="Calibri" w:hAnsiTheme="minorHAnsi" w:cs="Arial"/>
          <w:i/>
          <w:sz w:val="22"/>
          <w:szCs w:val="22"/>
        </w:rPr>
        <w:t>yjających włączeniu społecznemu.</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IV.8. Wzrost poczucia tożsamości lokalnej i świadomości obywatelskiej oraz wysoka</w:t>
      </w:r>
      <w:r>
        <w:rPr>
          <w:rFonts w:asciiTheme="minorHAnsi" w:eastAsia="Calibri" w:hAnsiTheme="minorHAnsi" w:cs="Arial"/>
          <w:i/>
          <w:sz w:val="22"/>
          <w:szCs w:val="22"/>
        </w:rPr>
        <w:t xml:space="preserve"> aktywność społeczna mieszańców.</w:t>
      </w:r>
    </w:p>
    <w:p w:rsidR="00062533" w:rsidRPr="000A7B45" w:rsidRDefault="00062533" w:rsidP="00062533">
      <w:pPr>
        <w:spacing w:line="264" w:lineRule="auto"/>
        <w:ind w:left="426" w:hanging="426"/>
        <w:jc w:val="both"/>
        <w:rPr>
          <w:rFonts w:asciiTheme="minorHAnsi" w:eastAsia="Calibri" w:hAnsiTheme="minorHAnsi" w:cs="Arial"/>
          <w:i/>
          <w:sz w:val="22"/>
          <w:szCs w:val="22"/>
        </w:rPr>
      </w:pPr>
      <w:r w:rsidRPr="000A7B45">
        <w:rPr>
          <w:rFonts w:asciiTheme="minorHAnsi" w:eastAsia="Calibri" w:hAnsiTheme="minorHAnsi" w:cs="Arial"/>
          <w:i/>
          <w:sz w:val="22"/>
          <w:szCs w:val="22"/>
        </w:rPr>
        <w:t>IV.9. Skuteczna p</w:t>
      </w:r>
      <w:r>
        <w:rPr>
          <w:rFonts w:asciiTheme="minorHAnsi" w:eastAsia="Calibri" w:hAnsiTheme="minorHAnsi" w:cs="Arial"/>
          <w:i/>
          <w:sz w:val="22"/>
          <w:szCs w:val="22"/>
        </w:rPr>
        <w:t>romocja miasta i jego walorów.</w:t>
      </w:r>
    </w:p>
    <w:p w:rsidR="00062533" w:rsidRDefault="00062533" w:rsidP="00062533">
      <w:pPr>
        <w:spacing w:line="276" w:lineRule="auto"/>
        <w:jc w:val="both"/>
        <w:rPr>
          <w:rFonts w:asciiTheme="minorHAnsi" w:hAnsiTheme="minorHAnsi"/>
          <w:sz w:val="22"/>
          <w:szCs w:val="22"/>
        </w:rPr>
      </w:pPr>
    </w:p>
    <w:p w:rsidR="00062533" w:rsidRPr="00926F79" w:rsidRDefault="00062533" w:rsidP="00F01040">
      <w:pPr>
        <w:spacing w:line="276" w:lineRule="auto"/>
        <w:jc w:val="both"/>
        <w:rPr>
          <w:rFonts w:asciiTheme="minorHAnsi" w:hAnsiTheme="minorHAnsi"/>
          <w:sz w:val="22"/>
          <w:szCs w:val="22"/>
        </w:rPr>
      </w:pPr>
      <w:r w:rsidRPr="00926F79">
        <w:rPr>
          <w:rFonts w:asciiTheme="minorHAnsi" w:hAnsiTheme="minorHAnsi"/>
          <w:sz w:val="22"/>
          <w:szCs w:val="22"/>
        </w:rPr>
        <w:lastRenderedPageBreak/>
        <w:t>„Strategia Rozwoju Bydgoszczy do 2030 roku” łączy planowanie strategiczne z planowaniem</w:t>
      </w:r>
      <w:r w:rsidR="00F01040">
        <w:rPr>
          <w:rFonts w:asciiTheme="minorHAnsi" w:hAnsiTheme="minorHAnsi"/>
          <w:sz w:val="22"/>
          <w:szCs w:val="22"/>
        </w:rPr>
        <w:t xml:space="preserve"> </w:t>
      </w:r>
      <w:r w:rsidRPr="00926F79">
        <w:rPr>
          <w:rFonts w:asciiTheme="minorHAnsi" w:hAnsiTheme="minorHAnsi"/>
          <w:sz w:val="22"/>
          <w:szCs w:val="22"/>
        </w:rPr>
        <w:t>operacyjnym. Integralną częścią Strategii jest 15 programów sektorowych, których wdrażanie poprzez określone przedsięwzięcia i zadania, służy osiągnięciu wyznaczonych celów rozwojowych. Zadania zapisane w programach realizują przyjęte w Strategii cele operacyjne. Osiągnięcie wyznaczonych celów rozwojowych wymaga szeregu działań i zaangażowania bardzo wielu,</w:t>
      </w:r>
      <w:r w:rsidR="00F01040">
        <w:rPr>
          <w:rFonts w:asciiTheme="minorHAnsi" w:hAnsiTheme="minorHAnsi"/>
          <w:sz w:val="22"/>
          <w:szCs w:val="22"/>
        </w:rPr>
        <w:t xml:space="preserve"> </w:t>
      </w:r>
      <w:r w:rsidRPr="00926F79">
        <w:rPr>
          <w:rFonts w:asciiTheme="minorHAnsi" w:hAnsiTheme="minorHAnsi"/>
          <w:sz w:val="22"/>
          <w:szCs w:val="22"/>
        </w:rPr>
        <w:t>różnorodnych podmiotów, nie tylko jednostek miejskich.</w:t>
      </w:r>
    </w:p>
    <w:p w:rsidR="00062533" w:rsidRPr="00926F79" w:rsidRDefault="00062533" w:rsidP="00F01040">
      <w:pPr>
        <w:spacing w:line="276" w:lineRule="auto"/>
        <w:jc w:val="both"/>
        <w:rPr>
          <w:rFonts w:asciiTheme="minorHAnsi" w:hAnsiTheme="minorHAnsi"/>
          <w:sz w:val="22"/>
          <w:szCs w:val="22"/>
        </w:rPr>
      </w:pPr>
      <w:r w:rsidRPr="00926F79">
        <w:rPr>
          <w:rFonts w:asciiTheme="minorHAnsi" w:hAnsiTheme="minorHAnsi"/>
          <w:sz w:val="22"/>
          <w:szCs w:val="22"/>
        </w:rPr>
        <w:t xml:space="preserve">W Strategii określony został również zestaw wskaźników, który służy ocenie efektywności, realizowanych działań. Sprawozdania z realizacji Strategii z lat wcześniejszych dostępne są na stronie: </w:t>
      </w:r>
      <w:hyperlink r:id="rId9" w:history="1">
        <w:r w:rsidRPr="00926F79">
          <w:rPr>
            <w:rStyle w:val="Hipercze"/>
            <w:rFonts w:asciiTheme="minorHAnsi" w:hAnsiTheme="minorHAnsi"/>
            <w:b/>
            <w:bCs/>
            <w:sz w:val="22"/>
            <w:szCs w:val="22"/>
          </w:rPr>
          <w:t>www.bydgoszcz.pl</w:t>
        </w:r>
      </w:hyperlink>
      <w:hyperlink r:id="rId10" w:history="1">
        <w:r w:rsidRPr="00926F79">
          <w:rPr>
            <w:rStyle w:val="Hipercze"/>
            <w:rFonts w:asciiTheme="minorHAnsi" w:hAnsiTheme="minorHAnsi"/>
            <w:b/>
            <w:bCs/>
            <w:sz w:val="22"/>
            <w:szCs w:val="22"/>
          </w:rPr>
          <w:t>/</w:t>
        </w:r>
      </w:hyperlink>
      <w:hyperlink r:id="rId11" w:history="1">
        <w:r w:rsidRPr="00926F79">
          <w:rPr>
            <w:rStyle w:val="Hipercze"/>
            <w:rFonts w:asciiTheme="minorHAnsi" w:hAnsiTheme="minorHAnsi"/>
            <w:b/>
            <w:bCs/>
            <w:sz w:val="22"/>
            <w:szCs w:val="22"/>
          </w:rPr>
          <w:t>rozwoj</w:t>
        </w:r>
      </w:hyperlink>
      <w:hyperlink r:id="rId12" w:history="1">
        <w:r w:rsidRPr="00926F79">
          <w:rPr>
            <w:rStyle w:val="Hipercze"/>
            <w:rFonts w:asciiTheme="minorHAnsi" w:hAnsiTheme="minorHAnsi"/>
            <w:b/>
            <w:bCs/>
            <w:sz w:val="22"/>
            <w:szCs w:val="22"/>
          </w:rPr>
          <w:t>/</w:t>
        </w:r>
      </w:hyperlink>
      <w:hyperlink r:id="rId13" w:history="1">
        <w:r w:rsidRPr="00926F79">
          <w:rPr>
            <w:rStyle w:val="Hipercze"/>
            <w:rFonts w:asciiTheme="minorHAnsi" w:hAnsiTheme="minorHAnsi"/>
            <w:b/>
            <w:bCs/>
            <w:sz w:val="22"/>
            <w:szCs w:val="22"/>
          </w:rPr>
          <w:t>strategia-rozwoju-bydgoszczy-do-2030/</w:t>
        </w:r>
      </w:hyperlink>
      <w:r w:rsidRPr="00926F79">
        <w:rPr>
          <w:rFonts w:asciiTheme="minorHAnsi" w:hAnsiTheme="minorHAnsi"/>
          <w:b/>
          <w:bCs/>
          <w:sz w:val="22"/>
          <w:szCs w:val="22"/>
        </w:rPr>
        <w:t xml:space="preserve"> </w:t>
      </w:r>
      <w:r w:rsidRPr="00926F79">
        <w:rPr>
          <w:rFonts w:asciiTheme="minorHAnsi" w:hAnsiTheme="minorHAnsi"/>
          <w:sz w:val="22"/>
          <w:szCs w:val="22"/>
        </w:rPr>
        <w:t xml:space="preserve"> </w:t>
      </w:r>
    </w:p>
    <w:p w:rsidR="00062533" w:rsidRPr="004E62E3" w:rsidRDefault="00062533" w:rsidP="00062533"/>
    <w:p w:rsidR="00062533" w:rsidRDefault="00062533" w:rsidP="00062533">
      <w:pPr>
        <w:pStyle w:val="Nagwek1"/>
        <w:rPr>
          <w:rFonts w:asciiTheme="minorHAnsi" w:hAnsiTheme="minorHAnsi"/>
          <w:color w:val="244061" w:themeColor="accent1" w:themeShade="80"/>
          <w:sz w:val="22"/>
          <w:szCs w:val="22"/>
        </w:rPr>
      </w:pPr>
      <w:bookmarkStart w:id="1" w:name="_Toc5260598"/>
      <w:bookmarkStart w:id="2" w:name="_Toc38882633"/>
    </w:p>
    <w:p w:rsidR="00062533" w:rsidRPr="00734A6E" w:rsidRDefault="00062533" w:rsidP="00062533">
      <w:pPr>
        <w:pStyle w:val="Nagwek1"/>
        <w:rPr>
          <w:rFonts w:asciiTheme="minorHAnsi" w:hAnsiTheme="minorHAnsi"/>
          <w:color w:val="244061" w:themeColor="accent1" w:themeShade="80"/>
          <w:sz w:val="22"/>
          <w:szCs w:val="22"/>
        </w:rPr>
      </w:pPr>
      <w:bookmarkStart w:id="3" w:name="_Toc5260603"/>
      <w:bookmarkStart w:id="4" w:name="_Toc38882634"/>
      <w:bookmarkEnd w:id="1"/>
      <w:bookmarkEnd w:id="2"/>
      <w:r w:rsidRPr="00734A6E">
        <w:rPr>
          <w:rFonts w:asciiTheme="minorHAnsi" w:hAnsiTheme="minorHAnsi"/>
          <w:color w:val="244061" w:themeColor="accent1" w:themeShade="80"/>
          <w:sz w:val="22"/>
          <w:szCs w:val="22"/>
        </w:rPr>
        <w:t>REALIZACJA PROGRAMÓW SEKTOROWYCH</w:t>
      </w:r>
      <w:bookmarkEnd w:id="3"/>
      <w:bookmarkEnd w:id="4"/>
    </w:p>
    <w:p w:rsidR="00062533" w:rsidRPr="00734A6E" w:rsidRDefault="00062533" w:rsidP="00062533">
      <w:pPr>
        <w:spacing w:before="120" w:line="276" w:lineRule="auto"/>
        <w:rPr>
          <w:rFonts w:asciiTheme="minorHAnsi" w:eastAsia="Calibri" w:hAnsiTheme="minorHAnsi"/>
          <w:sz w:val="22"/>
          <w:szCs w:val="22"/>
        </w:rPr>
      </w:pPr>
      <w:r w:rsidRPr="00734A6E">
        <w:rPr>
          <w:rFonts w:asciiTheme="minorHAnsi" w:eastAsia="Calibri" w:hAnsiTheme="minorHAnsi"/>
          <w:sz w:val="22"/>
          <w:szCs w:val="22"/>
        </w:rPr>
        <w:t>Część operacyjna dokumentu ujęta jest w 15 programów sektorowych:</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Metropolitalna Bydgoszcz</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Mieszkajmy w Bydgoszczy</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Innowacyjna i konkurencyjna gospodarka</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Przestrzeń dla biznesu</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Bydgoszcz sprawna komunikacyjnie</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Cyfrowa Bydgoszcz</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Bydgoszcz na fali</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Przyjazne miasto dla środowiska</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Edukacja dla każdego</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Żyjmy razem i zdrowo</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Bezpieczna Bydgoszcz</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 xml:space="preserve">Obywatelska Bydgoszcz </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Miasto nauki</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Kultura energią miasta</w:t>
      </w:r>
    </w:p>
    <w:p w:rsidR="00062533" w:rsidRPr="00734A6E" w:rsidRDefault="00062533" w:rsidP="002E3449">
      <w:pPr>
        <w:pStyle w:val="Tekstpodstawowy2"/>
        <w:widowControl w:val="0"/>
        <w:numPr>
          <w:ilvl w:val="0"/>
          <w:numId w:val="9"/>
        </w:numPr>
        <w:adjustRightInd w:val="0"/>
        <w:spacing w:line="276" w:lineRule="auto"/>
        <w:ind w:left="709" w:hanging="425"/>
        <w:textAlignment w:val="baseline"/>
        <w:rPr>
          <w:rFonts w:asciiTheme="minorHAnsi" w:hAnsiTheme="minorHAnsi" w:cs="Arial"/>
          <w:b/>
          <w:sz w:val="22"/>
          <w:szCs w:val="22"/>
        </w:rPr>
      </w:pPr>
      <w:r w:rsidRPr="00734A6E">
        <w:rPr>
          <w:rFonts w:asciiTheme="minorHAnsi" w:hAnsiTheme="minorHAnsi" w:cs="Arial"/>
          <w:b/>
          <w:sz w:val="22"/>
          <w:szCs w:val="22"/>
        </w:rPr>
        <w:t>Sportowa Bydgoszcz</w:t>
      </w:r>
    </w:p>
    <w:p w:rsidR="00062533" w:rsidRPr="00734A6E" w:rsidRDefault="00062533" w:rsidP="00062533">
      <w:pPr>
        <w:pStyle w:val="Akapitzlist"/>
        <w:spacing w:line="276" w:lineRule="auto"/>
        <w:contextualSpacing w:val="0"/>
        <w:rPr>
          <w:rFonts w:asciiTheme="minorHAnsi" w:hAnsiTheme="minorHAnsi" w:cs="Arial"/>
          <w:b/>
          <w:sz w:val="22"/>
          <w:szCs w:val="22"/>
        </w:rPr>
      </w:pPr>
    </w:p>
    <w:p w:rsidR="00062533" w:rsidRPr="00734A6E" w:rsidRDefault="00062533" w:rsidP="00F01040">
      <w:pPr>
        <w:spacing w:before="120" w:after="120" w:line="276" w:lineRule="auto"/>
        <w:jc w:val="both"/>
        <w:rPr>
          <w:rFonts w:asciiTheme="minorHAnsi" w:hAnsiTheme="minorHAnsi" w:cs="Arial"/>
          <w:sz w:val="22"/>
          <w:szCs w:val="22"/>
        </w:rPr>
      </w:pPr>
      <w:r w:rsidRPr="00734A6E">
        <w:rPr>
          <w:rFonts w:asciiTheme="minorHAnsi" w:hAnsiTheme="minorHAnsi" w:cs="Arial"/>
          <w:sz w:val="22"/>
          <w:szCs w:val="22"/>
        </w:rPr>
        <w:t>Dla poszczególnych programów sektorowych przedstawione zostały wybrane działania wdrażane</w:t>
      </w:r>
      <w:r w:rsidR="00F01040">
        <w:rPr>
          <w:rFonts w:asciiTheme="minorHAnsi" w:hAnsiTheme="minorHAnsi" w:cs="Arial"/>
          <w:sz w:val="22"/>
          <w:szCs w:val="22"/>
        </w:rPr>
        <w:br/>
      </w:r>
      <w:r w:rsidRPr="00734A6E">
        <w:rPr>
          <w:rFonts w:asciiTheme="minorHAnsi" w:hAnsiTheme="minorHAnsi" w:cs="Arial"/>
          <w:sz w:val="22"/>
          <w:szCs w:val="22"/>
        </w:rPr>
        <w:t xml:space="preserve">w 2019 roku. </w:t>
      </w:r>
    </w:p>
    <w:p w:rsidR="00062533" w:rsidRPr="00734A6E" w:rsidRDefault="00062533" w:rsidP="00F01040">
      <w:pPr>
        <w:pStyle w:val="Tekstpodstawowy2"/>
        <w:spacing w:before="120" w:line="276" w:lineRule="auto"/>
        <w:ind w:left="709"/>
        <w:jc w:val="both"/>
        <w:rPr>
          <w:rFonts w:asciiTheme="minorHAnsi" w:hAnsiTheme="minorHAnsi" w:cs="Arial"/>
          <w:sz w:val="22"/>
          <w:szCs w:val="22"/>
        </w:rPr>
      </w:pPr>
    </w:p>
    <w:p w:rsidR="00062533" w:rsidRPr="00734A6E" w:rsidRDefault="00062533" w:rsidP="00062533">
      <w:pPr>
        <w:pStyle w:val="Tekstpodstawowy2"/>
        <w:spacing w:before="120" w:line="276" w:lineRule="auto"/>
        <w:ind w:left="709"/>
        <w:rPr>
          <w:rFonts w:asciiTheme="minorHAnsi" w:hAnsiTheme="minorHAnsi"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Default="00062533" w:rsidP="00062533">
      <w:pPr>
        <w:pStyle w:val="Tekstpodstawowy2"/>
        <w:spacing w:before="120" w:line="276" w:lineRule="auto"/>
        <w:ind w:left="709"/>
        <w:rPr>
          <w:rFonts w:cs="Arial"/>
          <w:sz w:val="22"/>
          <w:szCs w:val="22"/>
        </w:rPr>
      </w:pPr>
    </w:p>
    <w:p w:rsidR="00062533" w:rsidRPr="00F01040" w:rsidRDefault="00062533" w:rsidP="00062533">
      <w:pPr>
        <w:pStyle w:val="Nagwek2"/>
        <w:spacing w:before="0" w:after="0" w:line="276" w:lineRule="auto"/>
        <w:jc w:val="both"/>
        <w:rPr>
          <w:rFonts w:asciiTheme="minorHAnsi" w:hAnsiTheme="minorHAnsi" w:cstheme="minorHAnsi"/>
          <w:i/>
          <w:color w:val="0070C0"/>
          <w:sz w:val="26"/>
          <w:szCs w:val="26"/>
        </w:rPr>
      </w:pPr>
      <w:bookmarkStart w:id="5" w:name="_Toc5260604"/>
      <w:bookmarkStart w:id="6" w:name="_Toc38882635"/>
      <w:r w:rsidRPr="00F01040">
        <w:rPr>
          <w:rFonts w:asciiTheme="minorHAnsi" w:hAnsiTheme="minorHAnsi" w:cstheme="minorHAnsi"/>
          <w:i/>
          <w:color w:val="0070C0"/>
          <w:sz w:val="26"/>
          <w:szCs w:val="26"/>
        </w:rPr>
        <w:lastRenderedPageBreak/>
        <w:t>PROGRAM NR 1 METROPOLITALNA BYDGOSZCZ</w:t>
      </w:r>
      <w:bookmarkEnd w:id="5"/>
      <w:r w:rsidRPr="00F01040">
        <w:rPr>
          <w:rFonts w:asciiTheme="minorHAnsi" w:hAnsiTheme="minorHAnsi" w:cstheme="minorHAnsi"/>
          <w:i/>
          <w:color w:val="0070C0"/>
          <w:sz w:val="26"/>
          <w:szCs w:val="26"/>
        </w:rPr>
        <w:t xml:space="preserve">  </w:t>
      </w:r>
      <w:bookmarkStart w:id="7" w:name="_Toc38882636"/>
      <w:bookmarkEnd w:id="6"/>
    </w:p>
    <w:p w:rsidR="00062533" w:rsidRPr="00734A6E" w:rsidRDefault="00062533" w:rsidP="00062533">
      <w:pPr>
        <w:pStyle w:val="Nagwek2"/>
        <w:spacing w:before="0" w:after="0" w:line="276" w:lineRule="auto"/>
        <w:jc w:val="both"/>
        <w:rPr>
          <w:rFonts w:asciiTheme="minorHAnsi" w:hAnsiTheme="minorHAnsi" w:cstheme="minorHAnsi"/>
          <w:b w:val="0"/>
          <w:sz w:val="22"/>
          <w:szCs w:val="22"/>
        </w:rPr>
      </w:pPr>
      <w:r w:rsidRPr="00734A6E">
        <w:rPr>
          <w:rFonts w:asciiTheme="minorHAnsi" w:hAnsiTheme="minorHAnsi" w:cstheme="minorHAnsi"/>
          <w:b w:val="0"/>
          <w:sz w:val="22"/>
          <w:szCs w:val="22"/>
        </w:rPr>
        <w:t>Wyznaczone cele programu:</w:t>
      </w:r>
      <w:bookmarkEnd w:id="7"/>
      <w:r w:rsidRPr="00734A6E">
        <w:rPr>
          <w:rFonts w:asciiTheme="minorHAnsi" w:hAnsiTheme="minorHAnsi" w:cstheme="minorHAnsi"/>
          <w:b w:val="0"/>
          <w:sz w:val="22"/>
          <w:szCs w:val="22"/>
        </w:rPr>
        <w:t xml:space="preserve"> </w:t>
      </w:r>
    </w:p>
    <w:p w:rsidR="00062533" w:rsidRPr="00734A6E" w:rsidRDefault="00062533" w:rsidP="002E3449">
      <w:pPr>
        <w:pStyle w:val="Akapitzlist"/>
        <w:numPr>
          <w:ilvl w:val="0"/>
          <w:numId w:val="14"/>
        </w:numPr>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Wzmocnienie roli i podniesienie konkurencyjności Bydgoszczy wraz z jej obszarem funkcjonalnym jako ośrodka metropolitalnego o znaczeniu krajowym i międzynarodowym</w:t>
      </w:r>
    </w:p>
    <w:p w:rsidR="00062533" w:rsidRPr="00734A6E" w:rsidRDefault="00062533" w:rsidP="002E3449">
      <w:pPr>
        <w:pStyle w:val="Akapitzlist"/>
        <w:numPr>
          <w:ilvl w:val="0"/>
          <w:numId w:val="14"/>
        </w:numPr>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Integracja funkcjonalno-przestrzenna miejskiego obszaru funkcjonalnego.</w:t>
      </w:r>
    </w:p>
    <w:p w:rsidR="00062533" w:rsidRPr="00734A6E" w:rsidRDefault="00062533" w:rsidP="00062533">
      <w:pPr>
        <w:spacing w:after="80" w:line="276" w:lineRule="auto"/>
        <w:jc w:val="both"/>
        <w:rPr>
          <w:rFonts w:asciiTheme="minorHAnsi" w:hAnsiTheme="minorHAnsi" w:cstheme="minorHAnsi"/>
          <w:sz w:val="22"/>
          <w:szCs w:val="22"/>
        </w:rPr>
      </w:pPr>
      <w:r w:rsidRPr="00734A6E">
        <w:rPr>
          <w:rFonts w:asciiTheme="minorHAnsi" w:hAnsiTheme="minorHAnsi" w:cstheme="minorHAnsi"/>
          <w:sz w:val="22"/>
          <w:szCs w:val="22"/>
        </w:rPr>
        <w:t>W programie zapisano:</w:t>
      </w:r>
      <w:r w:rsidRPr="00734A6E">
        <w:rPr>
          <w:rFonts w:asciiTheme="minorHAnsi" w:hAnsiTheme="minorHAnsi" w:cstheme="minorHAnsi"/>
          <w:b/>
          <w:sz w:val="22"/>
          <w:szCs w:val="22"/>
        </w:rPr>
        <w:t xml:space="preserve"> </w:t>
      </w:r>
      <w:r w:rsidRPr="00734A6E">
        <w:rPr>
          <w:rFonts w:asciiTheme="minorHAnsi" w:hAnsiTheme="minorHAnsi" w:cstheme="minorHAnsi"/>
          <w:sz w:val="22"/>
          <w:szCs w:val="22"/>
        </w:rPr>
        <w:t>10 przedsięwzięć i 46 zadań głównych.</w:t>
      </w:r>
    </w:p>
    <w:p w:rsidR="00062533" w:rsidRPr="00734A6E" w:rsidRDefault="00062533" w:rsidP="00062533">
      <w:pPr>
        <w:spacing w:line="276" w:lineRule="auto"/>
        <w:jc w:val="both"/>
        <w:rPr>
          <w:rFonts w:asciiTheme="minorHAnsi" w:hAnsiTheme="minorHAnsi" w:cstheme="minorHAnsi"/>
          <w:b/>
          <w:i/>
          <w:sz w:val="22"/>
          <w:szCs w:val="22"/>
        </w:rPr>
      </w:pPr>
    </w:p>
    <w:p w:rsidR="00062533" w:rsidRPr="00734A6E" w:rsidRDefault="00062533" w:rsidP="00062533">
      <w:pPr>
        <w:spacing w:line="276" w:lineRule="auto"/>
        <w:jc w:val="both"/>
        <w:rPr>
          <w:rFonts w:asciiTheme="minorHAnsi" w:eastAsia="Calibri" w:hAnsiTheme="minorHAnsi" w:cstheme="minorHAnsi"/>
          <w:sz w:val="22"/>
          <w:szCs w:val="22"/>
        </w:rPr>
      </w:pPr>
      <w:r w:rsidRPr="00734A6E">
        <w:rPr>
          <w:rFonts w:asciiTheme="minorHAnsi" w:hAnsiTheme="minorHAnsi" w:cstheme="minorHAnsi"/>
          <w:b/>
          <w:sz w:val="22"/>
          <w:szCs w:val="22"/>
        </w:rPr>
        <w:t>Najistotniejsze działania podjęte w 2019 roku realizujące założenia programu:</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bookmarkStart w:id="8" w:name="_Toc5260605"/>
      <w:r>
        <w:rPr>
          <w:rFonts w:asciiTheme="minorHAnsi" w:hAnsiTheme="minorHAnsi" w:cstheme="minorHAnsi"/>
          <w:sz w:val="22"/>
          <w:szCs w:val="22"/>
        </w:rPr>
        <w:t>Współpraca jednostek samorządu terytorialnego w ramach Stowarzyszenia Metropolia Bydgoszcz m.in.:</w:t>
      </w:r>
    </w:p>
    <w:p w:rsidR="00062533" w:rsidRDefault="00062533" w:rsidP="002E3449">
      <w:pP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wspólny zakup </w:t>
      </w:r>
      <w:r w:rsidRPr="00621AF6">
        <w:rPr>
          <w:rFonts w:asciiTheme="minorHAnsi" w:hAnsiTheme="minorHAnsi" w:cstheme="minorHAnsi"/>
          <w:sz w:val="22"/>
          <w:szCs w:val="22"/>
        </w:rPr>
        <w:t>energii elektrycznej oraz gazu ziemnego przez Bydgoską Grupę Zakupową, która składa się z 24 podmiotów</w:t>
      </w:r>
      <w:r>
        <w:rPr>
          <w:rFonts w:asciiTheme="minorHAnsi" w:hAnsiTheme="minorHAnsi" w:cstheme="minorHAnsi"/>
          <w:sz w:val="22"/>
          <w:szCs w:val="22"/>
        </w:rPr>
        <w:t>, a Bydgoszcz jest jej liderem,</w:t>
      </w:r>
    </w:p>
    <w:p w:rsidR="00062533" w:rsidRPr="00621AF6" w:rsidRDefault="00062533" w:rsidP="002E3449">
      <w:pP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realizacja zadań publicznych np. w zakresie transportu publicznego (całoroczna linia do</w:t>
      </w:r>
      <w:r w:rsidR="00F01040">
        <w:rPr>
          <w:rFonts w:asciiTheme="minorHAnsi" w:hAnsiTheme="minorHAnsi" w:cstheme="minorHAnsi"/>
          <w:sz w:val="22"/>
          <w:szCs w:val="22"/>
        </w:rPr>
        <w:t xml:space="preserve"> </w:t>
      </w:r>
      <w:r>
        <w:rPr>
          <w:rFonts w:asciiTheme="minorHAnsi" w:hAnsiTheme="minorHAnsi" w:cstheme="minorHAnsi"/>
          <w:sz w:val="22"/>
          <w:szCs w:val="22"/>
        </w:rPr>
        <w:t>Nowej Wsi Wielkiej – linia nr 99), gospodarowania odpadami, gospodarki ściekowej, oświaty,</w:t>
      </w:r>
    </w:p>
    <w:p w:rsidR="00062533" w:rsidRPr="00621AF6" w:rsidRDefault="00062533" w:rsidP="002E3449">
      <w:pP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wprowadzenie </w:t>
      </w:r>
      <w:r w:rsidRPr="00621AF6">
        <w:rPr>
          <w:rFonts w:asciiTheme="minorHAnsi" w:hAnsiTheme="minorHAnsi" w:cstheme="minorHAnsi"/>
          <w:sz w:val="22"/>
          <w:szCs w:val="22"/>
        </w:rPr>
        <w:t>Metropolitaln</w:t>
      </w:r>
      <w:r>
        <w:rPr>
          <w:rFonts w:asciiTheme="minorHAnsi" w:hAnsiTheme="minorHAnsi" w:cstheme="minorHAnsi"/>
          <w:sz w:val="22"/>
          <w:szCs w:val="22"/>
        </w:rPr>
        <w:t>ej</w:t>
      </w:r>
      <w:r w:rsidRPr="00621AF6">
        <w:rPr>
          <w:rFonts w:asciiTheme="minorHAnsi" w:hAnsiTheme="minorHAnsi" w:cstheme="minorHAnsi"/>
          <w:sz w:val="22"/>
          <w:szCs w:val="22"/>
        </w:rPr>
        <w:t xml:space="preserve"> Kart</w:t>
      </w:r>
      <w:r>
        <w:rPr>
          <w:rFonts w:asciiTheme="minorHAnsi" w:hAnsiTheme="minorHAnsi" w:cstheme="minorHAnsi"/>
          <w:sz w:val="22"/>
          <w:szCs w:val="22"/>
        </w:rPr>
        <w:t>y</w:t>
      </w:r>
      <w:r w:rsidRPr="00621AF6">
        <w:rPr>
          <w:rFonts w:asciiTheme="minorHAnsi" w:hAnsiTheme="minorHAnsi" w:cstheme="minorHAnsi"/>
          <w:sz w:val="22"/>
          <w:szCs w:val="22"/>
        </w:rPr>
        <w:t xml:space="preserve"> Uczniowsk</w:t>
      </w:r>
      <w:r>
        <w:rPr>
          <w:rFonts w:asciiTheme="minorHAnsi" w:hAnsiTheme="minorHAnsi" w:cstheme="minorHAnsi"/>
          <w:sz w:val="22"/>
          <w:szCs w:val="22"/>
        </w:rPr>
        <w:t>iej</w:t>
      </w:r>
      <w:r w:rsidRPr="00621AF6">
        <w:rPr>
          <w:rFonts w:asciiTheme="minorHAnsi" w:hAnsiTheme="minorHAnsi" w:cstheme="minorHAnsi"/>
          <w:sz w:val="22"/>
          <w:szCs w:val="22"/>
        </w:rPr>
        <w:t xml:space="preserve"> dla uczniów szkół podstawowych</w:t>
      </w:r>
      <w:r w:rsidR="00F01040">
        <w:rPr>
          <w:rFonts w:asciiTheme="minorHAnsi" w:hAnsiTheme="minorHAnsi" w:cstheme="minorHAnsi"/>
          <w:sz w:val="22"/>
          <w:szCs w:val="22"/>
        </w:rPr>
        <w:br/>
      </w:r>
      <w:r w:rsidRPr="00621AF6">
        <w:rPr>
          <w:rFonts w:asciiTheme="minorHAnsi" w:hAnsiTheme="minorHAnsi" w:cstheme="minorHAnsi"/>
          <w:sz w:val="22"/>
          <w:szCs w:val="22"/>
        </w:rPr>
        <w:t>i ponadpodstawowych zamieszkujących na terenie gmin, z którymi Miasto Bydgoszcz zawarło porozumienie dotyczące komunikacji miejskiej (Dobrcz, Nowa Wieś Wielka, Osielsko, Bia</w:t>
      </w:r>
      <w:r>
        <w:rPr>
          <w:rFonts w:asciiTheme="minorHAnsi" w:hAnsiTheme="minorHAnsi" w:cstheme="minorHAnsi"/>
          <w:sz w:val="22"/>
          <w:szCs w:val="22"/>
        </w:rPr>
        <w:t>łe Błota),</w:t>
      </w:r>
      <w:r w:rsidRPr="00621AF6">
        <w:rPr>
          <w:rFonts w:asciiTheme="minorHAnsi" w:hAnsiTheme="minorHAnsi" w:cstheme="minorHAnsi"/>
          <w:sz w:val="22"/>
          <w:szCs w:val="22"/>
        </w:rPr>
        <w:t xml:space="preserve"> </w:t>
      </w:r>
    </w:p>
    <w:p w:rsidR="00062533" w:rsidRDefault="00062533" w:rsidP="002E3449">
      <w:pPr>
        <w:numPr>
          <w:ilvl w:val="0"/>
          <w:numId w:val="29"/>
        </w:numPr>
        <w:spacing w:line="276" w:lineRule="auto"/>
        <w:jc w:val="both"/>
        <w:rPr>
          <w:rFonts w:asciiTheme="minorHAnsi" w:hAnsiTheme="minorHAnsi" w:cstheme="minorHAnsi"/>
          <w:sz w:val="22"/>
          <w:szCs w:val="22"/>
        </w:rPr>
      </w:pPr>
      <w:r w:rsidRPr="00621AF6">
        <w:rPr>
          <w:rFonts w:asciiTheme="minorHAnsi" w:hAnsiTheme="minorHAnsi" w:cstheme="minorHAnsi"/>
          <w:sz w:val="22"/>
          <w:szCs w:val="22"/>
        </w:rPr>
        <w:t>Bydgoszcz i Stowarzyszenie Metropolia Bydgoszcz przygotowało dla mieszkańców wiele cenowych okazji w ramach</w:t>
      </w:r>
      <w:r>
        <w:rPr>
          <w:rFonts w:asciiTheme="minorHAnsi" w:hAnsiTheme="minorHAnsi" w:cstheme="minorHAnsi"/>
          <w:sz w:val="22"/>
          <w:szCs w:val="22"/>
        </w:rPr>
        <w:t xml:space="preserve"> akcji „Metropolia za pół ceny”,</w:t>
      </w:r>
    </w:p>
    <w:p w:rsidR="00062533" w:rsidRPr="00621AF6" w:rsidRDefault="00062533" w:rsidP="002E3449">
      <w:pP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realizacja projektów międzynarodowych,</w:t>
      </w:r>
    </w:p>
    <w:p w:rsidR="00062533" w:rsidRPr="00621AF6" w:rsidRDefault="00062533" w:rsidP="002E3449">
      <w:pPr>
        <w:numPr>
          <w:ilvl w:val="0"/>
          <w:numId w:val="29"/>
        </w:numPr>
        <w:spacing w:line="276" w:lineRule="auto"/>
        <w:jc w:val="both"/>
        <w:rPr>
          <w:rFonts w:asciiTheme="minorHAnsi" w:hAnsiTheme="minorHAnsi" w:cstheme="minorHAnsi"/>
          <w:sz w:val="22"/>
          <w:szCs w:val="22"/>
        </w:rPr>
      </w:pPr>
      <w:r w:rsidRPr="00621AF6">
        <w:rPr>
          <w:rFonts w:asciiTheme="minorHAnsi" w:hAnsiTheme="minorHAnsi" w:cstheme="minorHAnsi"/>
          <w:sz w:val="22"/>
          <w:szCs w:val="22"/>
        </w:rPr>
        <w:t>Stowarzyszenie Metropolia Bydgoszcz wspiera ciekawe wydarzenia odbywające się na jego terenie, obejmując je Patronatem Honorowym m.in.: Bydgoski Rowerowy Rajd Niepodległości, Koronowo MTB Maraton, Inauguracja Sezonu Rowerowego, Przemarsz Wojsk Kościuszkowskich.</w:t>
      </w:r>
    </w:p>
    <w:p w:rsidR="00062533" w:rsidRPr="00491A1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Aktywny udział Miasta we współpracy z miastami w kraju i za granicą m.in. w ramach Unii Metropolii Polskich, Związku Miast Polskich, </w:t>
      </w:r>
      <w:r w:rsidRPr="00491A16">
        <w:rPr>
          <w:rFonts w:asciiTheme="minorHAnsi" w:hAnsiTheme="minorHAnsi" w:cstheme="minorHAnsi"/>
          <w:sz w:val="22"/>
          <w:szCs w:val="22"/>
        </w:rPr>
        <w:t xml:space="preserve">Stowarzyszenia </w:t>
      </w:r>
      <w:r w:rsidRPr="00491A16">
        <w:rPr>
          <w:rFonts w:asciiTheme="minorHAnsi" w:hAnsiTheme="minorHAnsi" w:cstheme="minorHAnsi"/>
          <w:bCs/>
          <w:sz w:val="22"/>
          <w:szCs w:val="22"/>
        </w:rPr>
        <w:t>Gmin Polska Sieć „Energie Cités”, Eurocitie</w:t>
      </w:r>
      <w:r>
        <w:rPr>
          <w:rFonts w:asciiTheme="minorHAnsi" w:hAnsiTheme="minorHAnsi" w:cstheme="minorHAnsi"/>
          <w:bCs/>
          <w:sz w:val="22"/>
          <w:szCs w:val="22"/>
        </w:rPr>
        <w:t>s, realizacji projektów międzynarodowych.</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Pr>
          <w:rFonts w:asciiTheme="minorHAnsi" w:hAnsiTheme="minorHAnsi" w:cstheme="minorHAnsi"/>
          <w:bCs/>
          <w:sz w:val="22"/>
          <w:szCs w:val="22"/>
        </w:rPr>
        <w:t>Promocja miasta poprzez organizację i wsparcie prestiżowych imprez kulturalnych i sportowych.</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EC36B7">
        <w:rPr>
          <w:rFonts w:asciiTheme="minorHAnsi" w:hAnsiTheme="minorHAnsi" w:cstheme="minorHAnsi"/>
          <w:sz w:val="22"/>
          <w:szCs w:val="22"/>
        </w:rPr>
        <w:t xml:space="preserve">Budowa drogi ekspresowej S-5, oddanie </w:t>
      </w:r>
      <w:r w:rsidRPr="00EC36B7">
        <w:rPr>
          <w:rFonts w:ascii="Calibri" w:eastAsia="NSimSun" w:hAnsi="Calibri" w:cs="Arial"/>
          <w:iCs/>
          <w:kern w:val="2"/>
          <w:sz w:val="22"/>
          <w:szCs w:val="22"/>
          <w:lang w:eastAsia="zh-CN" w:bidi="hi-IN"/>
        </w:rPr>
        <w:t>do użytku odcinka drogi od węzła Bydgoszcz Północ do węzła Bydgoszcz Opławiec.</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Prace związane z modernizacją linii kolejowych nr 18, 131 i 201.</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Podpisanie porozumienia </w:t>
      </w:r>
      <w:r w:rsidRPr="00EC36B7">
        <w:rPr>
          <w:rFonts w:asciiTheme="minorHAnsi" w:hAnsiTheme="minorHAnsi" w:cstheme="minorHAnsi"/>
          <w:sz w:val="22"/>
          <w:szCs w:val="22"/>
        </w:rPr>
        <w:t>pomiędzy Wojewodą Kujawsko-Pomorskim, Gminą Nowa Wieś Wielka, Polskimi Kolejami Państwowymi S.A., Zarządem Morskim Portu Gdynia S.A., Spółką Bydgoski Park Przemysłowo-Technologiczny, Krajowym Ośrodkiem Wsparcia Rolnictwa oraz PKP CARGO S.A.</w:t>
      </w:r>
      <w:r w:rsidR="00F01040">
        <w:rPr>
          <w:rFonts w:asciiTheme="minorHAnsi" w:hAnsiTheme="minorHAnsi" w:cstheme="minorHAnsi"/>
          <w:sz w:val="22"/>
          <w:szCs w:val="22"/>
        </w:rPr>
        <w:br/>
      </w:r>
      <w:r w:rsidRPr="00EC36B7">
        <w:rPr>
          <w:rFonts w:asciiTheme="minorHAnsi" w:hAnsiTheme="minorHAnsi" w:cstheme="minorHAnsi"/>
          <w:sz w:val="22"/>
          <w:szCs w:val="22"/>
        </w:rPr>
        <w:t>w sprawie budowy terminala intermodalnego w Emilianowie</w:t>
      </w:r>
      <w:r>
        <w:rPr>
          <w:rFonts w:asciiTheme="minorHAnsi" w:hAnsiTheme="minorHAnsi" w:cstheme="minorHAnsi"/>
          <w:sz w:val="22"/>
          <w:szCs w:val="22"/>
        </w:rPr>
        <w:t>.</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EC36B7">
        <w:rPr>
          <w:rFonts w:asciiTheme="minorHAnsi" w:hAnsiTheme="minorHAnsi" w:cstheme="minorHAnsi"/>
          <w:sz w:val="22"/>
          <w:szCs w:val="22"/>
        </w:rPr>
        <w:t xml:space="preserve">Rozbudowa siatki międzynarodowych połączeń lotniczych poprzez </w:t>
      </w:r>
      <w:r w:rsidRPr="00EC36B7">
        <w:rPr>
          <w:rFonts w:asciiTheme="minorHAnsi" w:hAnsiTheme="minorHAnsi" w:cstheme="minorHAnsi"/>
          <w:iCs/>
          <w:sz w:val="22"/>
          <w:szCs w:val="22"/>
        </w:rPr>
        <w:t>uruchomienie codziennych rejsów PLL LOT do Warszawy, jak i zwiększenie oferowania Ryanair do Dublina. L</w:t>
      </w:r>
      <w:r w:rsidRPr="00EC36B7">
        <w:rPr>
          <w:rFonts w:asciiTheme="minorHAnsi" w:hAnsiTheme="minorHAnsi" w:cstheme="minorHAnsi"/>
          <w:sz w:val="22"/>
          <w:szCs w:val="22"/>
        </w:rPr>
        <w:t>iczb</w:t>
      </w:r>
      <w:r>
        <w:rPr>
          <w:rFonts w:asciiTheme="minorHAnsi" w:hAnsiTheme="minorHAnsi" w:cstheme="minorHAnsi"/>
          <w:sz w:val="22"/>
          <w:szCs w:val="22"/>
        </w:rPr>
        <w:t>a</w:t>
      </w:r>
      <w:r w:rsidRPr="00EC36B7">
        <w:rPr>
          <w:rFonts w:asciiTheme="minorHAnsi" w:hAnsiTheme="minorHAnsi" w:cstheme="minorHAnsi"/>
          <w:sz w:val="22"/>
          <w:szCs w:val="22"/>
        </w:rPr>
        <w:t xml:space="preserve"> pasażerów odprawianych z bydgoskiego lotniska </w:t>
      </w:r>
      <w:r>
        <w:rPr>
          <w:rFonts w:asciiTheme="minorHAnsi" w:hAnsiTheme="minorHAnsi" w:cstheme="minorHAnsi"/>
          <w:sz w:val="22"/>
          <w:szCs w:val="22"/>
        </w:rPr>
        <w:t xml:space="preserve">wzrosła </w:t>
      </w:r>
      <w:r w:rsidRPr="00EC36B7">
        <w:rPr>
          <w:rFonts w:asciiTheme="minorHAnsi" w:hAnsiTheme="minorHAnsi" w:cstheme="minorHAnsi"/>
          <w:sz w:val="22"/>
          <w:szCs w:val="22"/>
        </w:rPr>
        <w:t xml:space="preserve">o 2,9 % </w:t>
      </w:r>
      <w:r>
        <w:rPr>
          <w:rFonts w:asciiTheme="minorHAnsi" w:hAnsiTheme="minorHAnsi" w:cstheme="minorHAnsi"/>
          <w:sz w:val="22"/>
          <w:szCs w:val="22"/>
        </w:rPr>
        <w:t xml:space="preserve">w stosunku do </w:t>
      </w:r>
      <w:r w:rsidRPr="00EC36B7">
        <w:rPr>
          <w:rFonts w:asciiTheme="minorHAnsi" w:hAnsiTheme="minorHAnsi" w:cstheme="minorHAnsi"/>
          <w:sz w:val="22"/>
          <w:szCs w:val="22"/>
        </w:rPr>
        <w:t>2018 roku.</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EC36B7">
        <w:rPr>
          <w:rFonts w:asciiTheme="minorHAnsi" w:hAnsiTheme="minorHAnsi" w:cstheme="minorHAnsi"/>
          <w:sz w:val="22"/>
          <w:szCs w:val="22"/>
        </w:rPr>
        <w:t xml:space="preserve">Przekształcenie Wydziału Zamiejscowego w Bydgoszczy Delegatury CBA w Gdańsku </w:t>
      </w:r>
      <w:r w:rsidR="00F01040">
        <w:rPr>
          <w:rFonts w:asciiTheme="minorHAnsi" w:hAnsiTheme="minorHAnsi" w:cstheme="minorHAnsi"/>
          <w:sz w:val="22"/>
          <w:szCs w:val="22"/>
        </w:rPr>
        <w:br/>
      </w:r>
      <w:r w:rsidRPr="00EC36B7">
        <w:rPr>
          <w:rFonts w:asciiTheme="minorHAnsi" w:hAnsiTheme="minorHAnsi" w:cstheme="minorHAnsi"/>
          <w:sz w:val="22"/>
          <w:szCs w:val="22"/>
        </w:rPr>
        <w:t>w</w:t>
      </w:r>
      <w:r w:rsidR="00F01040">
        <w:rPr>
          <w:rFonts w:asciiTheme="minorHAnsi" w:hAnsiTheme="minorHAnsi" w:cstheme="minorHAnsi"/>
          <w:sz w:val="22"/>
          <w:szCs w:val="22"/>
        </w:rPr>
        <w:t xml:space="preserve"> </w:t>
      </w:r>
      <w:r w:rsidRPr="00EC36B7">
        <w:rPr>
          <w:rFonts w:asciiTheme="minorHAnsi" w:hAnsiTheme="minorHAnsi" w:cstheme="minorHAnsi"/>
          <w:sz w:val="22"/>
          <w:szCs w:val="22"/>
        </w:rPr>
        <w:t xml:space="preserve">samodzielną jednostkę organizacyjną </w:t>
      </w:r>
      <w:r>
        <w:rPr>
          <w:rFonts w:asciiTheme="minorHAnsi" w:hAnsiTheme="minorHAnsi" w:cstheme="minorHAnsi"/>
          <w:sz w:val="22"/>
          <w:szCs w:val="22"/>
        </w:rPr>
        <w:t>–</w:t>
      </w:r>
      <w:r w:rsidRPr="00EC36B7">
        <w:rPr>
          <w:rFonts w:asciiTheme="minorHAnsi" w:hAnsiTheme="minorHAnsi" w:cstheme="minorHAnsi"/>
          <w:sz w:val="22"/>
          <w:szCs w:val="22"/>
        </w:rPr>
        <w:t xml:space="preserve"> Delegaturę Centralnego Biura Antykorupcyjnego </w:t>
      </w:r>
      <w:r w:rsidR="00F01040">
        <w:rPr>
          <w:rFonts w:asciiTheme="minorHAnsi" w:hAnsiTheme="minorHAnsi" w:cstheme="minorHAnsi"/>
          <w:sz w:val="22"/>
          <w:szCs w:val="22"/>
        </w:rPr>
        <w:br/>
      </w:r>
      <w:r w:rsidRPr="00EC36B7">
        <w:rPr>
          <w:rFonts w:asciiTheme="minorHAnsi" w:hAnsiTheme="minorHAnsi" w:cstheme="minorHAnsi"/>
          <w:sz w:val="22"/>
          <w:szCs w:val="22"/>
        </w:rPr>
        <w:t>w Bydgoszczy.</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EC36B7">
        <w:rPr>
          <w:rFonts w:asciiTheme="minorHAnsi" w:hAnsiTheme="minorHAnsi" w:cstheme="minorHAnsi"/>
          <w:sz w:val="22"/>
          <w:szCs w:val="22"/>
        </w:rPr>
        <w:t>Starania Miasta o umiejscowienie siedziby Fundacji Platforma Przemysłu Przyszłości w Bydgoszczy przy ul. Dworcowej 67.</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621AF6">
        <w:rPr>
          <w:rFonts w:asciiTheme="minorHAnsi" w:hAnsiTheme="minorHAnsi" w:cstheme="minorHAnsi"/>
          <w:sz w:val="22"/>
          <w:szCs w:val="22"/>
        </w:rPr>
        <w:t xml:space="preserve">Otwarcie nowego budynku Sądu Okręgowego przy Nowym Rynku 12. </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621AF6">
        <w:rPr>
          <w:rFonts w:asciiTheme="minorHAnsi" w:hAnsiTheme="minorHAnsi" w:cstheme="minorHAnsi"/>
          <w:sz w:val="22"/>
          <w:szCs w:val="22"/>
        </w:rPr>
        <w:lastRenderedPageBreak/>
        <w:t>Zakończenie robót konstrukcyjnych nowego biurowca Delegatury Instytutu Pamięci Narodowej przy ul. Grudziądzkiej.</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Utworzenie dwóch nowych instytucji kultury </w:t>
      </w:r>
      <w:r w:rsidRPr="00621AF6">
        <w:rPr>
          <w:rFonts w:asciiTheme="minorHAnsi" w:hAnsiTheme="minorHAnsi" w:cstheme="minorHAnsi"/>
          <w:sz w:val="22"/>
          <w:szCs w:val="22"/>
        </w:rPr>
        <w:t>Teatru Kameralnego</w:t>
      </w:r>
      <w:r>
        <w:rPr>
          <w:rFonts w:asciiTheme="minorHAnsi" w:hAnsiTheme="minorHAnsi" w:cstheme="minorHAnsi"/>
          <w:sz w:val="22"/>
          <w:szCs w:val="22"/>
        </w:rPr>
        <w:t xml:space="preserve"> oraz Parku Kultury.</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D43F19">
        <w:rPr>
          <w:rFonts w:asciiTheme="minorHAnsi" w:hAnsiTheme="minorHAnsi" w:cstheme="minorHAnsi"/>
          <w:sz w:val="22"/>
          <w:szCs w:val="22"/>
        </w:rPr>
        <w:t>Kontynuowanie rewitalizacji</w:t>
      </w:r>
      <w:r w:rsidRPr="000D7F91">
        <w:rPr>
          <w:rFonts w:ascii="Calibri" w:eastAsia="Calibri" w:hAnsi="Calibri"/>
        </w:rPr>
        <w:t xml:space="preserve"> </w:t>
      </w:r>
      <w:r w:rsidRPr="00D43F19">
        <w:rPr>
          <w:rFonts w:asciiTheme="minorHAnsi" w:hAnsiTheme="minorHAnsi" w:cstheme="minorHAnsi"/>
          <w:sz w:val="22"/>
          <w:szCs w:val="22"/>
        </w:rPr>
        <w:t>i przebudowy obiektów Teatru Kameralnego</w:t>
      </w:r>
      <w:r w:rsidRPr="000D7F91">
        <w:rPr>
          <w:rFonts w:ascii="Calibri" w:eastAsia="Calibri" w:hAnsi="Calibri"/>
        </w:rPr>
        <w:t xml:space="preserve">, </w:t>
      </w:r>
      <w:r w:rsidRPr="00621AF6">
        <w:rPr>
          <w:rFonts w:asciiTheme="minorHAnsi" w:hAnsiTheme="minorHAnsi" w:cstheme="minorHAnsi"/>
          <w:sz w:val="22"/>
          <w:szCs w:val="22"/>
        </w:rPr>
        <w:t>Muzeum Okręgowego im. Leona Wyczółkowskiego, Młynów Rothera.</w:t>
      </w:r>
    </w:p>
    <w:p w:rsidR="00062533" w:rsidRPr="009802AB"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9802AB">
        <w:rPr>
          <w:rFonts w:asciiTheme="minorHAnsi" w:hAnsiTheme="minorHAnsi" w:cstheme="minorHAnsi"/>
          <w:sz w:val="22"/>
          <w:szCs w:val="22"/>
        </w:rPr>
        <w:t>Rozpoczęcie pierwszego etapu przebudowy budynku dawnej biblioteki UKW na cele dydaktyczne, badawcze i administracyjno-gospodarcze.</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621AF6">
        <w:rPr>
          <w:rFonts w:asciiTheme="minorHAnsi" w:hAnsiTheme="minorHAnsi" w:cstheme="minorHAnsi"/>
          <w:sz w:val="22"/>
          <w:szCs w:val="22"/>
        </w:rPr>
        <w:t>Przekazanie przez Miasto na potrzeby Zespołu Szkół Ogólnokształcących U</w:t>
      </w:r>
      <w:r>
        <w:rPr>
          <w:rFonts w:asciiTheme="minorHAnsi" w:hAnsiTheme="minorHAnsi" w:cstheme="minorHAnsi"/>
          <w:sz w:val="22"/>
          <w:szCs w:val="22"/>
        </w:rPr>
        <w:t>K</w:t>
      </w:r>
      <w:r w:rsidRPr="00621AF6">
        <w:rPr>
          <w:rFonts w:asciiTheme="minorHAnsi" w:hAnsiTheme="minorHAnsi" w:cstheme="minorHAnsi"/>
          <w:sz w:val="22"/>
          <w:szCs w:val="22"/>
        </w:rPr>
        <w:t>W – International</w:t>
      </w:r>
      <w:r w:rsidR="00F01040">
        <w:rPr>
          <w:rFonts w:asciiTheme="minorHAnsi" w:hAnsiTheme="minorHAnsi" w:cstheme="minorHAnsi"/>
          <w:sz w:val="22"/>
          <w:szCs w:val="22"/>
        </w:rPr>
        <w:t xml:space="preserve"> </w:t>
      </w:r>
      <w:r w:rsidRPr="00621AF6">
        <w:rPr>
          <w:rFonts w:asciiTheme="minorHAnsi" w:hAnsiTheme="minorHAnsi" w:cstheme="minorHAnsi"/>
          <w:sz w:val="22"/>
          <w:szCs w:val="22"/>
        </w:rPr>
        <w:t>School of Bydgoszcz gmachu dawnej Szkoły Podstawowej nr 56 przy ul. Bośniackiej 3.</w:t>
      </w:r>
    </w:p>
    <w:p w:rsidR="00062533"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Aktywny udział środowisk akademickich w pracach nad aktualizacją Strategii Rozwoju Bydgoszczy.</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621AF6">
        <w:rPr>
          <w:rFonts w:asciiTheme="minorHAnsi" w:hAnsiTheme="minorHAnsi" w:cstheme="minorHAnsi"/>
          <w:sz w:val="22"/>
          <w:szCs w:val="22"/>
        </w:rPr>
        <w:t xml:space="preserve">W Bydgoskim Centrum Targowo-Wystawienniczym odbyło się 131 wydarzeń – to wzrost </w:t>
      </w:r>
      <w:r w:rsidR="00F01040">
        <w:rPr>
          <w:rFonts w:asciiTheme="minorHAnsi" w:hAnsiTheme="minorHAnsi" w:cstheme="minorHAnsi"/>
          <w:sz w:val="22"/>
          <w:szCs w:val="22"/>
        </w:rPr>
        <w:br/>
      </w:r>
      <w:r w:rsidRPr="00621AF6">
        <w:rPr>
          <w:rFonts w:asciiTheme="minorHAnsi" w:hAnsiTheme="minorHAnsi" w:cstheme="minorHAnsi"/>
          <w:sz w:val="22"/>
          <w:szCs w:val="22"/>
        </w:rPr>
        <w:t xml:space="preserve">w porównaniu z rokiem 2018 o 34%. Liczba osób odwiedzających centrum w 2019 roku wyniosła 69 800 osób </w:t>
      </w:r>
      <w:r>
        <w:rPr>
          <w:rFonts w:asciiTheme="minorHAnsi" w:hAnsiTheme="minorHAnsi" w:cstheme="minorHAnsi"/>
          <w:sz w:val="22"/>
          <w:szCs w:val="22"/>
        </w:rPr>
        <w:t>–</w:t>
      </w:r>
      <w:r w:rsidRPr="00621AF6">
        <w:rPr>
          <w:rFonts w:asciiTheme="minorHAnsi" w:hAnsiTheme="minorHAnsi" w:cstheme="minorHAnsi"/>
          <w:sz w:val="22"/>
          <w:szCs w:val="22"/>
        </w:rPr>
        <w:t xml:space="preserve"> to wzrost o ponad 30%.</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621AF6">
        <w:rPr>
          <w:rFonts w:asciiTheme="minorHAnsi" w:hAnsiTheme="minorHAnsi" w:cstheme="minorHAnsi"/>
          <w:sz w:val="22"/>
          <w:szCs w:val="22"/>
        </w:rPr>
        <w:t>Rozwijanie wizerunku Bydgoszczy jako miasta nad wodą przez organizowanie imprez: Ster na Bydgoszcz, Rzeka Muzyki, W</w:t>
      </w:r>
      <w:r>
        <w:rPr>
          <w:rFonts w:asciiTheme="minorHAnsi" w:hAnsiTheme="minorHAnsi" w:cstheme="minorHAnsi"/>
          <w:sz w:val="22"/>
          <w:szCs w:val="22"/>
        </w:rPr>
        <w:t>oda Bydgoska, Wielka Wioślarska oraz funkcjonowanie</w:t>
      </w:r>
      <w:r w:rsidRPr="00621AF6">
        <w:rPr>
          <w:rFonts w:asciiTheme="minorHAnsi" w:hAnsiTheme="minorHAnsi" w:cstheme="minorHAnsi"/>
          <w:sz w:val="22"/>
          <w:szCs w:val="22"/>
        </w:rPr>
        <w:t xml:space="preserve"> Tramwaj</w:t>
      </w:r>
      <w:r>
        <w:rPr>
          <w:rFonts w:asciiTheme="minorHAnsi" w:hAnsiTheme="minorHAnsi" w:cstheme="minorHAnsi"/>
          <w:sz w:val="22"/>
          <w:szCs w:val="22"/>
        </w:rPr>
        <w:t>u</w:t>
      </w:r>
      <w:r w:rsidRPr="00621AF6">
        <w:rPr>
          <w:rFonts w:asciiTheme="minorHAnsi" w:hAnsiTheme="minorHAnsi" w:cstheme="minorHAnsi"/>
          <w:sz w:val="22"/>
          <w:szCs w:val="22"/>
        </w:rPr>
        <w:t xml:space="preserve"> Wodn</w:t>
      </w:r>
      <w:r>
        <w:rPr>
          <w:rFonts w:asciiTheme="minorHAnsi" w:hAnsiTheme="minorHAnsi" w:cstheme="minorHAnsi"/>
          <w:sz w:val="22"/>
          <w:szCs w:val="22"/>
        </w:rPr>
        <w:t>ego</w:t>
      </w:r>
      <w:r w:rsidRPr="00621AF6">
        <w:rPr>
          <w:rFonts w:asciiTheme="minorHAnsi" w:hAnsiTheme="minorHAnsi" w:cstheme="minorHAnsi"/>
          <w:sz w:val="22"/>
          <w:szCs w:val="22"/>
        </w:rPr>
        <w:t>.</w:t>
      </w:r>
      <w:r w:rsidRPr="00D43F19">
        <w:rPr>
          <w:rFonts w:asciiTheme="minorHAnsi" w:hAnsiTheme="minorHAnsi" w:cstheme="minorHAnsi"/>
          <w:sz w:val="22"/>
          <w:szCs w:val="22"/>
        </w:rPr>
        <w:t xml:space="preserve"> Przy ul. Staroszkoln</w:t>
      </w:r>
      <w:r>
        <w:rPr>
          <w:rFonts w:asciiTheme="minorHAnsi" w:hAnsiTheme="minorHAnsi" w:cstheme="minorHAnsi"/>
          <w:sz w:val="22"/>
          <w:szCs w:val="22"/>
        </w:rPr>
        <w:t>ej powstaje Centrum Edukacyjno-Społeczne</w:t>
      </w:r>
      <w:r w:rsidRPr="00D43F19">
        <w:rPr>
          <w:rFonts w:asciiTheme="minorHAnsi" w:hAnsiTheme="minorHAnsi" w:cstheme="minorHAnsi"/>
          <w:sz w:val="22"/>
          <w:szCs w:val="22"/>
        </w:rPr>
        <w:t>, które będzie m</w:t>
      </w:r>
      <w:r w:rsidRPr="00621AF6">
        <w:rPr>
          <w:rFonts w:asciiTheme="minorHAnsi" w:hAnsiTheme="minorHAnsi" w:cstheme="minorHAnsi"/>
          <w:sz w:val="22"/>
          <w:szCs w:val="22"/>
        </w:rPr>
        <w:t>iejscem spotkań kół i klubów turystyki pieszej, kajakowej i rowerowej</w:t>
      </w:r>
      <w:r w:rsidRPr="00D43F19">
        <w:rPr>
          <w:rFonts w:asciiTheme="minorHAnsi" w:hAnsiTheme="minorHAnsi" w:cstheme="minorHAnsi"/>
          <w:sz w:val="22"/>
          <w:szCs w:val="22"/>
        </w:rPr>
        <w:t xml:space="preserve"> oraz zostanie tam przeniesione </w:t>
      </w:r>
      <w:r w:rsidRPr="00621AF6">
        <w:rPr>
          <w:rFonts w:asciiTheme="minorHAnsi" w:hAnsiTheme="minorHAnsi" w:cstheme="minorHAnsi"/>
          <w:sz w:val="22"/>
          <w:szCs w:val="22"/>
        </w:rPr>
        <w:t>Muzeum Kanału Bydgoskiego im. Sebastiana Malinowskiego.</w:t>
      </w:r>
    </w:p>
    <w:p w:rsidR="00062533" w:rsidRPr="00621AF6"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621AF6">
        <w:rPr>
          <w:rFonts w:asciiTheme="minorHAnsi" w:hAnsiTheme="minorHAnsi" w:cstheme="minorHAnsi"/>
          <w:sz w:val="22"/>
          <w:szCs w:val="22"/>
        </w:rPr>
        <w:t>Obchody Bydgoskiego Roku Wolności.</w:t>
      </w:r>
    </w:p>
    <w:p w:rsidR="00062533" w:rsidRPr="00D43F19" w:rsidRDefault="00062533" w:rsidP="002E3449">
      <w:pPr>
        <w:numPr>
          <w:ilvl w:val="0"/>
          <w:numId w:val="10"/>
        </w:numPr>
        <w:tabs>
          <w:tab w:val="clear" w:pos="720"/>
          <w:tab w:val="num" w:pos="2203"/>
        </w:tabs>
        <w:spacing w:line="276" w:lineRule="auto"/>
        <w:ind w:left="284" w:hanging="284"/>
        <w:jc w:val="both"/>
        <w:rPr>
          <w:rFonts w:asciiTheme="minorHAnsi" w:hAnsiTheme="minorHAnsi" w:cstheme="minorHAnsi"/>
          <w:sz w:val="22"/>
          <w:szCs w:val="22"/>
        </w:rPr>
      </w:pPr>
      <w:r w:rsidRPr="00D43F19">
        <w:rPr>
          <w:rFonts w:asciiTheme="minorHAnsi" w:hAnsiTheme="minorHAnsi" w:cstheme="minorHAnsi"/>
          <w:sz w:val="22"/>
          <w:szCs w:val="22"/>
        </w:rPr>
        <w:t xml:space="preserve">Miasto Bydgoszcz po raz kolejny znalazło się w zestawieniu najlepszych celów podróży w Polsce według użytkowników portalu TripAdvisor </w:t>
      </w:r>
      <w:r>
        <w:rPr>
          <w:rFonts w:asciiTheme="minorHAnsi" w:hAnsiTheme="minorHAnsi" w:cstheme="minorHAnsi"/>
          <w:sz w:val="22"/>
          <w:szCs w:val="22"/>
        </w:rPr>
        <w:t>–</w:t>
      </w:r>
      <w:r w:rsidRPr="00D43F19">
        <w:rPr>
          <w:rFonts w:asciiTheme="minorHAnsi" w:hAnsiTheme="minorHAnsi" w:cstheme="minorHAnsi"/>
          <w:sz w:val="22"/>
          <w:szCs w:val="22"/>
        </w:rPr>
        <w:t xml:space="preserve"> w tym roku na ósmym miejscu.</w:t>
      </w:r>
    </w:p>
    <w:p w:rsidR="00062533" w:rsidRDefault="00062533" w:rsidP="00F01040">
      <w:pPr>
        <w:spacing w:line="276" w:lineRule="auto"/>
        <w:jc w:val="both"/>
      </w:pPr>
    </w:p>
    <w:p w:rsidR="00062533" w:rsidRDefault="00062533" w:rsidP="00F01040">
      <w:pPr>
        <w:spacing w:line="276" w:lineRule="auto"/>
        <w:rPr>
          <w:rFonts w:asciiTheme="minorHAnsi" w:hAnsiTheme="minorHAnsi"/>
          <w:sz w:val="22"/>
          <w:szCs w:val="22"/>
        </w:rPr>
      </w:pPr>
    </w:p>
    <w:p w:rsidR="00062533" w:rsidRDefault="00062533" w:rsidP="00F01040">
      <w:pPr>
        <w:spacing w:line="276" w:lineRule="auto"/>
        <w:rPr>
          <w:rFonts w:asciiTheme="minorHAnsi" w:hAnsiTheme="minorHAnsi"/>
          <w:sz w:val="22"/>
          <w:szCs w:val="22"/>
        </w:rPr>
      </w:pPr>
    </w:p>
    <w:p w:rsidR="00062533" w:rsidRDefault="00062533" w:rsidP="00F01040">
      <w:pPr>
        <w:spacing w:line="276" w:lineRule="auto"/>
        <w:rPr>
          <w:rFonts w:asciiTheme="minorHAnsi" w:hAnsiTheme="minorHAnsi"/>
          <w:sz w:val="22"/>
          <w:szCs w:val="22"/>
        </w:rPr>
      </w:pPr>
    </w:p>
    <w:p w:rsidR="00062533" w:rsidRDefault="00062533" w:rsidP="00F01040">
      <w:pPr>
        <w:spacing w:line="276" w:lineRule="auto"/>
        <w:rPr>
          <w:rFonts w:asciiTheme="minorHAnsi" w:hAnsiTheme="minorHAnsi"/>
          <w:sz w:val="22"/>
          <w:szCs w:val="22"/>
        </w:rPr>
      </w:pPr>
    </w:p>
    <w:p w:rsidR="00062533" w:rsidRDefault="00062533"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F01040" w:rsidRDefault="00F01040" w:rsidP="00F01040">
      <w:pPr>
        <w:spacing w:line="276" w:lineRule="auto"/>
        <w:rPr>
          <w:rFonts w:asciiTheme="minorHAnsi" w:hAnsiTheme="minorHAnsi"/>
          <w:sz w:val="22"/>
          <w:szCs w:val="22"/>
        </w:rPr>
      </w:pPr>
    </w:p>
    <w:p w:rsidR="00062533" w:rsidRPr="00F01040" w:rsidRDefault="00062533" w:rsidP="00062533">
      <w:pPr>
        <w:pStyle w:val="Nagwek2"/>
        <w:spacing w:before="0" w:after="0" w:line="276" w:lineRule="auto"/>
        <w:jc w:val="both"/>
        <w:rPr>
          <w:rFonts w:asciiTheme="minorHAnsi" w:hAnsiTheme="minorHAnsi" w:cstheme="minorHAnsi"/>
          <w:i/>
          <w:color w:val="0070C0"/>
          <w:sz w:val="26"/>
          <w:szCs w:val="26"/>
        </w:rPr>
      </w:pPr>
      <w:bookmarkStart w:id="9" w:name="_Toc38882637"/>
      <w:r w:rsidRPr="00F01040">
        <w:rPr>
          <w:rFonts w:asciiTheme="minorHAnsi" w:hAnsiTheme="minorHAnsi" w:cstheme="minorHAnsi"/>
          <w:i/>
          <w:color w:val="0070C0"/>
          <w:sz w:val="26"/>
          <w:szCs w:val="26"/>
        </w:rPr>
        <w:lastRenderedPageBreak/>
        <w:t>PROGRAM NR 2 MIESZKAJMY W BYDGOSZCZY</w:t>
      </w:r>
      <w:bookmarkEnd w:id="8"/>
      <w:bookmarkEnd w:id="9"/>
    </w:p>
    <w:p w:rsidR="00062533" w:rsidRPr="00734A6E" w:rsidRDefault="00062533" w:rsidP="00DB3B88">
      <w:pPr>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 xml:space="preserve">Celem programu jest podniesienie jakości życia mieszkańców Bydgoszczy oraz zwiększenie atrakcyjności zamieszkania. </w:t>
      </w:r>
    </w:p>
    <w:p w:rsidR="00062533" w:rsidRPr="00734A6E" w:rsidRDefault="00062533" w:rsidP="00DB3B88">
      <w:pPr>
        <w:spacing w:before="80" w:line="276" w:lineRule="auto"/>
        <w:jc w:val="both"/>
        <w:rPr>
          <w:rFonts w:asciiTheme="minorHAnsi" w:hAnsiTheme="minorHAnsi" w:cstheme="minorHAnsi"/>
          <w:sz w:val="22"/>
          <w:szCs w:val="22"/>
        </w:rPr>
      </w:pPr>
      <w:r w:rsidRPr="00734A6E">
        <w:rPr>
          <w:rFonts w:asciiTheme="minorHAnsi" w:hAnsiTheme="minorHAnsi" w:cstheme="minorHAnsi"/>
          <w:sz w:val="22"/>
          <w:szCs w:val="22"/>
        </w:rPr>
        <w:t>W programie zapisano:</w:t>
      </w:r>
      <w:r w:rsidRPr="00734A6E">
        <w:rPr>
          <w:rFonts w:asciiTheme="minorHAnsi" w:hAnsiTheme="minorHAnsi" w:cstheme="minorHAnsi"/>
          <w:b/>
          <w:sz w:val="22"/>
          <w:szCs w:val="22"/>
        </w:rPr>
        <w:t xml:space="preserve"> </w:t>
      </w:r>
      <w:r w:rsidRPr="00734A6E">
        <w:rPr>
          <w:rFonts w:asciiTheme="minorHAnsi" w:hAnsiTheme="minorHAnsi" w:cstheme="minorHAnsi"/>
          <w:sz w:val="22"/>
          <w:szCs w:val="22"/>
        </w:rPr>
        <w:t xml:space="preserve">6 przedsięwzięć i 23 zadania główne. </w:t>
      </w:r>
    </w:p>
    <w:p w:rsidR="00062533" w:rsidRPr="00734A6E" w:rsidRDefault="00062533" w:rsidP="00DB3B88">
      <w:pPr>
        <w:spacing w:line="276" w:lineRule="auto"/>
        <w:jc w:val="both"/>
        <w:rPr>
          <w:rFonts w:asciiTheme="minorHAnsi" w:hAnsiTheme="minorHAnsi" w:cstheme="minorHAnsi"/>
          <w:sz w:val="22"/>
          <w:szCs w:val="22"/>
        </w:rPr>
      </w:pPr>
    </w:p>
    <w:p w:rsidR="00062533" w:rsidRPr="00734A6E" w:rsidRDefault="00062533" w:rsidP="00DB3B88">
      <w:pPr>
        <w:spacing w:line="276" w:lineRule="auto"/>
        <w:jc w:val="both"/>
        <w:rPr>
          <w:rFonts w:asciiTheme="minorHAnsi" w:eastAsia="Calibri" w:hAnsiTheme="minorHAnsi" w:cstheme="minorHAnsi"/>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Tworzenie warunków do rozwoju budownictwa mieszkaniowego m.in. przez uchwalenie </w:t>
      </w:r>
      <w:r w:rsidRPr="00734A6E">
        <w:rPr>
          <w:rStyle w:val="Pogrubienie"/>
          <w:rFonts w:asciiTheme="minorHAnsi" w:hAnsiTheme="minorHAnsi"/>
          <w:b w:val="0"/>
          <w:sz w:val="22"/>
          <w:szCs w:val="22"/>
        </w:rPr>
        <w:br/>
        <w:t xml:space="preserve">2 miejscowych planów zagospodarowania przestrzennego z funkcją mieszkaniową. </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Kontynuacja prac nad Studium Uwarunkowań i Kierunków Zagospodarowania Przestrzennego Miasta Bydgoszczy.</w:t>
      </w:r>
    </w:p>
    <w:p w:rsidR="00062533" w:rsidRPr="00734A6E" w:rsidRDefault="00062533" w:rsidP="002E3449">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Style w:val="Pogrubienie"/>
          <w:rFonts w:asciiTheme="minorHAnsi" w:hAnsiTheme="minorHAnsi"/>
          <w:b w:val="0"/>
          <w:sz w:val="22"/>
          <w:szCs w:val="22"/>
        </w:rPr>
        <w:t>Spr</w:t>
      </w:r>
      <w:r w:rsidRPr="00734A6E">
        <w:rPr>
          <w:rFonts w:asciiTheme="minorHAnsi" w:hAnsiTheme="minorHAnsi" w:cstheme="minorHAnsi"/>
          <w:sz w:val="22"/>
          <w:szCs w:val="22"/>
        </w:rPr>
        <w:t>zedaż 24 nieruchomości stanowiących grunty pod budownictwo mieszkaniowe o łącznej powierzchni 17 092 m</w:t>
      </w:r>
      <w:r w:rsidRPr="00734A6E">
        <w:rPr>
          <w:rFonts w:asciiTheme="minorHAnsi" w:hAnsiTheme="minorHAnsi" w:cstheme="minorHAnsi"/>
          <w:b/>
          <w:sz w:val="22"/>
          <w:szCs w:val="22"/>
          <w:vertAlign w:val="superscript"/>
        </w:rPr>
        <w:t>2</w:t>
      </w:r>
      <w:r w:rsidRPr="00734A6E">
        <w:rPr>
          <w:rFonts w:asciiTheme="minorHAnsi" w:hAnsiTheme="minorHAnsi" w:cstheme="minorHAnsi"/>
          <w:b/>
          <w:sz w:val="22"/>
          <w:szCs w:val="22"/>
        </w:rPr>
        <w:t>,</w:t>
      </w:r>
      <w:r w:rsidRPr="00734A6E">
        <w:rPr>
          <w:rFonts w:asciiTheme="minorHAnsi" w:hAnsiTheme="minorHAnsi" w:cstheme="minorHAnsi"/>
          <w:sz w:val="22"/>
          <w:szCs w:val="22"/>
        </w:rPr>
        <w:t xml:space="preserve"> w tym:</w:t>
      </w:r>
    </w:p>
    <w:p w:rsidR="00062533" w:rsidRPr="00734A6E" w:rsidRDefault="00062533" w:rsidP="002E3449">
      <w:pPr>
        <w:pStyle w:val="Akapitzlist"/>
        <w:numPr>
          <w:ilvl w:val="0"/>
          <w:numId w:val="15"/>
        </w:numPr>
        <w:autoSpaceDE w:val="0"/>
        <w:autoSpaceDN w:val="0"/>
        <w:adjustRightInd w:val="0"/>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jednorodzinne bez bonifikaty 3 nieruchomości o łącznej powierzchni 6</w:t>
      </w:r>
      <w:r>
        <w:rPr>
          <w:rFonts w:asciiTheme="minorHAnsi" w:hAnsiTheme="minorHAnsi" w:cstheme="minorHAnsi"/>
          <w:sz w:val="22"/>
          <w:szCs w:val="22"/>
        </w:rPr>
        <w:t xml:space="preserve"> </w:t>
      </w:r>
      <w:r w:rsidRPr="00734A6E">
        <w:rPr>
          <w:rFonts w:asciiTheme="minorHAnsi" w:hAnsiTheme="minorHAnsi" w:cstheme="minorHAnsi"/>
          <w:sz w:val="22"/>
          <w:szCs w:val="22"/>
        </w:rPr>
        <w:t>362 m</w:t>
      </w:r>
      <w:r w:rsidRPr="00734A6E">
        <w:rPr>
          <w:rFonts w:asciiTheme="minorHAnsi" w:hAnsiTheme="minorHAnsi" w:cstheme="minorHAnsi"/>
          <w:sz w:val="22"/>
          <w:szCs w:val="22"/>
          <w:vertAlign w:val="superscript"/>
        </w:rPr>
        <w:t>2</w:t>
      </w:r>
      <w:r w:rsidRPr="00734A6E">
        <w:rPr>
          <w:rFonts w:asciiTheme="minorHAnsi" w:hAnsiTheme="minorHAnsi" w:cstheme="minorHAnsi"/>
          <w:sz w:val="22"/>
          <w:szCs w:val="22"/>
        </w:rPr>
        <w:t>,</w:t>
      </w:r>
    </w:p>
    <w:p w:rsidR="00062533" w:rsidRPr="00734A6E" w:rsidRDefault="00062533" w:rsidP="002E3449">
      <w:pPr>
        <w:pStyle w:val="Akapitzlist"/>
        <w:numPr>
          <w:ilvl w:val="0"/>
          <w:numId w:val="15"/>
        </w:numPr>
        <w:autoSpaceDE w:val="0"/>
        <w:autoSpaceDN w:val="0"/>
        <w:adjustRightInd w:val="0"/>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wielorodzinne bez bonifikaty 11 nieruchomości o łącznej powierzchni 9</w:t>
      </w:r>
      <w:r>
        <w:rPr>
          <w:rFonts w:asciiTheme="minorHAnsi" w:hAnsiTheme="minorHAnsi" w:cstheme="minorHAnsi"/>
          <w:sz w:val="22"/>
          <w:szCs w:val="22"/>
        </w:rPr>
        <w:t xml:space="preserve"> </w:t>
      </w:r>
      <w:r w:rsidRPr="00734A6E">
        <w:rPr>
          <w:rFonts w:asciiTheme="minorHAnsi" w:hAnsiTheme="minorHAnsi" w:cstheme="minorHAnsi"/>
          <w:sz w:val="22"/>
          <w:szCs w:val="22"/>
        </w:rPr>
        <w:t>834 m</w:t>
      </w:r>
      <w:r w:rsidRPr="00734A6E">
        <w:rPr>
          <w:rFonts w:asciiTheme="minorHAnsi" w:hAnsiTheme="minorHAnsi" w:cstheme="minorHAnsi"/>
          <w:sz w:val="22"/>
          <w:szCs w:val="22"/>
          <w:vertAlign w:val="superscript"/>
        </w:rPr>
        <w:t>2</w:t>
      </w:r>
      <w:r w:rsidRPr="00734A6E">
        <w:rPr>
          <w:rFonts w:asciiTheme="minorHAnsi" w:hAnsiTheme="minorHAnsi" w:cstheme="minorHAnsi"/>
          <w:sz w:val="22"/>
          <w:szCs w:val="22"/>
        </w:rPr>
        <w:t>,</w:t>
      </w:r>
    </w:p>
    <w:p w:rsidR="00062533" w:rsidRPr="00734A6E" w:rsidRDefault="00062533" w:rsidP="002E3449">
      <w:pPr>
        <w:pStyle w:val="Akapitzlist"/>
        <w:numPr>
          <w:ilvl w:val="0"/>
          <w:numId w:val="15"/>
        </w:numPr>
        <w:spacing w:line="276" w:lineRule="auto"/>
        <w:jc w:val="both"/>
        <w:rPr>
          <w:rFonts w:asciiTheme="minorHAnsi" w:eastAsia="Calibri" w:hAnsiTheme="minorHAnsi" w:cstheme="minorHAnsi"/>
          <w:color w:val="FF0000"/>
          <w:sz w:val="22"/>
          <w:szCs w:val="22"/>
        </w:rPr>
      </w:pPr>
      <w:r w:rsidRPr="00734A6E">
        <w:rPr>
          <w:rFonts w:asciiTheme="minorHAnsi" w:hAnsiTheme="minorHAnsi" w:cstheme="minorHAnsi"/>
          <w:sz w:val="22"/>
          <w:szCs w:val="22"/>
        </w:rPr>
        <w:t>jednorodzinne z bonifikatą 10 nieruchomości o łącznej powierzchni 896 m</w:t>
      </w:r>
      <w:r w:rsidRPr="00734A6E">
        <w:rPr>
          <w:rFonts w:asciiTheme="minorHAnsi" w:hAnsiTheme="minorHAnsi" w:cstheme="minorHAnsi"/>
          <w:sz w:val="22"/>
          <w:szCs w:val="22"/>
          <w:vertAlign w:val="superscript"/>
        </w:rPr>
        <w:t>2</w:t>
      </w:r>
      <w:r w:rsidRPr="00734A6E">
        <w:rPr>
          <w:rFonts w:asciiTheme="minorHAnsi" w:hAnsiTheme="minorHAnsi" w:cstheme="minorHAnsi"/>
          <w:sz w:val="22"/>
          <w:szCs w:val="22"/>
        </w:rPr>
        <w:t>.</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Sprzedaż 94 lokali mieszkalnych. </w:t>
      </w:r>
    </w:p>
    <w:p w:rsidR="00062533" w:rsidRPr="008D53C2"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Zmodernizowanie 37 </w:t>
      </w:r>
      <w:r>
        <w:rPr>
          <w:rFonts w:asciiTheme="minorHAnsi" w:hAnsiTheme="minorHAnsi"/>
          <w:sz w:val="22"/>
          <w:szCs w:val="22"/>
        </w:rPr>
        <w:t xml:space="preserve">lokali </w:t>
      </w:r>
      <w:r w:rsidRPr="008D53C2">
        <w:rPr>
          <w:rFonts w:asciiTheme="minorHAnsi" w:hAnsiTheme="minorHAnsi"/>
          <w:sz w:val="22"/>
          <w:szCs w:val="22"/>
        </w:rPr>
        <w:t>niezamieszkałych</w:t>
      </w:r>
      <w:r w:rsidRPr="00F21D79">
        <w:rPr>
          <w:rStyle w:val="Pogrubienie"/>
          <w:rFonts w:asciiTheme="minorHAnsi" w:hAnsiTheme="minorHAnsi"/>
          <w:b w:val="0"/>
          <w:color w:val="FF0000"/>
          <w:sz w:val="22"/>
          <w:szCs w:val="22"/>
        </w:rPr>
        <w:t xml:space="preserve"> </w:t>
      </w:r>
      <w:r w:rsidRPr="00734A6E">
        <w:rPr>
          <w:rStyle w:val="Pogrubienie"/>
          <w:rFonts w:asciiTheme="minorHAnsi" w:hAnsiTheme="minorHAnsi"/>
          <w:b w:val="0"/>
          <w:sz w:val="22"/>
          <w:szCs w:val="22"/>
        </w:rPr>
        <w:t xml:space="preserve">oraz prace remontowe w 49 </w:t>
      </w:r>
      <w:r>
        <w:rPr>
          <w:rFonts w:asciiTheme="minorHAnsi" w:hAnsiTheme="minorHAnsi"/>
          <w:sz w:val="22"/>
          <w:szCs w:val="22"/>
        </w:rPr>
        <w:t>lokalach</w:t>
      </w:r>
      <w:r w:rsidRPr="00F21D79">
        <w:rPr>
          <w:rFonts w:asciiTheme="minorHAnsi" w:hAnsiTheme="minorHAnsi"/>
          <w:color w:val="FF0000"/>
          <w:sz w:val="22"/>
          <w:szCs w:val="22"/>
        </w:rPr>
        <w:t xml:space="preserve"> </w:t>
      </w:r>
      <w:r w:rsidRPr="008D53C2">
        <w:rPr>
          <w:rFonts w:asciiTheme="minorHAnsi" w:hAnsiTheme="minorHAnsi"/>
          <w:sz w:val="22"/>
          <w:szCs w:val="22"/>
        </w:rPr>
        <w:t>niezamieszkałych</w:t>
      </w:r>
      <w:r w:rsidRPr="008D53C2">
        <w:rPr>
          <w:rStyle w:val="Pogrubienie"/>
          <w:rFonts w:asciiTheme="minorHAnsi" w:hAnsiTheme="minorHAnsi"/>
          <w:b w:val="0"/>
          <w:sz w:val="22"/>
          <w:szCs w:val="22"/>
        </w:rPr>
        <w:t>.</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Prace remontowe i modernizacyjne budynków i lokali miejskiego zasobu lokalowego.  </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W systemie budownictwa społecznego oddanie do użytku 22 mieszkań przy ul. Bortnowskiego 3c, </w:t>
      </w:r>
      <w:r>
        <w:rPr>
          <w:rStyle w:val="Pogrubienie"/>
          <w:rFonts w:asciiTheme="minorHAnsi" w:hAnsiTheme="minorHAnsi"/>
          <w:b w:val="0"/>
          <w:sz w:val="22"/>
          <w:szCs w:val="22"/>
        </w:rPr>
        <w:br/>
      </w:r>
      <w:r w:rsidRPr="00734A6E">
        <w:rPr>
          <w:rStyle w:val="Pogrubienie"/>
          <w:rFonts w:asciiTheme="minorHAnsi" w:hAnsiTheme="minorHAnsi"/>
          <w:b w:val="0"/>
          <w:sz w:val="22"/>
          <w:szCs w:val="22"/>
        </w:rPr>
        <w:t xml:space="preserve">realizowanie budynku mieszkalnego przy ul. Młyńskiej 2a (28 mieszkań) oraz budynku mieszkalnego przystosowanego dla osób z niepełnosprawnością ruchową przy ul. Jasnej 33 </w:t>
      </w:r>
      <w:r w:rsidR="00DB3B88">
        <w:rPr>
          <w:rStyle w:val="Pogrubienie"/>
          <w:rFonts w:asciiTheme="minorHAnsi" w:hAnsiTheme="minorHAnsi"/>
          <w:b w:val="0"/>
          <w:sz w:val="22"/>
          <w:szCs w:val="22"/>
        </w:rPr>
        <w:br/>
      </w:r>
      <w:r w:rsidRPr="00734A6E">
        <w:rPr>
          <w:rStyle w:val="Pogrubienie"/>
          <w:rFonts w:asciiTheme="minorHAnsi" w:hAnsiTheme="minorHAnsi"/>
          <w:b w:val="0"/>
          <w:sz w:val="22"/>
          <w:szCs w:val="22"/>
        </w:rPr>
        <w:t>(10 mieszkań), opracowanie projektu budynków przy ul. Z. Augusta-Rycerska (100 mieszkań), przy ul. Swarzewskiej 43 i ul. Sobieszewskiej 6 (80 mieszkań).</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Zakończenie i oddanie do eksploatacji sieci wodociągowej w ulicach: Jasinieckiej, Chemicznej, Inowrocławskiej-Biedaszkowo-Górzyskowo, Lisiej-Sicieńskiej, Siedleckiej-Byszewskiej, Wyzwolenia, Fordońskiej (sięgacz od nr 428), Trieblera, Sicieńskiej, Smukalskiej, Jachtowej, Tatrzańskiej-K</w:t>
      </w:r>
      <w:r>
        <w:rPr>
          <w:rStyle w:val="Pogrubienie"/>
          <w:rFonts w:asciiTheme="minorHAnsi" w:hAnsiTheme="minorHAnsi"/>
          <w:b w:val="0"/>
          <w:sz w:val="22"/>
          <w:szCs w:val="22"/>
        </w:rPr>
        <w:t>arkonos</w:t>
      </w:r>
      <w:r w:rsidRPr="00734A6E">
        <w:rPr>
          <w:rStyle w:val="Pogrubienie"/>
          <w:rFonts w:asciiTheme="minorHAnsi" w:hAnsiTheme="minorHAnsi"/>
          <w:b w:val="0"/>
          <w:sz w:val="22"/>
          <w:szCs w:val="22"/>
        </w:rPr>
        <w:t>kiej, Inwalidów (do pos. 29-36 i 26), Kutermaka, Pałubickiego-Wardyńskiego, Ustronie (sięgacz od Toruńskie</w:t>
      </w:r>
      <w:r>
        <w:rPr>
          <w:rStyle w:val="Pogrubienie"/>
          <w:rFonts w:asciiTheme="minorHAnsi" w:hAnsiTheme="minorHAnsi"/>
          <w:b w:val="0"/>
          <w:sz w:val="22"/>
          <w:szCs w:val="22"/>
        </w:rPr>
        <w:t>j), I etap: Boguszy z Kościelca- Janka z Płonkowa-</w:t>
      </w:r>
      <w:r w:rsidRPr="00734A6E">
        <w:rPr>
          <w:rStyle w:val="Pogrubienie"/>
          <w:rFonts w:asciiTheme="minorHAnsi" w:hAnsiTheme="minorHAnsi"/>
          <w:b w:val="0"/>
          <w:sz w:val="22"/>
          <w:szCs w:val="22"/>
        </w:rPr>
        <w:t xml:space="preserve"> Niemierzy-Olta Żyrowica-Janusza Wojsławica.</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Oddanie do eksploatacji kanalizacji sanitarnej w ulicach: Meysnera, Jasinieckiej, Siedleckiej-Byszewskiej, Lisiej-Sicieńskiej, Nakielskiej, Jachtowej, Pałubickiego-Wadyńskiego, Tatrzańskiej-Karkono</w:t>
      </w:r>
      <w:r>
        <w:rPr>
          <w:rStyle w:val="Pogrubienie"/>
          <w:rFonts w:asciiTheme="minorHAnsi" w:hAnsiTheme="minorHAnsi"/>
          <w:b w:val="0"/>
          <w:sz w:val="22"/>
          <w:szCs w:val="22"/>
        </w:rPr>
        <w:t>s</w:t>
      </w:r>
      <w:r w:rsidRPr="00734A6E">
        <w:rPr>
          <w:rStyle w:val="Pogrubienie"/>
          <w:rFonts w:asciiTheme="minorHAnsi" w:hAnsiTheme="minorHAnsi"/>
          <w:b w:val="0"/>
          <w:sz w:val="22"/>
          <w:szCs w:val="22"/>
        </w:rPr>
        <w:t>kiej, Kutermaka, Ustronie (sięgacz od Toruńskiej), I etap: Boguszy z Kościelca-Janka</w:t>
      </w:r>
      <w:r w:rsidR="00DB3B88">
        <w:rPr>
          <w:rStyle w:val="Pogrubienie"/>
          <w:rFonts w:asciiTheme="minorHAnsi" w:hAnsiTheme="minorHAnsi"/>
          <w:b w:val="0"/>
          <w:sz w:val="22"/>
          <w:szCs w:val="22"/>
        </w:rPr>
        <w:br/>
      </w:r>
      <w:r w:rsidRPr="00734A6E">
        <w:rPr>
          <w:rStyle w:val="Pogrubienie"/>
          <w:rFonts w:asciiTheme="minorHAnsi" w:hAnsiTheme="minorHAnsi"/>
          <w:b w:val="0"/>
          <w:sz w:val="22"/>
          <w:szCs w:val="22"/>
        </w:rPr>
        <w:t>z Płonkowa- Niemierzy-Olta Żyrowica-Janusza Wojsławica.</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Realizacja projektów w ramach Bydgoskiego Budżetu Obywatelskiego dot. zagospodarowania przestrzeni publicznej osiedli mieszkaniowych oraz modernizacji miejskiej infrastruktury m.in. chodników, parkingów, oświetlenia, zagospodarowania zieleni, budowa placów zabaw, siłowni na wolnym powietrzu, placu do street workoutu.</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Rewitalizacja przestrzeni publicznych oraz obiektów Starego Rynku, Śródmieścia i Starego Fordonu.</w:t>
      </w:r>
    </w:p>
    <w:p w:rsidR="00062533" w:rsidRPr="00734A6E" w:rsidRDefault="00062533" w:rsidP="002E3449">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Style w:val="Pogrubienie"/>
          <w:rFonts w:asciiTheme="minorHAnsi" w:hAnsiTheme="minorHAnsi"/>
          <w:b w:val="0"/>
          <w:sz w:val="22"/>
          <w:szCs w:val="22"/>
        </w:rPr>
        <w:t>Reali</w:t>
      </w:r>
      <w:r w:rsidRPr="00734A6E">
        <w:rPr>
          <w:rFonts w:asciiTheme="minorHAnsi" w:eastAsia="Calibri" w:hAnsiTheme="minorHAnsi" w:cstheme="minorHAnsi"/>
          <w:sz w:val="22"/>
          <w:szCs w:val="22"/>
        </w:rPr>
        <w:t xml:space="preserve">zacja Gminnego Programu Rewitalizacji Miasta Bydgoszczy 2023+. </w:t>
      </w:r>
    </w:p>
    <w:p w:rsidR="00062533" w:rsidRPr="00734A6E" w:rsidRDefault="00062533" w:rsidP="00DB3B88">
      <w:pPr>
        <w:pStyle w:val="Nagwek2"/>
        <w:spacing w:line="276" w:lineRule="auto"/>
        <w:rPr>
          <w:rFonts w:asciiTheme="minorHAnsi" w:hAnsiTheme="minorHAnsi" w:cstheme="minorHAnsi"/>
          <w:i/>
          <w:color w:val="244061" w:themeColor="accent1" w:themeShade="80"/>
          <w:sz w:val="22"/>
          <w:szCs w:val="22"/>
        </w:rPr>
      </w:pPr>
      <w:bookmarkStart w:id="10" w:name="_Toc5260606"/>
    </w:p>
    <w:p w:rsidR="00062533" w:rsidRDefault="00062533" w:rsidP="00DB3B88">
      <w:pPr>
        <w:spacing w:line="276" w:lineRule="auto"/>
        <w:rPr>
          <w:rFonts w:asciiTheme="minorHAnsi" w:hAnsiTheme="minorHAnsi"/>
          <w:sz w:val="22"/>
          <w:szCs w:val="22"/>
        </w:rPr>
      </w:pPr>
    </w:p>
    <w:p w:rsidR="00062533" w:rsidRPr="00734A6E" w:rsidRDefault="00062533" w:rsidP="00DB3B88">
      <w:pPr>
        <w:spacing w:line="276" w:lineRule="auto"/>
        <w:rPr>
          <w:rFonts w:asciiTheme="minorHAnsi" w:hAnsiTheme="minorHAnsi"/>
          <w:sz w:val="22"/>
          <w:szCs w:val="22"/>
        </w:rPr>
      </w:pPr>
    </w:p>
    <w:p w:rsidR="00062533" w:rsidRPr="00AB7B74" w:rsidRDefault="00062533" w:rsidP="00062533">
      <w:pPr>
        <w:pStyle w:val="Nagwek2"/>
        <w:spacing w:before="0" w:after="0" w:line="276" w:lineRule="auto"/>
        <w:jc w:val="both"/>
        <w:rPr>
          <w:rFonts w:asciiTheme="minorHAnsi" w:hAnsiTheme="minorHAnsi" w:cstheme="minorHAnsi"/>
          <w:i/>
          <w:color w:val="0070C0"/>
          <w:sz w:val="26"/>
          <w:szCs w:val="26"/>
        </w:rPr>
      </w:pPr>
      <w:r w:rsidRPr="00AB7B74">
        <w:rPr>
          <w:rFonts w:asciiTheme="minorHAnsi" w:hAnsiTheme="minorHAnsi" w:cstheme="minorHAnsi"/>
          <w:i/>
          <w:color w:val="0070C0"/>
          <w:sz w:val="26"/>
          <w:szCs w:val="26"/>
        </w:rPr>
        <w:lastRenderedPageBreak/>
        <w:t>PROGRAM NR 3 INNOWACYJNA I KONKURENCYJNA GOSPODARKA</w:t>
      </w:r>
      <w:bookmarkEnd w:id="10"/>
    </w:p>
    <w:p w:rsidR="00062533" w:rsidRPr="00734A6E" w:rsidRDefault="00062533" w:rsidP="00AB7B74">
      <w:p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Wyznaczone cele programu: </w:t>
      </w:r>
    </w:p>
    <w:p w:rsidR="00062533" w:rsidRPr="00734A6E" w:rsidRDefault="00062533" w:rsidP="002E3449">
      <w:pPr>
        <w:pStyle w:val="Akapitzlist"/>
        <w:numPr>
          <w:ilvl w:val="0"/>
          <w:numId w:val="16"/>
        </w:num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Rozwój współpracy bydgoskich instytucji naukowo-badawczych z miejscowymi przedsiębiorcami </w:t>
      </w:r>
      <w:r>
        <w:rPr>
          <w:rFonts w:asciiTheme="minorHAnsi" w:hAnsiTheme="minorHAnsi" w:cs="Arial"/>
          <w:sz w:val="22"/>
          <w:szCs w:val="22"/>
        </w:rPr>
        <w:br/>
      </w:r>
      <w:r w:rsidRPr="00734A6E">
        <w:rPr>
          <w:rFonts w:asciiTheme="minorHAnsi" w:hAnsiTheme="minorHAnsi" w:cs="Arial"/>
          <w:sz w:val="22"/>
          <w:szCs w:val="22"/>
        </w:rPr>
        <w:t>w sferze technologii produkcji i świadczonych usług.</w:t>
      </w:r>
    </w:p>
    <w:p w:rsidR="00062533" w:rsidRPr="00734A6E" w:rsidRDefault="00062533" w:rsidP="002E3449">
      <w:pPr>
        <w:pStyle w:val="Akapitzlist"/>
        <w:numPr>
          <w:ilvl w:val="0"/>
          <w:numId w:val="16"/>
        </w:numPr>
        <w:spacing w:line="276" w:lineRule="auto"/>
        <w:jc w:val="both"/>
        <w:rPr>
          <w:rFonts w:asciiTheme="minorHAnsi" w:hAnsiTheme="minorHAnsi" w:cs="Arial"/>
          <w:sz w:val="22"/>
          <w:szCs w:val="22"/>
        </w:rPr>
      </w:pPr>
      <w:r w:rsidRPr="00734A6E">
        <w:rPr>
          <w:rFonts w:asciiTheme="minorHAnsi" w:hAnsiTheme="minorHAnsi" w:cs="Arial"/>
          <w:sz w:val="22"/>
          <w:szCs w:val="22"/>
        </w:rPr>
        <w:t>Podniesienie konkurencyjności i innowacyjności gospodarki lokalnej.</w:t>
      </w:r>
    </w:p>
    <w:p w:rsidR="00062533" w:rsidRPr="00734A6E" w:rsidRDefault="00062533" w:rsidP="002E3449">
      <w:pPr>
        <w:pStyle w:val="Akapitzlist"/>
        <w:numPr>
          <w:ilvl w:val="0"/>
          <w:numId w:val="16"/>
        </w:numPr>
        <w:spacing w:line="276" w:lineRule="auto"/>
        <w:jc w:val="both"/>
        <w:rPr>
          <w:rFonts w:asciiTheme="minorHAnsi" w:hAnsiTheme="minorHAnsi" w:cs="Arial"/>
          <w:sz w:val="22"/>
          <w:szCs w:val="22"/>
        </w:rPr>
      </w:pPr>
      <w:r w:rsidRPr="00734A6E">
        <w:rPr>
          <w:rFonts w:asciiTheme="minorHAnsi" w:hAnsiTheme="minorHAnsi" w:cs="Arial"/>
          <w:sz w:val="22"/>
          <w:szCs w:val="22"/>
        </w:rPr>
        <w:t>Zwiększenie przedsiębiorczości i aktywizacja zawodowa mieszkańców oraz wykorzystanie</w:t>
      </w:r>
      <w:r w:rsidR="00AB7B74">
        <w:rPr>
          <w:rFonts w:asciiTheme="minorHAnsi" w:hAnsiTheme="minorHAnsi" w:cs="Arial"/>
          <w:sz w:val="22"/>
          <w:szCs w:val="22"/>
        </w:rPr>
        <w:t xml:space="preserve"> </w:t>
      </w:r>
      <w:r w:rsidRPr="00734A6E">
        <w:rPr>
          <w:rFonts w:asciiTheme="minorHAnsi" w:hAnsiTheme="minorHAnsi" w:cs="Arial"/>
          <w:sz w:val="22"/>
          <w:szCs w:val="22"/>
        </w:rPr>
        <w:t>potencjału absolwentów bydgoskich uczelni.</w:t>
      </w:r>
    </w:p>
    <w:p w:rsidR="00062533" w:rsidRPr="00734A6E" w:rsidRDefault="00062533" w:rsidP="002E3449">
      <w:pPr>
        <w:pStyle w:val="Akapitzlist"/>
        <w:numPr>
          <w:ilvl w:val="0"/>
          <w:numId w:val="16"/>
        </w:numPr>
        <w:spacing w:line="276" w:lineRule="auto"/>
        <w:jc w:val="both"/>
        <w:rPr>
          <w:rFonts w:asciiTheme="minorHAnsi" w:hAnsiTheme="minorHAnsi" w:cs="Arial"/>
          <w:sz w:val="22"/>
          <w:szCs w:val="22"/>
        </w:rPr>
      </w:pPr>
      <w:r w:rsidRPr="00734A6E">
        <w:rPr>
          <w:rFonts w:asciiTheme="minorHAnsi" w:hAnsiTheme="minorHAnsi" w:cs="Arial"/>
          <w:sz w:val="22"/>
          <w:szCs w:val="22"/>
        </w:rPr>
        <w:t>Wzrost atrakcyjności inwestycyjnej Bydgoszczy.</w:t>
      </w:r>
    </w:p>
    <w:p w:rsidR="00062533" w:rsidRPr="00734A6E" w:rsidRDefault="00062533" w:rsidP="00AB7B74">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sz w:val="22"/>
          <w:szCs w:val="22"/>
        </w:rPr>
        <w:t>5 przedsięwzięć i 24 zadania główne</w:t>
      </w:r>
      <w:r w:rsidRPr="00734A6E">
        <w:rPr>
          <w:rFonts w:asciiTheme="minorHAnsi" w:hAnsiTheme="minorHAnsi" w:cs="Arial"/>
          <w:sz w:val="22"/>
          <w:szCs w:val="22"/>
        </w:rPr>
        <w:t>.</w:t>
      </w:r>
    </w:p>
    <w:p w:rsidR="00062533" w:rsidRPr="00734A6E" w:rsidRDefault="00062533" w:rsidP="00AB7B74">
      <w:pPr>
        <w:spacing w:line="276" w:lineRule="auto"/>
        <w:rPr>
          <w:rFonts w:asciiTheme="minorHAnsi" w:hAnsiTheme="minorHAnsi" w:cs="Arial"/>
          <w:sz w:val="22"/>
          <w:szCs w:val="22"/>
        </w:rPr>
      </w:pPr>
    </w:p>
    <w:p w:rsidR="00062533" w:rsidRPr="00734A6E" w:rsidRDefault="00062533" w:rsidP="00062533">
      <w:pPr>
        <w:spacing w:line="276" w:lineRule="auto"/>
        <w:jc w:val="both"/>
        <w:rPr>
          <w:rFonts w:asciiTheme="minorHAnsi" w:eastAsia="Calibri" w:hAnsiTheme="minorHAnsi" w:cstheme="minorHAnsi"/>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2E3449">
      <w:pPr>
        <w:numPr>
          <w:ilvl w:val="0"/>
          <w:numId w:val="10"/>
        </w:numPr>
        <w:tabs>
          <w:tab w:val="clear" w:pos="720"/>
        </w:tabs>
        <w:spacing w:line="276" w:lineRule="auto"/>
        <w:ind w:left="284" w:hanging="284"/>
        <w:jc w:val="both"/>
        <w:rPr>
          <w:rStyle w:val="Pogrubienie"/>
          <w:rFonts w:asciiTheme="minorHAnsi" w:hAnsiTheme="minorHAnsi" w:cstheme="minorHAnsi"/>
          <w:sz w:val="22"/>
          <w:szCs w:val="22"/>
        </w:rPr>
      </w:pPr>
      <w:r w:rsidRPr="00734A6E">
        <w:rPr>
          <w:rStyle w:val="Pogrubienie"/>
          <w:rFonts w:asciiTheme="minorHAnsi" w:hAnsiTheme="minorHAnsi" w:cstheme="minorHAnsi"/>
          <w:b w:val="0"/>
          <w:sz w:val="22"/>
          <w:szCs w:val="22"/>
        </w:rPr>
        <w:t>Podpisanie porozumienia intencyjnego w sprawie realizacji projektu Dolina Narzędziowa, którego celem jest wspieranie przedsiębiorców oraz promocja regionu kujawsko-pomorskiego jako silnego ośrodka branży narzędziowej. S</w:t>
      </w:r>
      <w:r w:rsidRPr="00734A6E">
        <w:rPr>
          <w:rFonts w:asciiTheme="minorHAnsi" w:hAnsiTheme="minorHAnsi" w:cstheme="minorHAnsi"/>
          <w:sz w:val="22"/>
          <w:szCs w:val="22"/>
        </w:rPr>
        <w:t>ygnatariuszami porozumienia są Marszałek Województwa</w:t>
      </w:r>
      <w:r>
        <w:rPr>
          <w:rFonts w:asciiTheme="minorHAnsi" w:hAnsiTheme="minorHAnsi" w:cstheme="minorHAnsi"/>
          <w:sz w:val="22"/>
          <w:szCs w:val="22"/>
        </w:rPr>
        <w:t xml:space="preserve"> Kujawsko-Pomorskiego</w:t>
      </w:r>
      <w:r w:rsidRPr="00734A6E">
        <w:rPr>
          <w:rFonts w:asciiTheme="minorHAnsi" w:hAnsiTheme="minorHAnsi" w:cstheme="minorHAnsi"/>
          <w:sz w:val="22"/>
          <w:szCs w:val="22"/>
        </w:rPr>
        <w:t xml:space="preserve">, Prezydent Bydgoszczy, Starosta Powiatu Bydgoskiego, Rektorzy Uniwersytetu Technologiczno-Przyrodniczego i Uniwersytetu Kazimierza Wielkiego, Kujawsko-Pomorski Kurator Oświaty oraz Prezes Zarządu Bydgoskiego Klastra Przemysłowego. </w:t>
      </w:r>
    </w:p>
    <w:p w:rsidR="00062533" w:rsidRPr="00734A6E" w:rsidRDefault="00062533" w:rsidP="002E3449">
      <w:pPr>
        <w:numPr>
          <w:ilvl w:val="0"/>
          <w:numId w:val="10"/>
        </w:numPr>
        <w:tabs>
          <w:tab w:val="clear" w:pos="720"/>
        </w:tabs>
        <w:spacing w:line="276" w:lineRule="auto"/>
        <w:ind w:left="284" w:hanging="284"/>
        <w:jc w:val="both"/>
        <w:rPr>
          <w:rFonts w:asciiTheme="minorHAnsi" w:eastAsia="Calibri" w:hAnsiTheme="minorHAnsi" w:cstheme="minorHAnsi"/>
          <w:b/>
          <w:sz w:val="22"/>
          <w:szCs w:val="22"/>
        </w:rPr>
      </w:pPr>
      <w:r w:rsidRPr="00734A6E">
        <w:rPr>
          <w:rStyle w:val="Pogrubienie"/>
          <w:rFonts w:asciiTheme="minorHAnsi" w:hAnsiTheme="minorHAnsi" w:cstheme="minorHAnsi"/>
          <w:b w:val="0"/>
          <w:sz w:val="22"/>
          <w:szCs w:val="22"/>
        </w:rPr>
        <w:t>Odnowienie na kolejne 3 lata Statusu Krajowego Klastra Kluczowego</w:t>
      </w:r>
      <w:r w:rsidRPr="00734A6E">
        <w:rPr>
          <w:rFonts w:asciiTheme="minorHAnsi" w:hAnsiTheme="minorHAnsi" w:cstheme="minorHAnsi"/>
          <w:b/>
          <w:sz w:val="22"/>
          <w:szCs w:val="22"/>
        </w:rPr>
        <w:t xml:space="preserve"> </w:t>
      </w:r>
      <w:r w:rsidRPr="00734A6E">
        <w:rPr>
          <w:rStyle w:val="Pogrubienie"/>
          <w:rFonts w:asciiTheme="minorHAnsi" w:hAnsiTheme="minorHAnsi" w:cstheme="minorHAnsi"/>
          <w:b w:val="0"/>
          <w:sz w:val="22"/>
          <w:szCs w:val="22"/>
        </w:rPr>
        <w:t>dla Bydgoskiego Klastra Przemysłowego</w:t>
      </w:r>
      <w:r w:rsidRPr="00734A6E">
        <w:rPr>
          <w:rStyle w:val="Pogrubienie"/>
          <w:rFonts w:asciiTheme="minorHAnsi" w:hAnsiTheme="minorHAnsi" w:cstheme="minorHAnsi"/>
          <w:sz w:val="22"/>
          <w:szCs w:val="22"/>
        </w:rPr>
        <w:t xml:space="preserve"> </w:t>
      </w:r>
      <w:r w:rsidRPr="00734A6E">
        <w:rPr>
          <w:rFonts w:asciiTheme="minorHAnsi" w:hAnsiTheme="minorHAnsi" w:cstheme="minorHAnsi"/>
          <w:sz w:val="22"/>
          <w:szCs w:val="22"/>
        </w:rPr>
        <w:t xml:space="preserve">przyznawanego przez Ministra Przedsiębiorczości i Technologii. </w:t>
      </w:r>
    </w:p>
    <w:p w:rsidR="00062533" w:rsidRPr="00734A6E" w:rsidRDefault="00062533" w:rsidP="002E3449">
      <w:pPr>
        <w:pStyle w:val="Akapitzlist"/>
        <w:numPr>
          <w:ilvl w:val="0"/>
          <w:numId w:val="19"/>
        </w:numPr>
        <w:tabs>
          <w:tab w:val="clear" w:pos="720"/>
        </w:tabs>
        <w:spacing w:line="276" w:lineRule="auto"/>
        <w:ind w:left="284" w:hanging="284"/>
        <w:jc w:val="both"/>
        <w:rPr>
          <w:rFonts w:asciiTheme="minorHAnsi" w:eastAsia="Calibri" w:hAnsiTheme="minorHAnsi" w:cstheme="minorHAnsi"/>
          <w:b/>
          <w:sz w:val="22"/>
          <w:szCs w:val="22"/>
        </w:rPr>
      </w:pPr>
      <w:r w:rsidRPr="00734A6E">
        <w:rPr>
          <w:rFonts w:asciiTheme="minorHAnsi" w:hAnsiTheme="minorHAnsi" w:cstheme="minorHAnsi"/>
          <w:sz w:val="22"/>
          <w:szCs w:val="22"/>
        </w:rPr>
        <w:t xml:space="preserve">Bydgoski Klaster Przemysłowy drugim klastrem w Polsce, który </w:t>
      </w:r>
      <w:r>
        <w:rPr>
          <w:rFonts w:asciiTheme="minorHAnsi" w:hAnsiTheme="minorHAnsi" w:cstheme="minorHAnsi"/>
          <w:sz w:val="22"/>
          <w:szCs w:val="22"/>
        </w:rPr>
        <w:t>posiada</w:t>
      </w:r>
      <w:r w:rsidRPr="00734A6E">
        <w:rPr>
          <w:rFonts w:asciiTheme="minorHAnsi" w:hAnsiTheme="minorHAnsi" w:cstheme="minorHAnsi"/>
          <w:sz w:val="22"/>
          <w:szCs w:val="22"/>
        </w:rPr>
        <w:t xml:space="preserve"> aktualnie certyfikat Silver Labe of Excellence.</w:t>
      </w:r>
    </w:p>
    <w:p w:rsidR="00062533" w:rsidRPr="001173C2"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sz w:val="22"/>
          <w:szCs w:val="22"/>
        </w:rPr>
      </w:pPr>
      <w:r w:rsidRPr="001173C2">
        <w:rPr>
          <w:rFonts w:asciiTheme="minorHAnsi" w:eastAsia="Calibri" w:hAnsiTheme="minorHAnsi" w:cstheme="minorHAnsi"/>
          <w:sz w:val="22"/>
          <w:szCs w:val="22"/>
        </w:rPr>
        <w:t>Na terenie Bydgoskiego Parku Przemysłowo-Technologicznego działalność prowadzą 144 firmy z</w:t>
      </w:r>
      <w:r w:rsidRPr="001173C2">
        <w:rPr>
          <w:rFonts w:asciiTheme="minorHAnsi" w:hAnsiTheme="minorHAnsi" w:cstheme="minorHAnsi"/>
          <w:sz w:val="22"/>
          <w:szCs w:val="22"/>
        </w:rPr>
        <w:t>atrud</w:t>
      </w:r>
      <w:r w:rsidRPr="00734A6E">
        <w:rPr>
          <w:rFonts w:asciiTheme="minorHAnsi" w:hAnsiTheme="minorHAnsi" w:cstheme="minorHAnsi"/>
          <w:sz w:val="22"/>
          <w:szCs w:val="22"/>
        </w:rPr>
        <w:t xml:space="preserve">niające </w:t>
      </w:r>
      <w:r>
        <w:rPr>
          <w:rFonts w:asciiTheme="minorHAnsi" w:hAnsiTheme="minorHAnsi" w:cstheme="minorHAnsi"/>
          <w:sz w:val="22"/>
          <w:szCs w:val="22"/>
        </w:rPr>
        <w:t xml:space="preserve">3 </w:t>
      </w:r>
      <w:r w:rsidRPr="001173C2">
        <w:rPr>
          <w:rFonts w:asciiTheme="minorHAnsi" w:hAnsiTheme="minorHAnsi" w:cstheme="minorHAnsi"/>
          <w:sz w:val="22"/>
          <w:szCs w:val="22"/>
        </w:rPr>
        <w:t>828 osób.</w:t>
      </w:r>
    </w:p>
    <w:p w:rsidR="00062533" w:rsidRPr="00734A6E" w:rsidRDefault="00062533" w:rsidP="002E3449">
      <w:pPr>
        <w:numPr>
          <w:ilvl w:val="0"/>
          <w:numId w:val="19"/>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W ciągu 4 lat w Bydgoskim Centrum Targowo-Wystawienniczym odbyło się 373 wydarzeń, które </w:t>
      </w:r>
      <w:r w:rsidRPr="00734A6E">
        <w:rPr>
          <w:rFonts w:asciiTheme="minorHAnsi" w:hAnsiTheme="minorHAnsi" w:cstheme="minorHAnsi"/>
          <w:sz w:val="22"/>
          <w:szCs w:val="22"/>
        </w:rPr>
        <w:br/>
        <w:t>odwiedziło 200 000 osób.</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b/>
          <w:color w:val="FF0000"/>
          <w:sz w:val="22"/>
          <w:szCs w:val="22"/>
        </w:rPr>
      </w:pPr>
      <w:r w:rsidRPr="00734A6E">
        <w:rPr>
          <w:rFonts w:asciiTheme="minorHAnsi" w:eastAsia="Calibri" w:hAnsiTheme="minorHAnsi" w:cstheme="minorHAnsi"/>
          <w:sz w:val="22"/>
          <w:szCs w:val="22"/>
        </w:rPr>
        <w:t xml:space="preserve">Realizowanie nowych inwestycji na terenie BPPT m.in. dotyczących poprawy dostępności komunikacyjnej (kończy się przebudowa ul. Matuszewskiego), </w:t>
      </w:r>
      <w:r w:rsidRPr="00734A6E">
        <w:rPr>
          <w:rFonts w:asciiTheme="minorHAnsi" w:hAnsiTheme="minorHAnsi" w:cstheme="minorHAnsi"/>
          <w:sz w:val="22"/>
          <w:szCs w:val="22"/>
        </w:rPr>
        <w:t>przeprowadzenie wyburzeń</w:t>
      </w:r>
      <w:r w:rsidR="00205654">
        <w:rPr>
          <w:rFonts w:asciiTheme="minorHAnsi" w:hAnsiTheme="minorHAnsi" w:cstheme="minorHAnsi"/>
          <w:sz w:val="22"/>
          <w:szCs w:val="22"/>
        </w:rPr>
        <w:br/>
      </w:r>
      <w:r w:rsidRPr="00734A6E">
        <w:rPr>
          <w:rFonts w:asciiTheme="minorHAnsi" w:hAnsiTheme="minorHAnsi" w:cstheme="minorHAnsi"/>
          <w:sz w:val="22"/>
          <w:szCs w:val="22"/>
        </w:rPr>
        <w:t>i niwelacji terenu.</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 xml:space="preserve">Realizowanie przez BARR Sp. z o.o. kampanii „Bydgoszcz otwarta na outsourcing”, w ramach której podejmowano szereg działań na rzecz rozwoju i promocji sektora nowoczesnych usług dla biznesu w Bydgoszczy. </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color w:val="FF0000"/>
          <w:sz w:val="22"/>
          <w:szCs w:val="22"/>
        </w:rPr>
      </w:pPr>
      <w:r w:rsidRPr="00734A6E">
        <w:rPr>
          <w:rFonts w:asciiTheme="minorHAnsi" w:hAnsiTheme="minorHAnsi" w:cstheme="minorHAnsi"/>
          <w:sz w:val="22"/>
          <w:szCs w:val="22"/>
        </w:rPr>
        <w:t>Miasto Bydgoszcz zostało uznane za najlepsze miasto w Polsce w kategorii nowych lokalizacji dla centrów usług wspólnych. Wyróżnienie to zostało przyznane przez międzynarodowe jury konkursu CEE Business Services Awards. Nagroda została przyznana w kategorii "Emerging City of the Year - Poland". Konkurs organizowany jest przez wydawnictwo BiznesPolska.</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color w:val="FF0000"/>
          <w:sz w:val="22"/>
          <w:szCs w:val="22"/>
        </w:rPr>
      </w:pPr>
      <w:r w:rsidRPr="00734A6E">
        <w:rPr>
          <w:rFonts w:asciiTheme="minorHAnsi" w:hAnsiTheme="minorHAnsi" w:cstheme="minorHAnsi"/>
          <w:sz w:val="22"/>
          <w:szCs w:val="22"/>
        </w:rPr>
        <w:t>Miasto Bydgoszcz otrzymało wyróżnienie w kategorii „Miasta wspierające sektor nowoczesnych usług biznesowych” za wkład w rozwój sektora i tworzenie dobrego klimatu dla biznesu. Organizatorem konkursu jest Związek Liderów Sektora Usług Biznesowych ABSL.</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color w:val="FF0000"/>
          <w:sz w:val="22"/>
          <w:szCs w:val="22"/>
        </w:rPr>
      </w:pPr>
      <w:r w:rsidRPr="00734A6E">
        <w:rPr>
          <w:rFonts w:asciiTheme="minorHAnsi" w:hAnsiTheme="minorHAnsi" w:cstheme="minorHAnsi"/>
          <w:sz w:val="22"/>
          <w:szCs w:val="22"/>
        </w:rPr>
        <w:t xml:space="preserve">Miasto Bydgoszcz zdobyło 1 miejsce w rankingu Złotej Setki Pomorza i Kujaw w kategorii duże miasta </w:t>
      </w:r>
      <w:r>
        <w:rPr>
          <w:rFonts w:asciiTheme="minorHAnsi" w:hAnsiTheme="minorHAnsi" w:cstheme="minorHAnsi"/>
          <w:sz w:val="22"/>
          <w:szCs w:val="22"/>
        </w:rPr>
        <w:t>–</w:t>
      </w:r>
      <w:r w:rsidRPr="00734A6E">
        <w:rPr>
          <w:rFonts w:asciiTheme="minorHAnsi" w:hAnsiTheme="minorHAnsi" w:cstheme="minorHAnsi"/>
          <w:sz w:val="22"/>
          <w:szCs w:val="22"/>
        </w:rPr>
        <w:t xml:space="preserve"> najlepsze inicjatywy w zakresie wsparcia lokalnego rozwoju gospodarczego. Konkurs organizowany </w:t>
      </w:r>
      <w:r>
        <w:rPr>
          <w:rFonts w:asciiTheme="minorHAnsi" w:hAnsiTheme="minorHAnsi" w:cstheme="minorHAnsi"/>
          <w:sz w:val="22"/>
          <w:szCs w:val="22"/>
        </w:rPr>
        <w:t xml:space="preserve">jest </w:t>
      </w:r>
      <w:r w:rsidRPr="00734A6E">
        <w:rPr>
          <w:rFonts w:asciiTheme="minorHAnsi" w:hAnsiTheme="minorHAnsi" w:cstheme="minorHAnsi"/>
          <w:sz w:val="22"/>
          <w:szCs w:val="22"/>
        </w:rPr>
        <w:t>przez Gazetę Pomorską.</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color w:val="FF0000"/>
          <w:sz w:val="22"/>
          <w:szCs w:val="22"/>
        </w:rPr>
      </w:pPr>
      <w:r w:rsidRPr="00734A6E">
        <w:rPr>
          <w:rFonts w:asciiTheme="minorHAnsi" w:hAnsiTheme="minorHAnsi" w:cstheme="minorHAnsi"/>
          <w:sz w:val="22"/>
          <w:szCs w:val="22"/>
        </w:rPr>
        <w:t xml:space="preserve">Miasto Bydgoszcz w najnowszym zestawieniu miast przyjaznych dla biznesu z regionu Centralnej </w:t>
      </w:r>
      <w:r>
        <w:rPr>
          <w:rFonts w:asciiTheme="minorHAnsi" w:hAnsiTheme="minorHAnsi" w:cstheme="minorHAnsi"/>
          <w:sz w:val="22"/>
          <w:szCs w:val="22"/>
        </w:rPr>
        <w:br/>
      </w:r>
      <w:r w:rsidRPr="00734A6E">
        <w:rPr>
          <w:rFonts w:asciiTheme="minorHAnsi" w:hAnsiTheme="minorHAnsi" w:cstheme="minorHAnsi"/>
          <w:sz w:val="22"/>
          <w:szCs w:val="22"/>
        </w:rPr>
        <w:t xml:space="preserve">i Wschodniej Europy (CEE), opracowanym przez Emerging Europe, znalazło się w czołówce </w:t>
      </w:r>
      <w:r w:rsidR="00205654">
        <w:rPr>
          <w:rFonts w:asciiTheme="minorHAnsi" w:hAnsiTheme="minorHAnsi" w:cstheme="minorHAnsi"/>
          <w:sz w:val="22"/>
          <w:szCs w:val="22"/>
        </w:rPr>
        <w:br/>
      </w:r>
      <w:r w:rsidRPr="00734A6E">
        <w:rPr>
          <w:rFonts w:asciiTheme="minorHAnsi" w:hAnsiTheme="minorHAnsi" w:cstheme="minorHAnsi"/>
          <w:sz w:val="22"/>
          <w:szCs w:val="22"/>
        </w:rPr>
        <w:t>w takich kategoriach, jak klimat biznesowy (2. miejsce), potencjał gospodarczy (7. miejsce) oraz wsparcie biznesu ze strony władz lokalnych (7. miejsce).</w:t>
      </w:r>
    </w:p>
    <w:p w:rsidR="00062533" w:rsidRPr="00734A6E" w:rsidRDefault="00062533" w:rsidP="002E3449">
      <w:pPr>
        <w:numPr>
          <w:ilvl w:val="0"/>
          <w:numId w:val="19"/>
        </w:numPr>
        <w:tabs>
          <w:tab w:val="clear" w:pos="720"/>
        </w:tabs>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lastRenderedPageBreak/>
        <w:t>Podnoszenie aktywności zawodowej bydgoszczan oraz rozwój postaw proprzedsiębiorczych poprzez realizację projektów szkoleniowych, warsztatów, seminariów skierowanych głównie do sektora MŚP oraz osób bezrobotnych.</w:t>
      </w:r>
    </w:p>
    <w:p w:rsidR="00062533" w:rsidRPr="00734A6E" w:rsidRDefault="00062533" w:rsidP="002E3449">
      <w:pPr>
        <w:numPr>
          <w:ilvl w:val="0"/>
          <w:numId w:val="20"/>
        </w:numPr>
        <w:spacing w:line="276" w:lineRule="auto"/>
        <w:ind w:left="284" w:hanging="284"/>
        <w:jc w:val="both"/>
        <w:rPr>
          <w:rFonts w:asciiTheme="minorHAnsi" w:eastAsia="Calibri" w:hAnsiTheme="minorHAnsi" w:cstheme="minorHAnsi"/>
          <w:b/>
          <w:color w:val="FF0000"/>
          <w:sz w:val="22"/>
          <w:szCs w:val="22"/>
        </w:rPr>
      </w:pPr>
      <w:r w:rsidRPr="00734A6E">
        <w:rPr>
          <w:rFonts w:asciiTheme="minorHAnsi" w:hAnsiTheme="minorHAnsi" w:cstheme="minorHAnsi"/>
          <w:sz w:val="22"/>
          <w:szCs w:val="22"/>
        </w:rPr>
        <w:t>Nowy program</w:t>
      </w:r>
      <w:r w:rsidRPr="00734A6E">
        <w:rPr>
          <w:rStyle w:val="Pogrubienie"/>
          <w:rFonts w:asciiTheme="minorHAnsi" w:hAnsiTheme="minorHAnsi" w:cstheme="minorHAnsi"/>
          <w:sz w:val="22"/>
          <w:szCs w:val="22"/>
        </w:rPr>
        <w:t xml:space="preserve"> </w:t>
      </w:r>
      <w:r w:rsidRPr="00734A6E">
        <w:rPr>
          <w:rStyle w:val="Pogrubienie"/>
          <w:rFonts w:asciiTheme="minorHAnsi" w:hAnsiTheme="minorHAnsi" w:cstheme="minorHAnsi"/>
          <w:b w:val="0"/>
          <w:sz w:val="22"/>
          <w:szCs w:val="22"/>
        </w:rPr>
        <w:t>Bydgoskiej Agencji Rozwoju Regionalnego</w:t>
      </w:r>
      <w:r w:rsidRPr="00734A6E">
        <w:rPr>
          <w:rFonts w:asciiTheme="minorHAnsi" w:hAnsiTheme="minorHAnsi" w:cstheme="minorHAnsi"/>
          <w:b/>
          <w:sz w:val="22"/>
          <w:szCs w:val="22"/>
        </w:rPr>
        <w:t xml:space="preserve"> </w:t>
      </w:r>
      <w:r w:rsidRPr="00734A6E">
        <w:rPr>
          <w:rFonts w:asciiTheme="minorHAnsi" w:hAnsiTheme="minorHAnsi" w:cstheme="minorHAnsi"/>
          <w:sz w:val="22"/>
          <w:szCs w:val="22"/>
        </w:rPr>
        <w:t>Sp. z o.o. „Akcja Akceleracja!”</w:t>
      </w:r>
      <w:r w:rsidRPr="00734A6E">
        <w:rPr>
          <w:rStyle w:val="Pogrubienie"/>
          <w:rFonts w:asciiTheme="minorHAnsi" w:hAnsiTheme="minorHAnsi" w:cstheme="minorHAnsi"/>
          <w:b w:val="0"/>
          <w:sz w:val="22"/>
          <w:szCs w:val="22"/>
        </w:rPr>
        <w:t>, którego celem jest wyposażenie przyszłych przedsiębiorców w proprzedsiębiorcze kompetencje. Partnerami programu są: Porozumienie Bydgoskich Biur Karier</w:t>
      </w:r>
      <w:r>
        <w:rPr>
          <w:rStyle w:val="Pogrubienie"/>
          <w:rFonts w:asciiTheme="minorHAnsi" w:hAnsiTheme="minorHAnsi" w:cstheme="minorHAnsi"/>
          <w:b w:val="0"/>
          <w:sz w:val="22"/>
          <w:szCs w:val="22"/>
        </w:rPr>
        <w:t>,</w:t>
      </w:r>
      <w:r w:rsidRPr="00734A6E">
        <w:rPr>
          <w:rStyle w:val="Pogrubienie"/>
          <w:rFonts w:asciiTheme="minorHAnsi" w:hAnsiTheme="minorHAnsi" w:cstheme="minorHAnsi"/>
          <w:b w:val="0"/>
          <w:sz w:val="22"/>
          <w:szCs w:val="22"/>
        </w:rPr>
        <w:t> Wojewódzki Urząd Prac</w:t>
      </w:r>
      <w:r>
        <w:rPr>
          <w:rStyle w:val="Pogrubienie"/>
          <w:rFonts w:asciiTheme="minorHAnsi" w:hAnsiTheme="minorHAnsi" w:cstheme="minorHAnsi"/>
          <w:b w:val="0"/>
          <w:sz w:val="22"/>
          <w:szCs w:val="22"/>
        </w:rPr>
        <w:t xml:space="preserve">y w Toruniu, Centrum Informacji </w:t>
      </w:r>
      <w:r w:rsidRPr="00734A6E">
        <w:rPr>
          <w:rStyle w:val="Pogrubienie"/>
          <w:rFonts w:asciiTheme="minorHAnsi" w:hAnsiTheme="minorHAnsi" w:cstheme="minorHAnsi"/>
          <w:b w:val="0"/>
          <w:sz w:val="22"/>
          <w:szCs w:val="22"/>
        </w:rPr>
        <w:t>i Planowania Kariery Zawodowej w Bydgoszczy.</w:t>
      </w:r>
    </w:p>
    <w:p w:rsidR="00062533" w:rsidRPr="009802AB" w:rsidRDefault="00062533" w:rsidP="002E3449">
      <w:pPr>
        <w:numPr>
          <w:ilvl w:val="0"/>
          <w:numId w:val="20"/>
        </w:numPr>
        <w:spacing w:line="276" w:lineRule="auto"/>
        <w:ind w:left="284" w:hanging="284"/>
        <w:jc w:val="both"/>
        <w:rPr>
          <w:rFonts w:asciiTheme="minorHAnsi" w:eastAsia="Calibri" w:hAnsiTheme="minorHAnsi" w:cstheme="minorHAnsi"/>
          <w:sz w:val="22"/>
          <w:szCs w:val="22"/>
        </w:rPr>
      </w:pPr>
      <w:r w:rsidRPr="009802AB">
        <w:rPr>
          <w:rFonts w:asciiTheme="minorHAnsi" w:eastAsia="Calibri" w:hAnsiTheme="minorHAnsi" w:cstheme="minorHAnsi"/>
          <w:sz w:val="22"/>
          <w:szCs w:val="22"/>
        </w:rPr>
        <w:t>Nowe kierunki studiów oferowane przez uc</w:t>
      </w:r>
      <w:r>
        <w:rPr>
          <w:rFonts w:asciiTheme="minorHAnsi" w:eastAsia="Calibri" w:hAnsiTheme="minorHAnsi" w:cstheme="minorHAnsi"/>
          <w:sz w:val="22"/>
          <w:szCs w:val="22"/>
        </w:rPr>
        <w:t>zelnie publiczne i niepubliczne.</w:t>
      </w:r>
    </w:p>
    <w:p w:rsidR="00062533" w:rsidRPr="00734A6E" w:rsidRDefault="00062533" w:rsidP="002E3449">
      <w:pPr>
        <w:numPr>
          <w:ilvl w:val="0"/>
          <w:numId w:val="20"/>
        </w:numPr>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Działania BARR Sp. z o.o. oraz Bydgoskiego Klastra Przemysłowego na rzecz zwiększenia zainteresowania młodzieży technicznymi kierunkami edukacji, m.in. inicjowanie spotkań lokalnych firm z uczelniami wyższymi oraz średnimi szkołami zawodowymi; działania informacyjne dla szkół</w:t>
      </w:r>
      <w:r w:rsidR="00205654">
        <w:rPr>
          <w:rFonts w:asciiTheme="minorHAnsi" w:eastAsia="Calibri" w:hAnsiTheme="minorHAnsi" w:cstheme="minorHAnsi"/>
          <w:sz w:val="22"/>
          <w:szCs w:val="22"/>
        </w:rPr>
        <w:br/>
      </w:r>
      <w:r w:rsidRPr="00734A6E">
        <w:rPr>
          <w:rFonts w:asciiTheme="minorHAnsi" w:eastAsia="Calibri" w:hAnsiTheme="minorHAnsi" w:cstheme="minorHAnsi"/>
          <w:sz w:val="22"/>
          <w:szCs w:val="22"/>
        </w:rPr>
        <w:t>i uczelni</w:t>
      </w:r>
      <w:r>
        <w:rPr>
          <w:rFonts w:asciiTheme="minorHAnsi" w:eastAsia="Calibri" w:hAnsiTheme="minorHAnsi" w:cstheme="minorHAnsi"/>
          <w:sz w:val="22"/>
          <w:szCs w:val="22"/>
        </w:rPr>
        <w:t>.</w:t>
      </w:r>
      <w:r w:rsidRPr="00734A6E">
        <w:rPr>
          <w:rFonts w:asciiTheme="minorHAnsi" w:eastAsia="Calibri" w:hAnsiTheme="minorHAnsi" w:cstheme="minorHAnsi"/>
          <w:sz w:val="22"/>
          <w:szCs w:val="22"/>
        </w:rPr>
        <w:t xml:space="preserve">  </w:t>
      </w:r>
    </w:p>
    <w:p w:rsidR="00062533" w:rsidRPr="00734A6E" w:rsidRDefault="00062533" w:rsidP="002E3449">
      <w:pPr>
        <w:numPr>
          <w:ilvl w:val="0"/>
          <w:numId w:val="20"/>
        </w:numPr>
        <w:spacing w:line="276" w:lineRule="auto"/>
        <w:ind w:left="284" w:hanging="284"/>
        <w:jc w:val="both"/>
        <w:rPr>
          <w:rFonts w:asciiTheme="minorHAnsi" w:eastAsia="Calibri" w:hAnsiTheme="minorHAnsi"/>
          <w:sz w:val="22"/>
          <w:szCs w:val="22"/>
        </w:rPr>
      </w:pPr>
      <w:r w:rsidRPr="00734A6E">
        <w:rPr>
          <w:rFonts w:asciiTheme="minorHAnsi" w:hAnsiTheme="minorHAnsi"/>
          <w:sz w:val="22"/>
          <w:szCs w:val="22"/>
        </w:rPr>
        <w:t>Podniesienie jakości i efektywności kształcenia zawodowego poprzez współpracę szkół zawodowych z otoczeniem społeczno-gospodarczym i dostosowania oferty kształcenia do potrzeb rynku m.in. poprzez realizacje projektów „Akcja – kwalifikacja 2”, „</w:t>
      </w:r>
      <w:r w:rsidRPr="00734A6E">
        <w:rPr>
          <w:rFonts w:asciiTheme="minorHAnsi" w:hAnsiTheme="minorHAnsi" w:cs="Arial"/>
          <w:sz w:val="22"/>
          <w:szCs w:val="22"/>
        </w:rPr>
        <w:t>Dzisiaj staż jutro praca”.</w:t>
      </w:r>
    </w:p>
    <w:p w:rsidR="00062533" w:rsidRPr="009802AB" w:rsidRDefault="00062533" w:rsidP="002E3449">
      <w:pPr>
        <w:numPr>
          <w:ilvl w:val="0"/>
          <w:numId w:val="20"/>
        </w:numPr>
        <w:spacing w:line="276" w:lineRule="auto"/>
        <w:ind w:left="284" w:hanging="284"/>
        <w:jc w:val="both"/>
        <w:rPr>
          <w:rFonts w:asciiTheme="minorHAnsi" w:hAnsiTheme="minorHAnsi"/>
          <w:color w:val="000000"/>
          <w:sz w:val="22"/>
          <w:szCs w:val="22"/>
        </w:rPr>
      </w:pPr>
      <w:r w:rsidRPr="009802AB">
        <w:rPr>
          <w:rFonts w:asciiTheme="minorHAnsi" w:eastAsia="Calibri" w:hAnsiTheme="minorHAnsi" w:cstheme="minorHAnsi"/>
          <w:sz w:val="22"/>
          <w:szCs w:val="22"/>
        </w:rPr>
        <w:t xml:space="preserve">Aktywne funkcjonowanie Bydgoskich Klastrów: </w:t>
      </w:r>
      <w:r w:rsidR="00683A0B">
        <w:rPr>
          <w:rFonts w:asciiTheme="minorHAnsi" w:eastAsia="Calibri" w:hAnsiTheme="minorHAnsi" w:cstheme="minorHAnsi"/>
          <w:sz w:val="22"/>
          <w:szCs w:val="22"/>
        </w:rPr>
        <w:t>Przemysłowego i Informatycznego.</w:t>
      </w:r>
      <w:r w:rsidRPr="009802AB">
        <w:rPr>
          <w:rFonts w:asciiTheme="minorHAnsi" w:eastAsia="Calibri" w:hAnsiTheme="minorHAnsi" w:cstheme="minorHAnsi"/>
          <w:sz w:val="22"/>
          <w:szCs w:val="22"/>
        </w:rPr>
        <w:t xml:space="preserve"> </w:t>
      </w:r>
    </w:p>
    <w:p w:rsidR="00062533" w:rsidRPr="009802AB" w:rsidRDefault="00062533" w:rsidP="002E3449">
      <w:pPr>
        <w:numPr>
          <w:ilvl w:val="0"/>
          <w:numId w:val="20"/>
        </w:numPr>
        <w:spacing w:line="276" w:lineRule="auto"/>
        <w:ind w:left="284" w:hanging="284"/>
        <w:jc w:val="both"/>
        <w:rPr>
          <w:rFonts w:asciiTheme="minorHAnsi" w:hAnsiTheme="minorHAnsi"/>
          <w:color w:val="000000"/>
          <w:sz w:val="22"/>
          <w:szCs w:val="22"/>
        </w:rPr>
      </w:pPr>
      <w:r w:rsidRPr="009802AB">
        <w:rPr>
          <w:rFonts w:asciiTheme="minorHAnsi" w:eastAsia="Calibri" w:hAnsiTheme="minorHAnsi" w:cstheme="minorHAnsi"/>
          <w:sz w:val="22"/>
          <w:szCs w:val="22"/>
        </w:rPr>
        <w:t xml:space="preserve">III Międzynarodowy Bydgoski Hackathon organizowany przez Bydgoski Klaster Informatyczny </w:t>
      </w:r>
      <w:r>
        <w:rPr>
          <w:rFonts w:asciiTheme="minorHAnsi" w:eastAsia="Calibri" w:hAnsiTheme="minorHAnsi" w:cstheme="minorHAnsi"/>
          <w:sz w:val="22"/>
          <w:szCs w:val="22"/>
        </w:rPr>
        <w:t>–</w:t>
      </w:r>
      <w:r w:rsidRPr="009802AB">
        <w:rPr>
          <w:rFonts w:asciiTheme="minorHAnsi" w:eastAsia="Calibri" w:hAnsiTheme="minorHAnsi" w:cstheme="minorHAnsi"/>
          <w:sz w:val="22"/>
          <w:szCs w:val="22"/>
        </w:rPr>
        <w:t xml:space="preserve"> miłośnicy</w:t>
      </w:r>
      <w:r w:rsidRPr="009802AB">
        <w:rPr>
          <w:rFonts w:asciiTheme="minorHAnsi" w:hAnsiTheme="minorHAnsi"/>
          <w:color w:val="000000"/>
          <w:sz w:val="22"/>
          <w:szCs w:val="22"/>
        </w:rPr>
        <w:t xml:space="preserve"> programowania z krajowych i zagranicznych uczelni mieli możliwość zaprezentowania swoich umiejętności przed przedstawicielami bydgoskich firm branży IT.</w:t>
      </w:r>
    </w:p>
    <w:p w:rsidR="00062533" w:rsidRPr="00734A6E" w:rsidRDefault="00062533" w:rsidP="00683A0B">
      <w:pPr>
        <w:numPr>
          <w:ilvl w:val="0"/>
          <w:numId w:val="20"/>
        </w:numPr>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Promowanie Miasta i przedsiębiorczości – BARR Sp. z o.o. był Koordynatorem Światowego</w:t>
      </w:r>
      <w:r w:rsidR="00683A0B">
        <w:rPr>
          <w:rFonts w:asciiTheme="minorHAnsi" w:eastAsia="Calibri" w:hAnsiTheme="minorHAnsi" w:cstheme="minorHAnsi"/>
          <w:sz w:val="22"/>
          <w:szCs w:val="22"/>
        </w:rPr>
        <w:t xml:space="preserve"> </w:t>
      </w:r>
      <w:r w:rsidRPr="00734A6E">
        <w:rPr>
          <w:rFonts w:asciiTheme="minorHAnsi" w:eastAsia="Calibri" w:hAnsiTheme="minorHAnsi" w:cstheme="minorHAnsi"/>
          <w:sz w:val="22"/>
          <w:szCs w:val="22"/>
        </w:rPr>
        <w:t>Tygodnia Przedsiębiorczości w województwie kujawsko-pomorskim.</w:t>
      </w:r>
      <w:r w:rsidR="00683A0B">
        <w:rPr>
          <w:rFonts w:asciiTheme="minorHAnsi" w:eastAsia="Calibri" w:hAnsiTheme="minorHAnsi" w:cstheme="minorHAnsi"/>
          <w:sz w:val="22"/>
          <w:szCs w:val="22"/>
        </w:rPr>
        <w:t xml:space="preserve"> </w:t>
      </w:r>
      <w:r w:rsidRPr="00734A6E">
        <w:rPr>
          <w:rFonts w:asciiTheme="minorHAnsi" w:eastAsia="Calibri" w:hAnsiTheme="minorHAnsi" w:cstheme="minorHAnsi"/>
          <w:sz w:val="22"/>
          <w:szCs w:val="22"/>
        </w:rPr>
        <w:t>Przy współpracy z 23</w:t>
      </w:r>
      <w:r w:rsidR="00683A0B">
        <w:rPr>
          <w:rFonts w:asciiTheme="minorHAnsi" w:eastAsia="Calibri" w:hAnsiTheme="minorHAnsi" w:cstheme="minorHAnsi"/>
          <w:sz w:val="22"/>
          <w:szCs w:val="22"/>
        </w:rPr>
        <w:t xml:space="preserve"> </w:t>
      </w:r>
      <w:r w:rsidRPr="00734A6E">
        <w:rPr>
          <w:rFonts w:asciiTheme="minorHAnsi" w:eastAsia="Calibri" w:hAnsiTheme="minorHAnsi" w:cstheme="minorHAnsi"/>
          <w:sz w:val="22"/>
          <w:szCs w:val="22"/>
        </w:rPr>
        <w:t>partnerami regionalnymi zorganizowano 75 wydarzeń, w których uczestniczył</w:t>
      </w:r>
      <w:r>
        <w:rPr>
          <w:rFonts w:asciiTheme="minorHAnsi" w:eastAsia="Calibri" w:hAnsiTheme="minorHAnsi" w:cstheme="minorHAnsi"/>
          <w:sz w:val="22"/>
          <w:szCs w:val="22"/>
        </w:rPr>
        <w:t>y</w:t>
      </w:r>
      <w:r w:rsidRPr="00734A6E">
        <w:rPr>
          <w:rFonts w:asciiTheme="minorHAnsi" w:eastAsia="Calibri" w:hAnsiTheme="minorHAnsi" w:cstheme="minorHAnsi"/>
          <w:sz w:val="22"/>
          <w:szCs w:val="22"/>
        </w:rPr>
        <w:t xml:space="preserve"> 7 674 os</w:t>
      </w:r>
      <w:r>
        <w:rPr>
          <w:rFonts w:asciiTheme="minorHAnsi" w:eastAsia="Calibri" w:hAnsiTheme="minorHAnsi" w:cstheme="minorHAnsi"/>
          <w:sz w:val="22"/>
          <w:szCs w:val="22"/>
        </w:rPr>
        <w:t>oby</w:t>
      </w:r>
      <w:r w:rsidRPr="00734A6E">
        <w:rPr>
          <w:rFonts w:asciiTheme="minorHAnsi" w:eastAsia="Calibri" w:hAnsiTheme="minorHAnsi" w:cstheme="minorHAnsi"/>
          <w:sz w:val="22"/>
          <w:szCs w:val="22"/>
        </w:rPr>
        <w:t xml:space="preserve"> </w:t>
      </w:r>
      <w:r w:rsidR="00205654">
        <w:rPr>
          <w:rFonts w:asciiTheme="minorHAnsi" w:eastAsia="Calibri" w:hAnsiTheme="minorHAnsi" w:cstheme="minorHAnsi"/>
          <w:sz w:val="22"/>
          <w:szCs w:val="22"/>
        </w:rPr>
        <w:br/>
      </w:r>
      <w:r w:rsidRPr="00734A6E">
        <w:rPr>
          <w:rFonts w:asciiTheme="minorHAnsi" w:eastAsia="Calibri" w:hAnsiTheme="minorHAnsi" w:cstheme="minorHAnsi"/>
          <w:sz w:val="22"/>
          <w:szCs w:val="22"/>
        </w:rPr>
        <w:t>z regionu.</w:t>
      </w:r>
    </w:p>
    <w:p w:rsidR="00062533" w:rsidRPr="00734A6E" w:rsidRDefault="00062533" w:rsidP="002E3449">
      <w:pPr>
        <w:numPr>
          <w:ilvl w:val="0"/>
          <w:numId w:val="20"/>
        </w:numPr>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Uczestnictwo w projektach unijnych dotyczących promocji inwestycyjnej, wsparcia MŚP, szkoleń: BARR Sp. z o.o. (4), BPPT Sp. z o.o. (3), PUP (1).</w:t>
      </w:r>
    </w:p>
    <w:p w:rsidR="00062533" w:rsidRPr="00734A6E" w:rsidRDefault="00062533" w:rsidP="002E3449">
      <w:pPr>
        <w:numPr>
          <w:ilvl w:val="0"/>
          <w:numId w:val="20"/>
        </w:numPr>
        <w:spacing w:line="276" w:lineRule="auto"/>
        <w:ind w:left="284" w:hanging="284"/>
        <w:jc w:val="both"/>
        <w:rPr>
          <w:rFonts w:asciiTheme="minorHAnsi" w:hAnsiTheme="minorHAnsi"/>
          <w:color w:val="212121"/>
          <w:sz w:val="22"/>
          <w:szCs w:val="22"/>
        </w:rPr>
      </w:pPr>
      <w:r w:rsidRPr="00734A6E">
        <w:rPr>
          <w:rFonts w:asciiTheme="minorHAnsi" w:hAnsiTheme="minorHAnsi"/>
          <w:color w:val="000000"/>
          <w:sz w:val="22"/>
          <w:szCs w:val="22"/>
        </w:rPr>
        <w:t xml:space="preserve">Powstanie przy ul. Skandynawskiej i </w:t>
      </w:r>
      <w:r>
        <w:rPr>
          <w:rFonts w:asciiTheme="minorHAnsi" w:hAnsiTheme="minorHAnsi"/>
          <w:color w:val="000000"/>
          <w:sz w:val="22"/>
          <w:szCs w:val="22"/>
        </w:rPr>
        <w:t xml:space="preserve">ul. </w:t>
      </w:r>
      <w:r w:rsidRPr="00734A6E">
        <w:rPr>
          <w:rFonts w:asciiTheme="minorHAnsi" w:hAnsiTheme="minorHAnsi"/>
          <w:color w:val="000000"/>
          <w:sz w:val="22"/>
          <w:szCs w:val="22"/>
        </w:rPr>
        <w:t xml:space="preserve">Więcka nowoczesnego Centrum Badawczo-Rozwojowego spółki NMG S.A. </w:t>
      </w:r>
      <w:r>
        <w:rPr>
          <w:rFonts w:asciiTheme="minorHAnsi" w:hAnsiTheme="minorHAnsi"/>
          <w:color w:val="000000"/>
          <w:sz w:val="22"/>
          <w:szCs w:val="22"/>
        </w:rPr>
        <w:t>–</w:t>
      </w:r>
      <w:r w:rsidRPr="00734A6E">
        <w:rPr>
          <w:rFonts w:asciiTheme="minorHAnsi" w:hAnsiTheme="minorHAnsi"/>
          <w:color w:val="000000"/>
          <w:sz w:val="22"/>
          <w:szCs w:val="22"/>
        </w:rPr>
        <w:t xml:space="preserve"> firmy, która specjalizuje się m.in. w tworzeniu i wdrażaniu innowacyjnych rozwiązań teleinformatycznych. Firma realizowała pierwsze projekty badawczo-rozwojow</w:t>
      </w:r>
      <w:r>
        <w:rPr>
          <w:rFonts w:asciiTheme="minorHAnsi" w:hAnsiTheme="minorHAnsi"/>
          <w:color w:val="000000"/>
          <w:sz w:val="22"/>
          <w:szCs w:val="22"/>
        </w:rPr>
        <w:t>e</w:t>
      </w:r>
      <w:r w:rsidRPr="00734A6E">
        <w:rPr>
          <w:rFonts w:asciiTheme="minorHAnsi" w:hAnsiTheme="minorHAnsi"/>
          <w:color w:val="000000"/>
          <w:sz w:val="22"/>
          <w:szCs w:val="22"/>
        </w:rPr>
        <w:t xml:space="preserve"> m.in. wspólnie z naukowcami z UKW związany z wykorzystaniem technologii LoRaWAN (Long Range Wide Area N</w:t>
      </w:r>
      <w:r>
        <w:rPr>
          <w:rFonts w:asciiTheme="minorHAnsi" w:hAnsiTheme="minorHAnsi"/>
          <w:color w:val="000000"/>
          <w:sz w:val="22"/>
          <w:szCs w:val="22"/>
        </w:rPr>
        <w:t>etwork) do przesyłania danych;</w:t>
      </w:r>
      <w:r w:rsidRPr="00734A6E">
        <w:rPr>
          <w:rFonts w:asciiTheme="minorHAnsi" w:hAnsiTheme="minorHAnsi"/>
          <w:color w:val="000000"/>
          <w:sz w:val="22"/>
          <w:szCs w:val="22"/>
        </w:rPr>
        <w:t xml:space="preserve"> we współpracy z naukowcami z UTP związany</w:t>
      </w:r>
      <w:r w:rsidR="00205654">
        <w:rPr>
          <w:rFonts w:asciiTheme="minorHAnsi" w:hAnsiTheme="minorHAnsi"/>
          <w:color w:val="000000"/>
          <w:sz w:val="22"/>
          <w:szCs w:val="22"/>
        </w:rPr>
        <w:br/>
      </w:r>
      <w:r w:rsidRPr="00734A6E">
        <w:rPr>
          <w:rFonts w:asciiTheme="minorHAnsi" w:hAnsiTheme="minorHAnsi"/>
          <w:color w:val="000000"/>
          <w:sz w:val="22"/>
          <w:szCs w:val="22"/>
        </w:rPr>
        <w:t>z tematem „Inteligentnego Budynku”; we współpracy z naukowcami z Uniwersytetu Mikołaja Kopernika w Toruniu dot</w:t>
      </w:r>
      <w:r>
        <w:rPr>
          <w:rFonts w:asciiTheme="minorHAnsi" w:hAnsiTheme="minorHAnsi"/>
          <w:color w:val="000000"/>
          <w:sz w:val="22"/>
          <w:szCs w:val="22"/>
        </w:rPr>
        <w:t>yczący</w:t>
      </w:r>
      <w:r w:rsidRPr="00734A6E">
        <w:rPr>
          <w:rFonts w:asciiTheme="minorHAnsi" w:hAnsiTheme="minorHAnsi"/>
          <w:color w:val="000000"/>
          <w:sz w:val="22"/>
          <w:szCs w:val="22"/>
        </w:rPr>
        <w:t xml:space="preserve"> wdrażania systemu ERCO.Net, który umożliwia </w:t>
      </w:r>
      <w:r>
        <w:rPr>
          <w:rFonts w:asciiTheme="minorHAnsi" w:hAnsiTheme="minorHAnsi"/>
          <w:color w:val="000000"/>
          <w:sz w:val="22"/>
          <w:szCs w:val="22"/>
        </w:rPr>
        <w:t>k</w:t>
      </w:r>
      <w:r w:rsidRPr="00734A6E">
        <w:rPr>
          <w:rFonts w:asciiTheme="minorHAnsi" w:hAnsiTheme="minorHAnsi"/>
          <w:color w:val="000000"/>
          <w:sz w:val="22"/>
          <w:szCs w:val="22"/>
        </w:rPr>
        <w:t>lientom przemysłowym bieżące monitorowanie poziomu zużycia mediów.</w:t>
      </w:r>
    </w:p>
    <w:p w:rsidR="00062533" w:rsidRPr="00734A6E" w:rsidRDefault="00062533" w:rsidP="00062533">
      <w:pPr>
        <w:spacing w:line="276" w:lineRule="auto"/>
        <w:jc w:val="both"/>
        <w:rPr>
          <w:rFonts w:asciiTheme="minorHAnsi" w:eastAsia="Calibri" w:hAnsiTheme="minorHAnsi" w:cs="Arial"/>
          <w:b/>
          <w:sz w:val="22"/>
          <w:szCs w:val="22"/>
        </w:rPr>
      </w:pPr>
    </w:p>
    <w:p w:rsidR="00062533" w:rsidRPr="00734A6E" w:rsidRDefault="00062533" w:rsidP="00062533">
      <w:pPr>
        <w:spacing w:line="276" w:lineRule="auto"/>
        <w:jc w:val="both"/>
        <w:rPr>
          <w:rFonts w:asciiTheme="minorHAnsi" w:eastAsia="Calibri" w:hAnsiTheme="minorHAnsi" w:cs="Arial"/>
          <w:b/>
          <w:sz w:val="22"/>
          <w:szCs w:val="22"/>
        </w:rPr>
      </w:pPr>
    </w:p>
    <w:p w:rsidR="00062533" w:rsidRPr="00734A6E" w:rsidRDefault="00062533" w:rsidP="00062533">
      <w:pPr>
        <w:spacing w:line="276" w:lineRule="auto"/>
        <w:jc w:val="both"/>
        <w:rPr>
          <w:rFonts w:asciiTheme="minorHAnsi" w:eastAsia="Calibri" w:hAnsiTheme="minorHAnsi" w:cs="Arial"/>
          <w:b/>
          <w:sz w:val="22"/>
          <w:szCs w:val="22"/>
        </w:rPr>
      </w:pPr>
    </w:p>
    <w:p w:rsidR="00062533" w:rsidRPr="00734A6E" w:rsidRDefault="00062533" w:rsidP="00062533">
      <w:pPr>
        <w:spacing w:line="276" w:lineRule="auto"/>
        <w:jc w:val="both"/>
        <w:rPr>
          <w:rFonts w:asciiTheme="minorHAnsi" w:eastAsia="Calibri" w:hAnsiTheme="minorHAnsi" w:cs="Arial"/>
          <w:b/>
          <w:sz w:val="22"/>
          <w:szCs w:val="22"/>
        </w:rPr>
      </w:pPr>
    </w:p>
    <w:p w:rsidR="00062533" w:rsidRPr="00734A6E"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Pr="00734A6E"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Default="00062533" w:rsidP="00062533">
      <w:pPr>
        <w:spacing w:line="276" w:lineRule="auto"/>
        <w:jc w:val="both"/>
        <w:rPr>
          <w:rFonts w:asciiTheme="minorHAnsi" w:eastAsia="Calibri" w:hAnsiTheme="minorHAnsi" w:cs="Arial"/>
          <w:b/>
          <w:sz w:val="22"/>
          <w:szCs w:val="22"/>
        </w:rPr>
      </w:pPr>
    </w:p>
    <w:p w:rsidR="00062533" w:rsidRPr="00205654" w:rsidRDefault="00062533" w:rsidP="00062533">
      <w:pPr>
        <w:pStyle w:val="Nagwek2"/>
        <w:spacing w:before="0" w:after="0" w:line="276" w:lineRule="auto"/>
        <w:jc w:val="both"/>
        <w:rPr>
          <w:rFonts w:asciiTheme="minorHAnsi" w:hAnsiTheme="minorHAnsi" w:cstheme="minorHAnsi"/>
          <w:i/>
          <w:color w:val="0070C0"/>
          <w:sz w:val="26"/>
          <w:szCs w:val="26"/>
        </w:rPr>
      </w:pPr>
      <w:bookmarkStart w:id="11" w:name="_Toc5260607"/>
      <w:r w:rsidRPr="00205654">
        <w:rPr>
          <w:rFonts w:asciiTheme="minorHAnsi" w:hAnsiTheme="minorHAnsi" w:cstheme="minorHAnsi"/>
          <w:i/>
          <w:color w:val="0070C0"/>
          <w:sz w:val="26"/>
          <w:szCs w:val="26"/>
        </w:rPr>
        <w:lastRenderedPageBreak/>
        <w:t>PROGRAM NR 4 PRZESTRZEŃ DLA BIZNESU</w:t>
      </w:r>
      <w:bookmarkEnd w:id="11"/>
    </w:p>
    <w:p w:rsidR="00062533" w:rsidRPr="00734A6E" w:rsidRDefault="00062533" w:rsidP="00205654">
      <w:p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Wyznaczone cele programu: </w:t>
      </w:r>
    </w:p>
    <w:p w:rsidR="00062533" w:rsidRPr="00734A6E" w:rsidRDefault="00062533" w:rsidP="00205654">
      <w:pPr>
        <w:numPr>
          <w:ilvl w:val="0"/>
          <w:numId w:val="12"/>
        </w:numPr>
        <w:spacing w:line="276" w:lineRule="auto"/>
        <w:ind w:left="567"/>
        <w:jc w:val="both"/>
        <w:rPr>
          <w:rFonts w:asciiTheme="minorHAnsi" w:hAnsiTheme="minorHAnsi" w:cs="Arial"/>
          <w:sz w:val="22"/>
          <w:szCs w:val="22"/>
        </w:rPr>
      </w:pPr>
      <w:r w:rsidRPr="00734A6E">
        <w:rPr>
          <w:rFonts w:asciiTheme="minorHAnsi" w:hAnsiTheme="minorHAnsi" w:cs="Arial"/>
          <w:sz w:val="22"/>
          <w:szCs w:val="22"/>
        </w:rPr>
        <w:t>Podniesienie atrakcyjności inwestycyjnej Bydgoszczy.</w:t>
      </w:r>
    </w:p>
    <w:p w:rsidR="00062533" w:rsidRPr="00734A6E" w:rsidRDefault="00062533" w:rsidP="00205654">
      <w:pPr>
        <w:numPr>
          <w:ilvl w:val="0"/>
          <w:numId w:val="12"/>
        </w:numPr>
        <w:spacing w:line="276" w:lineRule="auto"/>
        <w:ind w:left="567"/>
        <w:jc w:val="both"/>
        <w:rPr>
          <w:rFonts w:asciiTheme="minorHAnsi" w:hAnsiTheme="minorHAnsi" w:cs="Arial"/>
          <w:sz w:val="22"/>
          <w:szCs w:val="22"/>
        </w:rPr>
      </w:pPr>
      <w:r w:rsidRPr="00734A6E">
        <w:rPr>
          <w:rFonts w:asciiTheme="minorHAnsi" w:hAnsiTheme="minorHAnsi" w:cs="Arial"/>
          <w:sz w:val="22"/>
          <w:szCs w:val="22"/>
        </w:rPr>
        <w:t>Wzmocnienie rangi miasta jako ośrodka targowo-wystawienniczego oraz turystyki biznesowej.</w:t>
      </w:r>
    </w:p>
    <w:p w:rsidR="00062533" w:rsidRPr="00734A6E" w:rsidRDefault="00062533" w:rsidP="00205654">
      <w:pPr>
        <w:numPr>
          <w:ilvl w:val="0"/>
          <w:numId w:val="12"/>
        </w:numPr>
        <w:spacing w:line="276" w:lineRule="auto"/>
        <w:ind w:left="567"/>
        <w:jc w:val="both"/>
        <w:rPr>
          <w:rFonts w:asciiTheme="minorHAnsi" w:hAnsiTheme="minorHAnsi" w:cs="Arial"/>
          <w:sz w:val="22"/>
          <w:szCs w:val="22"/>
        </w:rPr>
      </w:pPr>
      <w:r w:rsidRPr="00734A6E">
        <w:rPr>
          <w:rFonts w:asciiTheme="minorHAnsi" w:hAnsiTheme="minorHAnsi" w:cs="Arial"/>
          <w:sz w:val="22"/>
          <w:szCs w:val="22"/>
        </w:rPr>
        <w:t>Wypromowanie Bydgoszczy jako miasta atrakcyjnego dla inwestorów, turystów i gości.</w:t>
      </w:r>
    </w:p>
    <w:p w:rsidR="00062533" w:rsidRPr="00734A6E" w:rsidRDefault="00062533" w:rsidP="00205654">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sz w:val="22"/>
          <w:szCs w:val="22"/>
        </w:rPr>
        <w:t>4 przedsięwzięcia i 26 zadań głównych</w:t>
      </w:r>
      <w:r w:rsidRPr="00734A6E">
        <w:rPr>
          <w:rFonts w:asciiTheme="minorHAnsi" w:hAnsiTheme="minorHAnsi" w:cs="Arial"/>
          <w:sz w:val="22"/>
          <w:szCs w:val="22"/>
        </w:rPr>
        <w:t>.</w:t>
      </w:r>
    </w:p>
    <w:p w:rsidR="00062533" w:rsidRPr="00734A6E" w:rsidRDefault="00062533" w:rsidP="00205654">
      <w:pPr>
        <w:spacing w:line="276" w:lineRule="auto"/>
        <w:jc w:val="both"/>
        <w:rPr>
          <w:rFonts w:asciiTheme="minorHAnsi" w:hAnsiTheme="minorHAnsi"/>
          <w:sz w:val="22"/>
          <w:szCs w:val="22"/>
        </w:rPr>
      </w:pPr>
    </w:p>
    <w:p w:rsidR="00062533" w:rsidRPr="00734A6E" w:rsidRDefault="00062533" w:rsidP="00205654">
      <w:pPr>
        <w:spacing w:line="276" w:lineRule="auto"/>
        <w:jc w:val="both"/>
        <w:rPr>
          <w:rFonts w:asciiTheme="minorHAnsi" w:eastAsia="Calibri" w:hAnsiTheme="minorHAnsi" w:cstheme="minorHAnsi"/>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Rozpoczęcie budowy Centrum Demonstracyjnego FAB-labs/Living-labs w Bydgoskim Parku Przemysłowo-Technologicznym.  </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Panattoni Europe, lider rynku nieruchomości przemysłowych w Europie, rozpoczął budowę</w:t>
      </w:r>
      <w:r w:rsidR="00205654">
        <w:rPr>
          <w:rStyle w:val="Pogrubienie"/>
          <w:rFonts w:asciiTheme="minorHAnsi" w:hAnsiTheme="minorHAnsi"/>
          <w:b w:val="0"/>
          <w:sz w:val="22"/>
          <w:szCs w:val="22"/>
        </w:rPr>
        <w:t xml:space="preserve"> </w:t>
      </w:r>
      <w:r w:rsidRPr="00734A6E">
        <w:rPr>
          <w:rStyle w:val="Pogrubienie"/>
          <w:rFonts w:asciiTheme="minorHAnsi" w:hAnsiTheme="minorHAnsi"/>
          <w:b w:val="0"/>
          <w:sz w:val="22"/>
          <w:szCs w:val="22"/>
        </w:rPr>
        <w:t>kolejnego centrum logistycznego Panattoni Park Bydgoszcz II (nowoczesna hala magazynowa o powierzchni powyżej 40 000 m</w:t>
      </w:r>
      <w:r w:rsidRPr="00D43434">
        <w:rPr>
          <w:rStyle w:val="Pogrubienie"/>
          <w:rFonts w:asciiTheme="minorHAnsi" w:hAnsiTheme="minorHAnsi"/>
          <w:b w:val="0"/>
          <w:sz w:val="22"/>
          <w:szCs w:val="22"/>
          <w:vertAlign w:val="superscript"/>
        </w:rPr>
        <w:t>2</w:t>
      </w:r>
      <w:r w:rsidRPr="00734A6E">
        <w:rPr>
          <w:rStyle w:val="Pogrubienie"/>
          <w:rFonts w:asciiTheme="minorHAnsi" w:hAnsiTheme="minorHAnsi"/>
          <w:b w:val="0"/>
          <w:sz w:val="22"/>
          <w:szCs w:val="22"/>
        </w:rPr>
        <w:t>).</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 xml:space="preserve">Rewitalizacja terenów poprzemysłowych dawnego Makrum na osiedlu Leśnym </w:t>
      </w:r>
      <w:r>
        <w:rPr>
          <w:rStyle w:val="Pogrubienie"/>
          <w:rFonts w:asciiTheme="minorHAnsi" w:hAnsiTheme="minorHAnsi"/>
          <w:b w:val="0"/>
          <w:sz w:val="22"/>
          <w:szCs w:val="22"/>
        </w:rPr>
        <w:t>–</w:t>
      </w:r>
      <w:r w:rsidRPr="00734A6E">
        <w:rPr>
          <w:rStyle w:val="Pogrubienie"/>
          <w:rFonts w:asciiTheme="minorHAnsi" w:hAnsiTheme="minorHAnsi"/>
          <w:b w:val="0"/>
          <w:sz w:val="22"/>
          <w:szCs w:val="22"/>
        </w:rPr>
        <w:t xml:space="preserve"> II etap budowy multifunkcjonalnego kompleksu Platanowy Park.</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Rozbudowa powierzchni biurowych m.in.: w budowie Biznes Park ul. Kraszewskiego 1 o</w:t>
      </w:r>
      <w:r w:rsidR="00205654">
        <w:rPr>
          <w:rStyle w:val="Pogrubienie"/>
          <w:rFonts w:asciiTheme="minorHAnsi" w:hAnsiTheme="minorHAnsi"/>
          <w:b w:val="0"/>
          <w:sz w:val="22"/>
          <w:szCs w:val="22"/>
        </w:rPr>
        <w:t xml:space="preserve"> </w:t>
      </w:r>
      <w:r w:rsidRPr="00734A6E">
        <w:rPr>
          <w:rStyle w:val="Pogrubienie"/>
          <w:rFonts w:asciiTheme="minorHAnsi" w:hAnsiTheme="minorHAnsi"/>
          <w:b w:val="0"/>
          <w:sz w:val="22"/>
          <w:szCs w:val="22"/>
        </w:rPr>
        <w:t>powierzchni 5 750 m</w:t>
      </w:r>
      <w:r w:rsidRPr="00734A6E">
        <w:rPr>
          <w:rStyle w:val="Pogrubienie"/>
          <w:rFonts w:asciiTheme="minorHAnsi" w:hAnsiTheme="minorHAnsi"/>
          <w:b w:val="0"/>
          <w:sz w:val="22"/>
          <w:szCs w:val="22"/>
          <w:vertAlign w:val="superscript"/>
        </w:rPr>
        <w:t>2</w:t>
      </w:r>
      <w:r w:rsidRPr="00734A6E">
        <w:rPr>
          <w:rStyle w:val="Pogrubienie"/>
          <w:rFonts w:asciiTheme="minorHAnsi" w:hAnsiTheme="minorHAnsi"/>
          <w:b w:val="0"/>
          <w:sz w:val="22"/>
          <w:szCs w:val="22"/>
        </w:rPr>
        <w:t xml:space="preserve"> oraz centrum biurowe Preludium przy ul. F. Chopina o powierzchni 13 000 m</w:t>
      </w:r>
      <w:r w:rsidRPr="00734A6E">
        <w:rPr>
          <w:rStyle w:val="Pogrubienie"/>
          <w:rFonts w:asciiTheme="minorHAnsi" w:hAnsiTheme="minorHAnsi"/>
          <w:b w:val="0"/>
          <w:sz w:val="22"/>
          <w:szCs w:val="22"/>
          <w:vertAlign w:val="superscript"/>
        </w:rPr>
        <w:t>2</w:t>
      </w:r>
      <w:r w:rsidRPr="00734A6E">
        <w:rPr>
          <w:rStyle w:val="Pogrubienie"/>
          <w:rFonts w:asciiTheme="minorHAnsi" w:hAnsiTheme="minorHAnsi"/>
          <w:b w:val="0"/>
          <w:sz w:val="22"/>
          <w:szCs w:val="22"/>
        </w:rPr>
        <w:t>, planowany SCANPARK Business Center przy ul. Towarowej 36 o powierzchni 13 000 m</w:t>
      </w:r>
      <w:r w:rsidRPr="00734A6E">
        <w:rPr>
          <w:rStyle w:val="Pogrubienie"/>
          <w:rFonts w:asciiTheme="minorHAnsi" w:hAnsiTheme="minorHAnsi"/>
          <w:b w:val="0"/>
          <w:sz w:val="22"/>
          <w:szCs w:val="22"/>
          <w:vertAlign w:val="superscript"/>
        </w:rPr>
        <w:t>2</w:t>
      </w:r>
      <w:r w:rsidRPr="00734A6E">
        <w:rPr>
          <w:rStyle w:val="Pogrubienie"/>
          <w:rFonts w:asciiTheme="minorHAnsi" w:hAnsiTheme="minorHAnsi"/>
          <w:b w:val="0"/>
          <w:sz w:val="22"/>
          <w:szCs w:val="22"/>
        </w:rPr>
        <w:t>.</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Promocja terenów inwestycyjnych m.in. przez: udział w imprezach gospodarczych, forach, galach, konferencjach, warsztatach, wydarzeniach targowo-wystawienniczych, strony internetowe (BARR Sp. z o.o., PAIiH, Centrum Obsługi Inwestora WK-P).</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Bydgoszcz została nominowana do nagrody w plebiscycie Prime Property Prize 2019 w kategorii „Miasto przyjazne Inwestorom”. Wśród nominowanych była Łódź, Szczecin, Gdańsk i Warszawa. Prime Property Prize 2019 w kategorii „Miasto przyjazne inwestorom” otrzymało Miasto Łódź.</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Podczas targów MIPIM w Cannes zostały wręczone, przyznawane przez magazyn fDi, należący do grupy Financial Times, nagrody w rankingu fDi Polish Cities of the Future 2019/20. Bydgoszcz znalazła się wśród liderów rankingu fDi i otrzymała wyróżnienie w kategorii Top 10 Overall – Best for Human Capital and Lifestyle, w której pod uwagę wzięto m.in. takie wskaźniki, jak: liczba</w:t>
      </w:r>
      <w:r w:rsidR="00205654">
        <w:rPr>
          <w:rStyle w:val="Pogrubienie"/>
          <w:rFonts w:asciiTheme="minorHAnsi" w:hAnsiTheme="minorHAnsi"/>
          <w:b w:val="0"/>
          <w:sz w:val="22"/>
          <w:szCs w:val="22"/>
        </w:rPr>
        <w:t xml:space="preserve"> </w:t>
      </w:r>
      <w:r w:rsidRPr="00734A6E">
        <w:rPr>
          <w:rStyle w:val="Pogrubienie"/>
          <w:rFonts w:asciiTheme="minorHAnsi" w:hAnsiTheme="minorHAnsi"/>
          <w:b w:val="0"/>
          <w:sz w:val="22"/>
          <w:szCs w:val="22"/>
        </w:rPr>
        <w:t>uczelni wyższych, studentów i absolwentów (w tym międzynarodowych), atrakcyjność miasta dla turystów, długość życia mieszkańców, poziom bezpieczeństwa, a także dostęp do opieki</w:t>
      </w:r>
      <w:r w:rsidR="00205654">
        <w:rPr>
          <w:rStyle w:val="Pogrubienie"/>
          <w:rFonts w:asciiTheme="minorHAnsi" w:hAnsiTheme="minorHAnsi"/>
          <w:b w:val="0"/>
          <w:sz w:val="22"/>
          <w:szCs w:val="22"/>
        </w:rPr>
        <w:t xml:space="preserve"> </w:t>
      </w:r>
      <w:r w:rsidRPr="00734A6E">
        <w:rPr>
          <w:rStyle w:val="Pogrubienie"/>
          <w:rFonts w:asciiTheme="minorHAnsi" w:hAnsiTheme="minorHAnsi"/>
          <w:b w:val="0"/>
          <w:sz w:val="22"/>
          <w:szCs w:val="22"/>
        </w:rPr>
        <w:t>zdrowotnej czy obiektów rekreacyjnych i kulturalnych.</w:t>
      </w:r>
    </w:p>
    <w:p w:rsidR="00062533" w:rsidRPr="00734A6E" w:rsidRDefault="00062533" w:rsidP="00205654">
      <w:pPr>
        <w:numPr>
          <w:ilvl w:val="0"/>
          <w:numId w:val="10"/>
        </w:numPr>
        <w:tabs>
          <w:tab w:val="clear" w:pos="720"/>
        </w:tabs>
        <w:spacing w:line="276" w:lineRule="auto"/>
        <w:ind w:left="284" w:hanging="284"/>
        <w:jc w:val="both"/>
        <w:rPr>
          <w:rStyle w:val="Pogrubienie"/>
          <w:rFonts w:asciiTheme="minorHAnsi" w:hAnsiTheme="minorHAnsi"/>
          <w:b w:val="0"/>
          <w:sz w:val="22"/>
          <w:szCs w:val="22"/>
        </w:rPr>
      </w:pPr>
      <w:r w:rsidRPr="00734A6E">
        <w:rPr>
          <w:rStyle w:val="Pogrubienie"/>
          <w:rFonts w:asciiTheme="minorHAnsi" w:hAnsiTheme="minorHAnsi"/>
          <w:b w:val="0"/>
          <w:sz w:val="22"/>
          <w:szCs w:val="22"/>
        </w:rPr>
        <w:t>Biuro w Bydgoszczy jest główną siedzibą firmy Atos GDC Polska. Jest to największa z sześciu lokalizacji Atos GDC Polska. W bydgoskim biurze pracuje ponad 3 500 pracowników. Tylko w Bydgoszczy pracuje blisko 400 obcokrajowców z całego świata.</w:t>
      </w:r>
    </w:p>
    <w:p w:rsidR="00062533" w:rsidRPr="00D67510" w:rsidRDefault="00062533" w:rsidP="00205654">
      <w:pPr>
        <w:numPr>
          <w:ilvl w:val="0"/>
          <w:numId w:val="10"/>
        </w:numPr>
        <w:tabs>
          <w:tab w:val="clear" w:pos="720"/>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U</w:t>
      </w:r>
      <w:r w:rsidRPr="00D67510">
        <w:rPr>
          <w:rFonts w:asciiTheme="minorHAnsi" w:hAnsiTheme="minorHAnsi" w:cstheme="minorHAnsi"/>
          <w:sz w:val="22"/>
          <w:szCs w:val="22"/>
        </w:rPr>
        <w:t>czestnictwo przedstawicieli Bydgoskiej Agencji Rozwoju Regionalnego w 34 imprezach gospodarczych, m.in. forach, konferencjach, galach, warsztatach, wydarzeniach targowo</w:t>
      </w:r>
      <w:r>
        <w:rPr>
          <w:rFonts w:asciiTheme="minorHAnsi" w:hAnsiTheme="minorHAnsi" w:cstheme="minorHAnsi"/>
          <w:sz w:val="22"/>
          <w:szCs w:val="22"/>
        </w:rPr>
        <w:t>-</w:t>
      </w:r>
      <w:r w:rsidRPr="00D67510">
        <w:rPr>
          <w:rFonts w:asciiTheme="minorHAnsi" w:hAnsiTheme="minorHAnsi" w:cstheme="minorHAnsi"/>
          <w:sz w:val="22"/>
          <w:szCs w:val="22"/>
        </w:rPr>
        <w:t>wystawienniczych, w tym 25 o charakterze międzynarodowym. Przedstawiciele BARR podczas targów i konferencji krajowych i międzynarodowych wzięli udział w 19 bezpośrednich spotkaniach biznesowych (B2B).</w:t>
      </w:r>
    </w:p>
    <w:p w:rsidR="00062533" w:rsidRPr="00D67510" w:rsidRDefault="00062533" w:rsidP="00205654">
      <w:pPr>
        <w:numPr>
          <w:ilvl w:val="0"/>
          <w:numId w:val="10"/>
        </w:numPr>
        <w:tabs>
          <w:tab w:val="clear" w:pos="720"/>
        </w:tabs>
        <w:spacing w:line="276" w:lineRule="auto"/>
        <w:ind w:left="284" w:hanging="284"/>
        <w:jc w:val="both"/>
        <w:rPr>
          <w:rFonts w:asciiTheme="minorHAnsi" w:hAnsiTheme="minorHAnsi" w:cstheme="minorHAnsi"/>
          <w:sz w:val="22"/>
          <w:szCs w:val="22"/>
        </w:rPr>
      </w:pPr>
      <w:r w:rsidRPr="00D67510">
        <w:rPr>
          <w:rFonts w:asciiTheme="minorHAnsi" w:hAnsiTheme="minorHAnsi" w:cstheme="minorHAnsi"/>
          <w:sz w:val="22"/>
          <w:szCs w:val="22"/>
        </w:rPr>
        <w:t>BARR obsługiwała 160 projektów: dotyczących sektora nowoczesnych usług dla biznesu,</w:t>
      </w:r>
      <w:r w:rsidR="00205654">
        <w:rPr>
          <w:rFonts w:asciiTheme="minorHAnsi" w:hAnsiTheme="minorHAnsi" w:cstheme="minorHAnsi"/>
          <w:sz w:val="22"/>
          <w:szCs w:val="22"/>
        </w:rPr>
        <w:t xml:space="preserve"> </w:t>
      </w:r>
      <w:r w:rsidRPr="00D67510">
        <w:rPr>
          <w:rFonts w:asciiTheme="minorHAnsi" w:hAnsiTheme="minorHAnsi" w:cstheme="minorHAnsi"/>
          <w:sz w:val="22"/>
          <w:szCs w:val="22"/>
        </w:rPr>
        <w:t>nieruchomościowych, magazynowo</w:t>
      </w:r>
      <w:r>
        <w:rPr>
          <w:rFonts w:asciiTheme="minorHAnsi" w:hAnsiTheme="minorHAnsi" w:cstheme="minorHAnsi"/>
          <w:sz w:val="22"/>
          <w:szCs w:val="22"/>
        </w:rPr>
        <w:t>-</w:t>
      </w:r>
      <w:r w:rsidRPr="00D67510">
        <w:rPr>
          <w:rFonts w:asciiTheme="minorHAnsi" w:hAnsiTheme="minorHAnsi" w:cstheme="minorHAnsi"/>
          <w:sz w:val="22"/>
          <w:szCs w:val="22"/>
        </w:rPr>
        <w:t>logistycznych, branży produkc</w:t>
      </w:r>
      <w:r>
        <w:rPr>
          <w:rFonts w:asciiTheme="minorHAnsi" w:hAnsiTheme="minorHAnsi" w:cstheme="minorHAnsi"/>
          <w:sz w:val="22"/>
          <w:szCs w:val="22"/>
        </w:rPr>
        <w:t>yjnej, handlowej oraz hotelowej.</w:t>
      </w:r>
    </w:p>
    <w:p w:rsidR="00062533" w:rsidRPr="00D67510" w:rsidRDefault="00062533" w:rsidP="00205654">
      <w:pPr>
        <w:numPr>
          <w:ilvl w:val="0"/>
          <w:numId w:val="10"/>
        </w:numPr>
        <w:tabs>
          <w:tab w:val="clear" w:pos="720"/>
        </w:tabs>
        <w:spacing w:line="276" w:lineRule="auto"/>
        <w:ind w:left="284" w:hanging="284"/>
        <w:jc w:val="both"/>
        <w:rPr>
          <w:rFonts w:asciiTheme="minorHAnsi" w:hAnsiTheme="minorHAnsi" w:cstheme="minorHAnsi"/>
          <w:sz w:val="22"/>
          <w:szCs w:val="22"/>
        </w:rPr>
      </w:pPr>
      <w:r w:rsidRPr="00D67510">
        <w:rPr>
          <w:rFonts w:asciiTheme="minorHAnsi" w:hAnsiTheme="minorHAnsi" w:cstheme="minorHAnsi"/>
          <w:sz w:val="22"/>
          <w:szCs w:val="22"/>
        </w:rPr>
        <w:t xml:space="preserve">BARR zorganizowała 5 spotkań kooperacyjnych, umożliwiających przedsiębiorcom pozyskiwanie nowych kontrahentów </w:t>
      </w:r>
      <w:r>
        <w:rPr>
          <w:rFonts w:asciiTheme="minorHAnsi" w:hAnsiTheme="minorHAnsi" w:cstheme="minorHAnsi"/>
          <w:sz w:val="22"/>
          <w:szCs w:val="22"/>
        </w:rPr>
        <w:t>oraz</w:t>
      </w:r>
      <w:r w:rsidRPr="00D67510">
        <w:rPr>
          <w:rFonts w:asciiTheme="minorHAnsi" w:hAnsiTheme="minorHAnsi" w:cstheme="minorHAnsi"/>
          <w:sz w:val="22"/>
          <w:szCs w:val="22"/>
        </w:rPr>
        <w:t xml:space="preserve"> nowe rynki zbytu</w:t>
      </w:r>
      <w:r>
        <w:rPr>
          <w:rFonts w:asciiTheme="minorHAnsi" w:hAnsiTheme="minorHAnsi" w:cstheme="minorHAnsi"/>
          <w:sz w:val="22"/>
          <w:szCs w:val="22"/>
        </w:rPr>
        <w:t>.</w:t>
      </w:r>
    </w:p>
    <w:p w:rsidR="00062533" w:rsidRPr="00205654" w:rsidRDefault="00062533" w:rsidP="00205654">
      <w:pPr>
        <w:numPr>
          <w:ilvl w:val="0"/>
          <w:numId w:val="10"/>
        </w:numPr>
        <w:tabs>
          <w:tab w:val="clear" w:pos="720"/>
        </w:tabs>
        <w:spacing w:line="276" w:lineRule="auto"/>
        <w:ind w:left="284" w:hanging="284"/>
        <w:jc w:val="both"/>
        <w:rPr>
          <w:rFonts w:asciiTheme="minorHAnsi" w:hAnsiTheme="minorHAnsi" w:cstheme="minorHAnsi"/>
          <w:bCs/>
          <w:sz w:val="22"/>
          <w:szCs w:val="22"/>
        </w:rPr>
      </w:pPr>
      <w:r w:rsidRPr="00734A6E">
        <w:rPr>
          <w:rFonts w:asciiTheme="minorHAnsi" w:hAnsiTheme="minorHAnsi" w:cstheme="minorHAnsi"/>
          <w:sz w:val="22"/>
          <w:szCs w:val="22"/>
        </w:rPr>
        <w:t xml:space="preserve">Przywracanie społeczności do użytkowania budynków o wartości historycznej poprzez udostępnianie ich na przedsięwzięcia sektora kultury i przemysłów kreatywnych </w:t>
      </w:r>
      <w:r>
        <w:rPr>
          <w:rFonts w:asciiTheme="minorHAnsi" w:hAnsiTheme="minorHAnsi" w:cstheme="minorHAnsi"/>
          <w:sz w:val="22"/>
          <w:szCs w:val="22"/>
        </w:rPr>
        <w:t>–</w:t>
      </w:r>
      <w:r w:rsidRPr="00734A6E">
        <w:rPr>
          <w:rFonts w:asciiTheme="minorHAnsi" w:hAnsiTheme="minorHAnsi" w:cstheme="minorHAnsi"/>
          <w:sz w:val="22"/>
          <w:szCs w:val="22"/>
        </w:rPr>
        <w:t xml:space="preserve"> realizacja </w:t>
      </w:r>
      <w:r w:rsidRPr="00734A6E">
        <w:rPr>
          <w:rFonts w:asciiTheme="minorHAnsi" w:hAnsiTheme="minorHAnsi" w:cstheme="minorHAnsi"/>
          <w:sz w:val="22"/>
          <w:szCs w:val="22"/>
        </w:rPr>
        <w:lastRenderedPageBreak/>
        <w:t xml:space="preserve">projektu międzynarodowego „Forget Heritage”. Jednym z efektów projektu jest utworzenie </w:t>
      </w:r>
      <w:r w:rsidR="00205654">
        <w:rPr>
          <w:rFonts w:asciiTheme="minorHAnsi" w:hAnsiTheme="minorHAnsi" w:cstheme="minorHAnsi"/>
          <w:sz w:val="22"/>
          <w:szCs w:val="22"/>
        </w:rPr>
        <w:br/>
      </w:r>
      <w:r w:rsidRPr="00734A6E">
        <w:rPr>
          <w:rFonts w:asciiTheme="minorHAnsi" w:hAnsiTheme="minorHAnsi" w:cstheme="minorHAnsi"/>
          <w:sz w:val="22"/>
          <w:szCs w:val="22"/>
        </w:rPr>
        <w:t xml:space="preserve">w lokalu przy ul. Jezuickiej 22 </w:t>
      </w:r>
      <w:r w:rsidRPr="00734A6E">
        <w:rPr>
          <w:rFonts w:asciiTheme="minorHAnsi" w:hAnsiTheme="minorHAnsi"/>
          <w:color w:val="000000"/>
          <w:sz w:val="22"/>
          <w:szCs w:val="22"/>
        </w:rPr>
        <w:t>Pracowni Makerspace.</w:t>
      </w: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205654" w:rsidRDefault="00205654" w:rsidP="00205654">
      <w:pPr>
        <w:spacing w:line="276" w:lineRule="auto"/>
        <w:jc w:val="both"/>
        <w:rPr>
          <w:rFonts w:asciiTheme="minorHAnsi" w:hAnsiTheme="minorHAnsi"/>
          <w:color w:val="000000"/>
          <w:sz w:val="22"/>
          <w:szCs w:val="22"/>
        </w:rPr>
      </w:pPr>
    </w:p>
    <w:p w:rsidR="00062533" w:rsidRPr="00E25BC3" w:rsidRDefault="00062533" w:rsidP="00062533">
      <w:pPr>
        <w:pStyle w:val="Nagwek2"/>
        <w:spacing w:before="0" w:after="0" w:line="276" w:lineRule="auto"/>
        <w:jc w:val="both"/>
        <w:rPr>
          <w:rFonts w:asciiTheme="minorHAnsi" w:hAnsiTheme="minorHAnsi" w:cstheme="minorHAnsi"/>
          <w:i/>
          <w:color w:val="0070C0"/>
          <w:sz w:val="26"/>
          <w:szCs w:val="26"/>
        </w:rPr>
      </w:pPr>
      <w:bookmarkStart w:id="12" w:name="_Toc5260608"/>
      <w:r w:rsidRPr="00E25BC3">
        <w:rPr>
          <w:rFonts w:asciiTheme="minorHAnsi" w:hAnsiTheme="minorHAnsi" w:cstheme="minorHAnsi"/>
          <w:i/>
          <w:color w:val="0070C0"/>
          <w:sz w:val="26"/>
          <w:szCs w:val="26"/>
        </w:rPr>
        <w:lastRenderedPageBreak/>
        <w:t>PROGRAM NR 5 BYDGOSZCZ SPRAWNA KOMUNIKACYJNIE</w:t>
      </w:r>
      <w:bookmarkEnd w:id="12"/>
      <w:r w:rsidRPr="00E25BC3">
        <w:rPr>
          <w:rFonts w:asciiTheme="minorHAnsi" w:hAnsiTheme="minorHAnsi" w:cstheme="minorHAnsi"/>
          <w:i/>
          <w:color w:val="0070C0"/>
          <w:sz w:val="26"/>
          <w:szCs w:val="26"/>
        </w:rPr>
        <w:t xml:space="preserve"> </w:t>
      </w:r>
    </w:p>
    <w:p w:rsidR="00062533" w:rsidRPr="00734A6E" w:rsidRDefault="00062533" w:rsidP="00205654">
      <w:pPr>
        <w:spacing w:line="276" w:lineRule="auto"/>
        <w:jc w:val="both"/>
        <w:rPr>
          <w:rFonts w:asciiTheme="minorHAnsi" w:hAnsiTheme="minorHAnsi" w:cs="Arial"/>
          <w:sz w:val="22"/>
          <w:szCs w:val="22"/>
        </w:rPr>
      </w:pPr>
      <w:r w:rsidRPr="00734A6E">
        <w:rPr>
          <w:rFonts w:asciiTheme="minorHAnsi" w:hAnsiTheme="minorHAnsi" w:cs="Arial"/>
          <w:sz w:val="22"/>
          <w:szCs w:val="22"/>
        </w:rPr>
        <w:t>Celem programu jest zwiększenie dostępności komunikacyjnej Bydgoszczy – stworzenie</w:t>
      </w:r>
      <w:r w:rsidR="00205654">
        <w:rPr>
          <w:rFonts w:asciiTheme="minorHAnsi" w:hAnsiTheme="minorHAnsi" w:cs="Arial"/>
          <w:sz w:val="22"/>
          <w:szCs w:val="22"/>
        </w:rPr>
        <w:t xml:space="preserve"> </w:t>
      </w:r>
      <w:r w:rsidRPr="00734A6E">
        <w:rPr>
          <w:rFonts w:asciiTheme="minorHAnsi" w:hAnsiTheme="minorHAnsi" w:cs="Arial"/>
          <w:sz w:val="22"/>
          <w:szCs w:val="22"/>
        </w:rPr>
        <w:t xml:space="preserve">zrównoważonego, spójnego i przyjaznego użytkownikom systemu transportowego. </w:t>
      </w:r>
    </w:p>
    <w:p w:rsidR="00062533" w:rsidRPr="00734A6E" w:rsidRDefault="00062533" w:rsidP="00205654">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11 przedsięwzięć i 50 zadań głównych.</w:t>
      </w:r>
    </w:p>
    <w:p w:rsidR="00062533" w:rsidRPr="00734A6E" w:rsidRDefault="00062533" w:rsidP="00205654">
      <w:pPr>
        <w:spacing w:line="276" w:lineRule="auto"/>
        <w:jc w:val="both"/>
        <w:rPr>
          <w:rFonts w:asciiTheme="minorHAnsi" w:hAnsiTheme="minorHAnsi"/>
          <w:sz w:val="22"/>
          <w:szCs w:val="22"/>
        </w:rPr>
      </w:pPr>
    </w:p>
    <w:p w:rsidR="00062533" w:rsidRPr="00734A6E" w:rsidRDefault="00062533" w:rsidP="00205654">
      <w:pPr>
        <w:spacing w:line="276" w:lineRule="auto"/>
        <w:jc w:val="both"/>
        <w:rPr>
          <w:rFonts w:asciiTheme="minorHAnsi" w:eastAsia="Calibri" w:hAnsiTheme="minorHAnsi" w:cstheme="minorHAnsi"/>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 xml:space="preserve">W ramach zadania „Budowa trasy tramwajowej wzdłuż ul. Kujawskiej” wykonano odcinki jezdni </w:t>
      </w:r>
      <w:r>
        <w:rPr>
          <w:rFonts w:asciiTheme="minorHAnsi" w:hAnsiTheme="minorHAnsi" w:cstheme="minorHAnsi"/>
          <w:sz w:val="22"/>
          <w:szCs w:val="22"/>
        </w:rPr>
        <w:br/>
      </w:r>
      <w:r w:rsidRPr="00734A6E">
        <w:rPr>
          <w:rFonts w:asciiTheme="minorHAnsi" w:hAnsiTheme="minorHAnsi" w:cstheme="minorHAnsi"/>
          <w:sz w:val="22"/>
          <w:szCs w:val="22"/>
        </w:rPr>
        <w:t>ul. Wojska Polskiego i Kujawskiej w rejonie CH Zielone Arkady oraz ul. Toruńskiej, wykonano przebudowę układu drogowo-torowego wraz z infrastrukturą towarzysząca w ul. Wojska Polskiego na odcinku od pętli Magnuszewska do węzła komunikacyjnego Wojska Polskieg</w:t>
      </w:r>
      <w:r>
        <w:rPr>
          <w:rFonts w:asciiTheme="minorHAnsi" w:hAnsiTheme="minorHAnsi" w:cstheme="minorHAnsi"/>
          <w:sz w:val="22"/>
          <w:szCs w:val="22"/>
        </w:rPr>
        <w:t>o</w:t>
      </w:r>
      <w:r w:rsidRPr="00734A6E">
        <w:rPr>
          <w:rFonts w:asciiTheme="minorHAnsi" w:hAnsiTheme="minorHAnsi" w:cstheme="minorHAnsi"/>
          <w:sz w:val="22"/>
          <w:szCs w:val="22"/>
        </w:rPr>
        <w:t>-Bełzy-Szpitalna-Szarych Szeregów oraz zakupiono 9 nowych</w:t>
      </w:r>
      <w:r>
        <w:rPr>
          <w:rFonts w:asciiTheme="minorHAnsi" w:hAnsiTheme="minorHAnsi" w:cstheme="minorHAnsi"/>
          <w:sz w:val="22"/>
          <w:szCs w:val="22"/>
        </w:rPr>
        <w:t>,</w:t>
      </w:r>
      <w:r w:rsidRPr="00734A6E">
        <w:rPr>
          <w:rFonts w:asciiTheme="minorHAnsi" w:hAnsiTheme="minorHAnsi" w:cstheme="minorHAnsi"/>
          <w:sz w:val="22"/>
          <w:szCs w:val="22"/>
        </w:rPr>
        <w:t xml:space="preserve"> </w:t>
      </w:r>
      <w:r>
        <w:rPr>
          <w:rFonts w:asciiTheme="minorHAnsi" w:hAnsiTheme="minorHAnsi" w:cstheme="minorHAnsi"/>
          <w:sz w:val="22"/>
          <w:szCs w:val="22"/>
        </w:rPr>
        <w:t xml:space="preserve">wieloczłonowych </w:t>
      </w:r>
      <w:r w:rsidRPr="00734A6E">
        <w:rPr>
          <w:rFonts w:asciiTheme="minorHAnsi" w:hAnsiTheme="minorHAnsi" w:cstheme="minorHAnsi"/>
          <w:sz w:val="22"/>
          <w:szCs w:val="22"/>
        </w:rPr>
        <w:t>tramwajów.</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Zakup 11 szt. autobusów.</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Zakończenie budowy II etapu ul. Ogińskiego na odcinku od ul. Wojska Polskiego do ul.</w:t>
      </w:r>
      <w:r w:rsidR="00205654">
        <w:rPr>
          <w:rFonts w:asciiTheme="minorHAnsi" w:eastAsia="Calibri" w:hAnsiTheme="minorHAnsi" w:cstheme="minorHAnsi"/>
          <w:sz w:val="22"/>
          <w:szCs w:val="22"/>
        </w:rPr>
        <w:t xml:space="preserve"> </w:t>
      </w:r>
      <w:r w:rsidRPr="00734A6E">
        <w:rPr>
          <w:rFonts w:asciiTheme="minorHAnsi" w:eastAsia="Calibri" w:hAnsiTheme="minorHAnsi" w:cstheme="minorHAnsi"/>
          <w:sz w:val="22"/>
          <w:szCs w:val="22"/>
        </w:rPr>
        <w:t>Magnuszewskiej.</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 xml:space="preserve">Przebudowa ul. Grunwaldzkiej na odcinku od Węzła Zachodniego do granic Miasta </w:t>
      </w:r>
      <w:r>
        <w:rPr>
          <w:rFonts w:asciiTheme="minorHAnsi" w:eastAsia="Calibri" w:hAnsiTheme="minorHAnsi" w:cstheme="minorHAnsi"/>
          <w:sz w:val="22"/>
          <w:szCs w:val="22"/>
        </w:rPr>
        <w:t>–</w:t>
      </w:r>
      <w:r w:rsidRPr="00734A6E">
        <w:rPr>
          <w:rFonts w:asciiTheme="minorHAnsi" w:eastAsia="Calibri" w:hAnsiTheme="minorHAnsi" w:cstheme="minorHAnsi"/>
          <w:sz w:val="22"/>
          <w:szCs w:val="22"/>
        </w:rPr>
        <w:t xml:space="preserve"> </w:t>
      </w:r>
      <w:r w:rsidRPr="00734A6E">
        <w:rPr>
          <w:rFonts w:asciiTheme="minorHAnsi" w:hAnsiTheme="minorHAnsi" w:cstheme="minorHAnsi"/>
          <w:sz w:val="22"/>
          <w:szCs w:val="22"/>
        </w:rPr>
        <w:t xml:space="preserve">wykonano </w:t>
      </w:r>
      <w:r>
        <w:rPr>
          <w:rFonts w:asciiTheme="minorHAnsi" w:hAnsiTheme="minorHAnsi" w:cstheme="minorHAnsi"/>
          <w:sz w:val="22"/>
          <w:szCs w:val="22"/>
        </w:rPr>
        <w:br/>
      </w:r>
      <w:r w:rsidRPr="00734A6E">
        <w:rPr>
          <w:rFonts w:asciiTheme="minorHAnsi" w:hAnsiTheme="minorHAnsi" w:cstheme="minorHAnsi"/>
          <w:sz w:val="22"/>
          <w:szCs w:val="22"/>
        </w:rPr>
        <w:t>ul. Wyrzyską i ul. Zimorodkową</w:t>
      </w:r>
      <w:r w:rsidRPr="00734A6E">
        <w:rPr>
          <w:rFonts w:asciiTheme="minorHAnsi" w:eastAsia="Calibri" w:hAnsiTheme="minorHAnsi" w:cstheme="minorHAnsi"/>
          <w:sz w:val="22"/>
          <w:szCs w:val="22"/>
        </w:rPr>
        <w:t xml:space="preserve">. </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eastAsia="Calibri" w:hAnsiTheme="minorHAnsi" w:cstheme="minorHAnsi"/>
          <w:sz w:val="22"/>
          <w:szCs w:val="22"/>
        </w:rPr>
        <w:t xml:space="preserve">Realizacja programu utwardzania dróg gruntowych, m.in. zakończono budowę ul. </w:t>
      </w:r>
      <w:r w:rsidRPr="00734A6E">
        <w:rPr>
          <w:rFonts w:asciiTheme="minorHAnsi" w:hAnsiTheme="minorHAnsi" w:cstheme="minorHAnsi"/>
          <w:sz w:val="22"/>
          <w:szCs w:val="22"/>
        </w:rPr>
        <w:t xml:space="preserve">Sanatoryjnej, </w:t>
      </w:r>
      <w:r>
        <w:rPr>
          <w:rFonts w:asciiTheme="minorHAnsi" w:hAnsiTheme="minorHAnsi" w:cstheme="minorHAnsi"/>
          <w:sz w:val="22"/>
          <w:szCs w:val="22"/>
        </w:rPr>
        <w:br/>
      </w:r>
      <w:r w:rsidRPr="00734A6E">
        <w:rPr>
          <w:rFonts w:asciiTheme="minorHAnsi" w:hAnsiTheme="minorHAnsi" w:cstheme="minorHAnsi"/>
          <w:sz w:val="22"/>
          <w:szCs w:val="22"/>
        </w:rPr>
        <w:t xml:space="preserve">ul. Jeżynowej, ul. Siewnej, ul. Byszewskiej, ul. Pijarów, ul. Leszczyna – Osada. W trakcie realizacji </w:t>
      </w:r>
      <w:r>
        <w:rPr>
          <w:rFonts w:asciiTheme="minorHAnsi" w:hAnsiTheme="minorHAnsi" w:cstheme="minorHAnsi"/>
          <w:sz w:val="22"/>
          <w:szCs w:val="22"/>
        </w:rPr>
        <w:t>są:</w:t>
      </w:r>
      <w:r w:rsidR="00205654">
        <w:rPr>
          <w:rFonts w:asciiTheme="minorHAnsi" w:hAnsiTheme="minorHAnsi" w:cstheme="minorHAnsi"/>
          <w:sz w:val="22"/>
          <w:szCs w:val="22"/>
        </w:rPr>
        <w:t xml:space="preserve"> </w:t>
      </w:r>
      <w:r w:rsidRPr="00734A6E">
        <w:rPr>
          <w:rFonts w:asciiTheme="minorHAnsi" w:hAnsiTheme="minorHAnsi" w:cstheme="minorHAnsi"/>
          <w:sz w:val="22"/>
          <w:szCs w:val="22"/>
        </w:rPr>
        <w:t>ul. Botaniczna, ul. Kapliczna, ul. Łubinowa, ul. Siedlecka, ul. Podleśna.</w:t>
      </w:r>
    </w:p>
    <w:p w:rsidR="00062533" w:rsidRPr="00734A6E" w:rsidRDefault="00062533" w:rsidP="00205654">
      <w:pPr>
        <w:numPr>
          <w:ilvl w:val="0"/>
          <w:numId w:val="17"/>
        </w:numPr>
        <w:autoSpaceDE w:val="0"/>
        <w:autoSpaceDN w:val="0"/>
        <w:adjustRightInd w:val="0"/>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W ramach Programu Inicjatyw Lokalnych 25/75 zrealizowano ulice: Wieluńska, Cytrusowa, Krabowa, Ruczaj, Świętopełka, Legnicka, Sztumska i Kwidzyńska oraz Dorszowa.</w:t>
      </w:r>
    </w:p>
    <w:p w:rsidR="00062533" w:rsidRPr="00734A6E" w:rsidRDefault="00062533" w:rsidP="00205654">
      <w:pPr>
        <w:numPr>
          <w:ilvl w:val="0"/>
          <w:numId w:val="17"/>
        </w:numPr>
        <w:autoSpaceDE w:val="0"/>
        <w:autoSpaceDN w:val="0"/>
        <w:adjustRightInd w:val="0"/>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 xml:space="preserve">Wykonano stabilizację nawierzchni dróg gruntowych w lokalizacjach: ul. Warneńczyka na odcinku od ul. Piastowej do ul. Saskiej, ul. Laskowicka, ul. Pelikanowa – sięgacz, ul. Spadochroniarzy odcinek od ul. Saperów do nr 28, ul. Wincentego Pola od ul. Chłopickiego do nr 16, Laskowicka, ul. Osada 40e – sięgacz, Plac Piastowski – parking, Pod Blankami – umocnienie pobocza wzdłuż budynku parkingu, ul. Letniskowa sięgacz. </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Budowa przystanku wiedeńskiego na ul. Focha.</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eastAsia="Calibri" w:hAnsiTheme="minorHAnsi" w:cstheme="minorHAnsi"/>
          <w:sz w:val="22"/>
          <w:szCs w:val="22"/>
        </w:rPr>
        <w:t>Budowa infrastruktury rowerowej m.in.:</w:t>
      </w:r>
      <w:r w:rsidRPr="00734A6E">
        <w:rPr>
          <w:rFonts w:asciiTheme="minorHAnsi" w:hAnsiTheme="minorHAnsi" w:cstheme="minorHAnsi"/>
          <w:sz w:val="22"/>
          <w:szCs w:val="22"/>
        </w:rPr>
        <w:t xml:space="preserve"> ul. Wiatrakowa,</w:t>
      </w:r>
      <w:r>
        <w:rPr>
          <w:rFonts w:asciiTheme="minorHAnsi" w:hAnsiTheme="minorHAnsi" w:cstheme="minorHAnsi"/>
          <w:sz w:val="22"/>
          <w:szCs w:val="22"/>
        </w:rPr>
        <w:t xml:space="preserve"> </w:t>
      </w:r>
      <w:r w:rsidRPr="00734A6E">
        <w:rPr>
          <w:rFonts w:asciiTheme="minorHAnsi" w:hAnsiTheme="minorHAnsi" w:cstheme="minorHAnsi"/>
          <w:sz w:val="22"/>
          <w:szCs w:val="22"/>
        </w:rPr>
        <w:t>ul. Łochowska, w ciągu</w:t>
      </w:r>
      <w:r w:rsidR="00E25BC3">
        <w:rPr>
          <w:rFonts w:asciiTheme="minorHAnsi" w:hAnsiTheme="minorHAnsi" w:cstheme="minorHAnsi"/>
          <w:sz w:val="22"/>
          <w:szCs w:val="22"/>
        </w:rPr>
        <w:br/>
      </w:r>
      <w:r w:rsidRPr="00734A6E">
        <w:rPr>
          <w:rFonts w:asciiTheme="minorHAnsi" w:hAnsiTheme="minorHAnsi" w:cstheme="minorHAnsi"/>
          <w:sz w:val="22"/>
          <w:szCs w:val="22"/>
        </w:rPr>
        <w:t xml:space="preserve">ul. </w:t>
      </w:r>
      <w:r w:rsidR="00205654">
        <w:rPr>
          <w:rFonts w:asciiTheme="minorHAnsi" w:hAnsiTheme="minorHAnsi" w:cstheme="minorHAnsi"/>
          <w:sz w:val="22"/>
          <w:szCs w:val="22"/>
        </w:rPr>
        <w:t>G</w:t>
      </w:r>
      <w:r w:rsidRPr="00734A6E">
        <w:rPr>
          <w:rFonts w:asciiTheme="minorHAnsi" w:hAnsiTheme="minorHAnsi" w:cstheme="minorHAnsi"/>
          <w:sz w:val="22"/>
          <w:szCs w:val="22"/>
        </w:rPr>
        <w:t>runwaldzkiej, ul. Ogińskiego, ul. Ujejskiego, ul. Glinki, ul. Magnuszewska, ul. Jana Pawła</w:t>
      </w:r>
      <w:r>
        <w:rPr>
          <w:rFonts w:asciiTheme="minorHAnsi" w:hAnsiTheme="minorHAnsi" w:cstheme="minorHAnsi"/>
          <w:sz w:val="22"/>
          <w:szCs w:val="22"/>
        </w:rPr>
        <w:t xml:space="preserve"> II</w:t>
      </w:r>
      <w:r w:rsidRPr="00734A6E">
        <w:rPr>
          <w:rFonts w:asciiTheme="minorHAnsi" w:hAnsiTheme="minorHAnsi" w:cstheme="minorHAnsi"/>
          <w:sz w:val="22"/>
          <w:szCs w:val="22"/>
        </w:rPr>
        <w:t>.</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Budowa buspasa w ul. Gdańskiej na odcinku od ul. Rekreacyjnej do pętli autobusowej</w:t>
      </w:r>
      <w:r w:rsidR="00205654">
        <w:rPr>
          <w:rFonts w:asciiTheme="minorHAnsi" w:hAnsiTheme="minorHAnsi" w:cstheme="minorHAnsi"/>
          <w:sz w:val="22"/>
          <w:szCs w:val="22"/>
        </w:rPr>
        <w:t xml:space="preserve"> </w:t>
      </w:r>
      <w:r w:rsidRPr="00734A6E">
        <w:rPr>
          <w:rFonts w:asciiTheme="minorHAnsi" w:hAnsiTheme="minorHAnsi" w:cstheme="minorHAnsi"/>
          <w:sz w:val="22"/>
          <w:szCs w:val="22"/>
        </w:rPr>
        <w:t>„Myślęcinek”.</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eastAsia="Calibri" w:hAnsiTheme="minorHAnsi" w:cstheme="minorHAnsi"/>
          <w:sz w:val="22"/>
          <w:szCs w:val="22"/>
        </w:rPr>
        <w:t>Realizacja inwestycji w ramach BBO, m.in. budowa chodników, miejsc parkingowych.</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Wybudowanie sygnalizacji świetlnej na skrzyżowaniu ulic Pelplińska – Lawinowa – Orląt Lwowskich oraz na ul. Fordońskiej na wysokości ul. Niewiteckiego.</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Doświetlenie 2</w:t>
      </w:r>
      <w:r>
        <w:rPr>
          <w:rFonts w:asciiTheme="minorHAnsi" w:hAnsiTheme="minorHAnsi" w:cstheme="minorHAnsi"/>
          <w:sz w:val="22"/>
          <w:szCs w:val="22"/>
        </w:rPr>
        <w:t>9</w:t>
      </w:r>
      <w:r w:rsidRPr="00734A6E">
        <w:rPr>
          <w:rFonts w:asciiTheme="minorHAnsi" w:hAnsiTheme="minorHAnsi" w:cstheme="minorHAnsi"/>
          <w:sz w:val="22"/>
          <w:szCs w:val="22"/>
        </w:rPr>
        <w:t xml:space="preserve"> przejść dla pieszych.</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Oddanie do użytkowania ul. Bydgoskiej i ronda Solidarności oraz buspasa n</w:t>
      </w:r>
      <w:r>
        <w:rPr>
          <w:rFonts w:asciiTheme="minorHAnsi" w:hAnsiTheme="minorHAnsi" w:cstheme="minorHAnsi"/>
          <w:sz w:val="22"/>
          <w:szCs w:val="22"/>
        </w:rPr>
        <w:t>a ulicy Wały Jagiellońskie.</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Utworzenie 11 nowych przystanków komunikacji miejskiej.</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Wprowadzenie ograniczenia ruchu kołowego na Starym Rynku.</w:t>
      </w:r>
    </w:p>
    <w:p w:rsidR="00062533" w:rsidRPr="00734A6E"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hAnsiTheme="minorHAnsi" w:cstheme="minorHAnsi"/>
          <w:sz w:val="22"/>
          <w:szCs w:val="22"/>
        </w:rPr>
        <w:t>Budowa</w:t>
      </w:r>
      <w:r w:rsidRPr="00734A6E">
        <w:rPr>
          <w:rFonts w:asciiTheme="minorHAnsi" w:hAnsiTheme="minorHAnsi"/>
          <w:sz w:val="22"/>
          <w:szCs w:val="22"/>
        </w:rPr>
        <w:t xml:space="preserve"> oświetlenia drogowego w ciągu ulic: Daglezjowa, Albatrosowa, Rudzikowa, Przy Lotnisku, </w:t>
      </w:r>
      <w:r>
        <w:rPr>
          <w:rFonts w:asciiTheme="minorHAnsi" w:hAnsiTheme="minorHAnsi"/>
          <w:sz w:val="22"/>
          <w:szCs w:val="22"/>
        </w:rPr>
        <w:br/>
      </w:r>
      <w:r w:rsidRPr="00734A6E">
        <w:rPr>
          <w:rFonts w:asciiTheme="minorHAnsi" w:hAnsiTheme="minorHAnsi"/>
          <w:sz w:val="22"/>
          <w:szCs w:val="22"/>
        </w:rPr>
        <w:t>Hebanowa, Janickiego, Płońska, Młyńska, Nadrzeczna, Mrągowska, Cytrusowa, Opalowa,</w:t>
      </w:r>
      <w:r w:rsidR="00205654">
        <w:rPr>
          <w:rFonts w:asciiTheme="minorHAnsi" w:hAnsiTheme="minorHAnsi"/>
          <w:sz w:val="22"/>
          <w:szCs w:val="22"/>
        </w:rPr>
        <w:t xml:space="preserve"> </w:t>
      </w:r>
      <w:r w:rsidRPr="00734A6E">
        <w:rPr>
          <w:rFonts w:asciiTheme="minorHAnsi" w:hAnsiTheme="minorHAnsi"/>
          <w:sz w:val="22"/>
          <w:szCs w:val="22"/>
        </w:rPr>
        <w:t>Przyleśna, Pod Blankami, Toruńska, Wypaleniska, Długa, Iglasta, Widok, Górna, Pijarów.</w:t>
      </w:r>
    </w:p>
    <w:p w:rsidR="00062533" w:rsidRPr="00734A6E" w:rsidRDefault="00062533" w:rsidP="00205654">
      <w:pPr>
        <w:numPr>
          <w:ilvl w:val="0"/>
          <w:numId w:val="17"/>
        </w:numPr>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Wprowadzenie </w:t>
      </w:r>
      <w:r w:rsidRPr="00734A6E">
        <w:rPr>
          <w:rFonts w:asciiTheme="minorHAnsi" w:hAnsiTheme="minorHAnsi"/>
          <w:sz w:val="22"/>
          <w:szCs w:val="22"/>
        </w:rPr>
        <w:t xml:space="preserve">w komunikacji miejskiej tańszych biletów okresowych dla wszystkich bydgoskich uczniów szkół podstawowych i ponadpodstawowych oraz dla maluchów (Bydgoska Karta Malucha) w wieku 4-7 lat. Program został rozbudowany o uczniów i dzieci z gmin ościennych </w:t>
      </w:r>
      <w:r w:rsidRPr="00734A6E">
        <w:rPr>
          <w:rFonts w:asciiTheme="minorHAnsi" w:hAnsiTheme="minorHAnsi"/>
          <w:sz w:val="22"/>
          <w:szCs w:val="22"/>
        </w:rPr>
        <w:lastRenderedPageBreak/>
        <w:t>współpracujących z miastem</w:t>
      </w:r>
      <w:r w:rsidR="00E25BC3">
        <w:rPr>
          <w:rFonts w:asciiTheme="minorHAnsi" w:hAnsiTheme="minorHAnsi"/>
          <w:sz w:val="22"/>
          <w:szCs w:val="22"/>
        </w:rPr>
        <w:t xml:space="preserve"> </w:t>
      </w:r>
      <w:r w:rsidRPr="00734A6E">
        <w:rPr>
          <w:rFonts w:asciiTheme="minorHAnsi" w:hAnsiTheme="minorHAnsi"/>
          <w:sz w:val="22"/>
          <w:szCs w:val="22"/>
        </w:rPr>
        <w:t>w ramach Metropolii Bydgoszcz (Metropolitalna Karta Uczniowska). Bilety kosztują 10 zł (miesięczny lub 30-dniowy) i 100 zł (roczny).</w:t>
      </w:r>
    </w:p>
    <w:p w:rsidR="00062533" w:rsidRPr="00205654" w:rsidRDefault="00062533" w:rsidP="00205654">
      <w:pPr>
        <w:numPr>
          <w:ilvl w:val="0"/>
          <w:numId w:val="17"/>
        </w:numPr>
        <w:spacing w:line="276" w:lineRule="auto"/>
        <w:ind w:left="284" w:hanging="284"/>
        <w:jc w:val="both"/>
        <w:rPr>
          <w:rFonts w:asciiTheme="minorHAnsi" w:eastAsia="Calibri" w:hAnsiTheme="minorHAnsi" w:cstheme="minorHAnsi"/>
          <w:sz w:val="22"/>
          <w:szCs w:val="22"/>
        </w:rPr>
      </w:pPr>
      <w:r w:rsidRPr="00734A6E">
        <w:rPr>
          <w:rFonts w:asciiTheme="minorHAnsi" w:hAnsiTheme="minorHAnsi"/>
          <w:sz w:val="22"/>
          <w:szCs w:val="22"/>
        </w:rPr>
        <w:t>Bezgotówkowy system biletowy funkcjonuje w całej komunikacji miejskiej.</w:t>
      </w: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205654" w:rsidRDefault="00205654"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E25BC3" w:rsidRDefault="00E25BC3" w:rsidP="00205654">
      <w:pPr>
        <w:spacing w:line="276" w:lineRule="auto"/>
        <w:rPr>
          <w:rFonts w:asciiTheme="minorHAnsi" w:hAnsiTheme="minorHAnsi"/>
          <w:sz w:val="22"/>
          <w:szCs w:val="22"/>
        </w:rPr>
      </w:pPr>
    </w:p>
    <w:p w:rsidR="00062533" w:rsidRPr="00E25BC3" w:rsidRDefault="00062533" w:rsidP="00062533">
      <w:pPr>
        <w:pStyle w:val="Nagwek2"/>
        <w:spacing w:before="0" w:after="0" w:line="276" w:lineRule="auto"/>
        <w:jc w:val="both"/>
        <w:rPr>
          <w:rFonts w:asciiTheme="minorHAnsi" w:hAnsiTheme="minorHAnsi" w:cstheme="minorHAnsi"/>
          <w:i/>
          <w:color w:val="0070C0"/>
          <w:sz w:val="26"/>
          <w:szCs w:val="26"/>
        </w:rPr>
      </w:pPr>
      <w:bookmarkStart w:id="13" w:name="_Toc5260609"/>
      <w:r w:rsidRPr="00E25BC3">
        <w:rPr>
          <w:rFonts w:asciiTheme="minorHAnsi" w:hAnsiTheme="minorHAnsi" w:cstheme="minorHAnsi"/>
          <w:i/>
          <w:color w:val="0070C0"/>
          <w:sz w:val="26"/>
          <w:szCs w:val="26"/>
        </w:rPr>
        <w:lastRenderedPageBreak/>
        <w:t>PROGRAM NR 6 CYFROWA BYDGOSZCZ</w:t>
      </w:r>
      <w:bookmarkEnd w:id="13"/>
    </w:p>
    <w:p w:rsidR="00062533" w:rsidRPr="00734A6E" w:rsidRDefault="00062533" w:rsidP="00E25BC3">
      <w:pPr>
        <w:spacing w:line="276" w:lineRule="auto"/>
        <w:rPr>
          <w:rFonts w:asciiTheme="minorHAnsi" w:hAnsiTheme="minorHAnsi" w:cs="Arial"/>
          <w:sz w:val="22"/>
          <w:szCs w:val="22"/>
        </w:rPr>
      </w:pPr>
      <w:r w:rsidRPr="00734A6E">
        <w:rPr>
          <w:rFonts w:asciiTheme="minorHAnsi" w:hAnsiTheme="minorHAnsi" w:cs="Arial"/>
          <w:sz w:val="22"/>
          <w:szCs w:val="22"/>
        </w:rPr>
        <w:t xml:space="preserve">Wyznaczone cele programu: </w:t>
      </w:r>
    </w:p>
    <w:p w:rsidR="00062533" w:rsidRPr="00734A6E" w:rsidRDefault="00062533" w:rsidP="00E25BC3">
      <w:pPr>
        <w:numPr>
          <w:ilvl w:val="0"/>
          <w:numId w:val="12"/>
        </w:numPr>
        <w:spacing w:line="276" w:lineRule="auto"/>
        <w:ind w:left="567"/>
        <w:rPr>
          <w:rFonts w:asciiTheme="minorHAnsi" w:hAnsiTheme="minorHAnsi" w:cs="Arial"/>
          <w:sz w:val="22"/>
          <w:szCs w:val="22"/>
        </w:rPr>
      </w:pPr>
      <w:r w:rsidRPr="00734A6E">
        <w:rPr>
          <w:rFonts w:asciiTheme="minorHAnsi" w:hAnsiTheme="minorHAnsi" w:cs="Arial"/>
          <w:sz w:val="22"/>
          <w:szCs w:val="22"/>
        </w:rPr>
        <w:t>Podniesienie kompetencji cyfrowych społeczeństwa.</w:t>
      </w:r>
    </w:p>
    <w:p w:rsidR="00062533" w:rsidRPr="00734A6E" w:rsidRDefault="00062533" w:rsidP="00E25BC3">
      <w:pPr>
        <w:numPr>
          <w:ilvl w:val="0"/>
          <w:numId w:val="12"/>
        </w:numPr>
        <w:spacing w:line="276" w:lineRule="auto"/>
        <w:ind w:left="567"/>
        <w:rPr>
          <w:rFonts w:asciiTheme="minorHAnsi" w:hAnsiTheme="minorHAnsi" w:cs="Arial"/>
          <w:sz w:val="22"/>
          <w:szCs w:val="22"/>
        </w:rPr>
      </w:pPr>
      <w:r w:rsidRPr="00734A6E">
        <w:rPr>
          <w:rFonts w:asciiTheme="minorHAnsi" w:hAnsiTheme="minorHAnsi" w:cs="Arial"/>
          <w:sz w:val="22"/>
          <w:szCs w:val="22"/>
        </w:rPr>
        <w:t>Upowszechnienie i zwiększenie dostępu do technologii cyfrowych.</w:t>
      </w:r>
    </w:p>
    <w:p w:rsidR="00062533" w:rsidRPr="00734A6E" w:rsidRDefault="00062533" w:rsidP="00E25BC3">
      <w:pPr>
        <w:spacing w:before="80" w:line="276" w:lineRule="auto"/>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4 przedsięwzięcia i 16 zadań głównych.</w:t>
      </w:r>
    </w:p>
    <w:p w:rsidR="00062533" w:rsidRPr="00734A6E" w:rsidRDefault="00062533" w:rsidP="00E25BC3">
      <w:pPr>
        <w:spacing w:line="276" w:lineRule="auto"/>
        <w:rPr>
          <w:rFonts w:asciiTheme="minorHAnsi" w:hAnsiTheme="minorHAnsi" w:cstheme="minorHAnsi"/>
          <w:b/>
          <w:sz w:val="22"/>
          <w:szCs w:val="22"/>
        </w:rPr>
      </w:pPr>
    </w:p>
    <w:p w:rsidR="00062533" w:rsidRPr="00734A6E" w:rsidRDefault="00062533" w:rsidP="00E25BC3">
      <w:pPr>
        <w:spacing w:line="276" w:lineRule="auto"/>
        <w:rPr>
          <w:rFonts w:asciiTheme="minorHAnsi" w:eastAsia="Calibri" w:hAnsiTheme="minorHAnsi" w:cstheme="minorHAnsi"/>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Utworzenie aplikacji Off-Spaces w celu ułatwienia młodym ludziom znalezienia lokalu pod działalność gospodarczą np. krótkotrwały sklep na 2 dni lub organizacji wydarzeń kulturalnych, </w:t>
      </w:r>
      <w:r w:rsidR="00E25BC3">
        <w:rPr>
          <w:rFonts w:asciiTheme="minorHAnsi" w:hAnsiTheme="minorHAnsi" w:cs="Calibri"/>
          <w:sz w:val="22"/>
          <w:szCs w:val="22"/>
        </w:rPr>
        <w:br/>
      </w:r>
      <w:r w:rsidRPr="00734A6E">
        <w:rPr>
          <w:rFonts w:asciiTheme="minorHAnsi" w:hAnsiTheme="minorHAnsi" w:cs="Calibri"/>
          <w:sz w:val="22"/>
          <w:szCs w:val="22"/>
        </w:rPr>
        <w:t>w ramach międzynarodowego projektu „Forget Heritage”.</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Rozszerzono działanie aplikacji mobilnej „Aktywna Bydgoszcz” polegające m.in. na stworzeniu modułów do obsługi sportowych rywalizacji ogólnopolskich.</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Realizowanie unijnego projektu pn. „Podniesienie kompetencji cyfrowych mieszkańców województw: kujawsko-pomorskiego i łódzkiego”, którego celem było wykształcenie kompetencji cyfrowych wśród mieszkańców Bydgoszczy w wieku powyżej 25 lat. Przeprowadzono </w:t>
      </w:r>
      <w:r>
        <w:rPr>
          <w:rFonts w:asciiTheme="minorHAnsi" w:hAnsiTheme="minorHAnsi" w:cs="Calibri"/>
          <w:sz w:val="22"/>
          <w:szCs w:val="22"/>
        </w:rPr>
        <w:t xml:space="preserve">19 </w:t>
      </w:r>
      <w:r w:rsidRPr="00734A6E">
        <w:rPr>
          <w:rFonts w:asciiTheme="minorHAnsi" w:hAnsiTheme="minorHAnsi" w:cs="Calibri"/>
          <w:sz w:val="22"/>
          <w:szCs w:val="22"/>
        </w:rPr>
        <w:t>szkole</w:t>
      </w:r>
      <w:r>
        <w:rPr>
          <w:rFonts w:asciiTheme="minorHAnsi" w:hAnsiTheme="minorHAnsi" w:cs="Calibri"/>
          <w:sz w:val="22"/>
          <w:szCs w:val="22"/>
        </w:rPr>
        <w:t>ń</w:t>
      </w:r>
      <w:r w:rsidRPr="00734A6E">
        <w:rPr>
          <w:rFonts w:asciiTheme="minorHAnsi" w:hAnsiTheme="minorHAnsi" w:cs="Calibri"/>
          <w:sz w:val="22"/>
          <w:szCs w:val="22"/>
        </w:rPr>
        <w:t xml:space="preserve"> dla 2</w:t>
      </w:r>
      <w:r>
        <w:rPr>
          <w:rFonts w:asciiTheme="minorHAnsi" w:hAnsiTheme="minorHAnsi" w:cs="Calibri"/>
          <w:sz w:val="22"/>
          <w:szCs w:val="22"/>
        </w:rPr>
        <w:t>2</w:t>
      </w:r>
      <w:r w:rsidRPr="00734A6E">
        <w:rPr>
          <w:rFonts w:asciiTheme="minorHAnsi" w:hAnsiTheme="minorHAnsi" w:cs="Calibri"/>
          <w:sz w:val="22"/>
          <w:szCs w:val="22"/>
        </w:rPr>
        <w:t>8 osób o niskich kompetencjach cyfrowych.</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Rozbudowanie Oświatowej Platformy Informatycznej Urzędu Miasta (OPIUM) poprzez </w:t>
      </w:r>
      <w:r w:rsidRPr="00734A6E">
        <w:rPr>
          <w:rFonts w:asciiTheme="minorHAnsi" w:hAnsiTheme="minorHAnsi" w:cs="Calibri"/>
          <w:bCs/>
          <w:sz w:val="22"/>
          <w:szCs w:val="22"/>
        </w:rPr>
        <w:t>wprowadzenie szeregu usprawnień i ulepszeń w wielu funkcjach systemu.</w:t>
      </w:r>
    </w:p>
    <w:p w:rsidR="00062533" w:rsidRPr="00734A6E" w:rsidRDefault="00062533" w:rsidP="00E25BC3">
      <w:pPr>
        <w:numPr>
          <w:ilvl w:val="0"/>
          <w:numId w:val="10"/>
        </w:numPr>
        <w:tabs>
          <w:tab w:val="clear" w:pos="720"/>
        </w:tabs>
        <w:spacing w:line="276" w:lineRule="auto"/>
        <w:ind w:left="284" w:hanging="284"/>
        <w:jc w:val="both"/>
        <w:rPr>
          <w:rFonts w:asciiTheme="minorHAnsi" w:eastAsia="Calibri" w:hAnsiTheme="minorHAnsi" w:cs="Calibri"/>
          <w:sz w:val="22"/>
          <w:szCs w:val="22"/>
        </w:rPr>
      </w:pPr>
      <w:r w:rsidRPr="00734A6E">
        <w:rPr>
          <w:rFonts w:asciiTheme="minorHAnsi" w:eastAsia="Calibri" w:hAnsiTheme="minorHAnsi" w:cs="Calibri"/>
          <w:sz w:val="22"/>
          <w:szCs w:val="22"/>
        </w:rPr>
        <w:t>Udział Bydgoszczy w „Rządowym programie rozwijania szkolnej infrastruktury oraz kompetencji uczniów i nauczycieli w zakresie technologii informacyjno-komunikacyjnych – „AKTYWNA TABLICA”.</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Style w:val="Pogrubienie"/>
          <w:rFonts w:asciiTheme="minorHAnsi" w:hAnsiTheme="minorHAnsi" w:cs="Calibri"/>
          <w:b w:val="0"/>
          <w:sz w:val="22"/>
          <w:szCs w:val="22"/>
        </w:rPr>
        <w:t xml:space="preserve">Zorganizowanie przez </w:t>
      </w:r>
      <w:r w:rsidRPr="00B33C21">
        <w:rPr>
          <w:rFonts w:asciiTheme="minorHAnsi" w:eastAsia="Calibri" w:hAnsiTheme="minorHAnsi" w:cs="Calibri"/>
          <w:sz w:val="22"/>
          <w:szCs w:val="22"/>
        </w:rPr>
        <w:t>Mi</w:t>
      </w:r>
      <w:r w:rsidRPr="00734A6E">
        <w:rPr>
          <w:rStyle w:val="Pogrubienie"/>
          <w:rFonts w:asciiTheme="minorHAnsi" w:hAnsiTheme="minorHAnsi" w:cs="Calibri"/>
          <w:b w:val="0"/>
          <w:sz w:val="22"/>
          <w:szCs w:val="22"/>
        </w:rPr>
        <w:t>asto konkurs</w:t>
      </w:r>
      <w:r>
        <w:rPr>
          <w:rStyle w:val="Pogrubienie"/>
          <w:rFonts w:asciiTheme="minorHAnsi" w:hAnsiTheme="minorHAnsi" w:cs="Calibri"/>
          <w:b w:val="0"/>
          <w:sz w:val="22"/>
          <w:szCs w:val="22"/>
        </w:rPr>
        <w:t>u</w:t>
      </w:r>
      <w:r w:rsidRPr="00734A6E">
        <w:rPr>
          <w:rStyle w:val="Pogrubienie"/>
          <w:rFonts w:asciiTheme="minorHAnsi" w:hAnsiTheme="minorHAnsi" w:cs="Calibri"/>
          <w:b w:val="0"/>
          <w:sz w:val="22"/>
          <w:szCs w:val="22"/>
        </w:rPr>
        <w:t xml:space="preserve"> „Bug Bounty Bydgo</w:t>
      </w:r>
      <w:r>
        <w:rPr>
          <w:rStyle w:val="Pogrubienie"/>
          <w:rFonts w:asciiTheme="minorHAnsi" w:hAnsiTheme="minorHAnsi" w:cs="Calibri"/>
          <w:b w:val="0"/>
          <w:sz w:val="22"/>
          <w:szCs w:val="22"/>
        </w:rPr>
        <w:t>szcz”, skierowanego</w:t>
      </w:r>
      <w:r w:rsidRPr="00734A6E">
        <w:rPr>
          <w:rStyle w:val="Pogrubienie"/>
          <w:rFonts w:asciiTheme="minorHAnsi" w:hAnsiTheme="minorHAnsi" w:cs="Calibri"/>
          <w:b w:val="0"/>
          <w:sz w:val="22"/>
          <w:szCs w:val="22"/>
        </w:rPr>
        <w:t xml:space="preserve"> do uczniów bydgoskich szkół podstawowych i ponadpodstawowych, którego</w:t>
      </w:r>
      <w:r w:rsidRPr="00734A6E">
        <w:rPr>
          <w:rStyle w:val="Pogrubienie"/>
          <w:rFonts w:asciiTheme="minorHAnsi" w:hAnsiTheme="minorHAnsi" w:cs="Calibri"/>
          <w:sz w:val="22"/>
          <w:szCs w:val="22"/>
        </w:rPr>
        <w:t xml:space="preserve"> </w:t>
      </w:r>
      <w:r w:rsidRPr="00734A6E">
        <w:rPr>
          <w:rFonts w:asciiTheme="minorHAnsi" w:hAnsiTheme="minorHAnsi" w:cs="Calibri"/>
          <w:sz w:val="22"/>
          <w:szCs w:val="22"/>
        </w:rPr>
        <w:t>celem było promowanie działań „ethical hacker” i „white hat hacker”.</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Funkcjonowanie 251 kamer w systemie wideomonitoringu miejskiego.</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W</w:t>
      </w:r>
      <w:r w:rsidRPr="00734A6E">
        <w:rPr>
          <w:rFonts w:asciiTheme="minorHAnsi" w:hAnsiTheme="minorHAnsi" w:cstheme="minorHAnsi"/>
          <w:sz w:val="22"/>
          <w:szCs w:val="22"/>
        </w:rPr>
        <w:t xml:space="preserve"> ramach trybu „małych grantów” Miasto wsparło dotacją inicjatywę </w:t>
      </w:r>
      <w:r w:rsidRPr="00734A6E">
        <w:rPr>
          <w:rFonts w:asciiTheme="minorHAnsi" w:hAnsiTheme="minorHAnsi"/>
          <w:i/>
          <w:sz w:val="22"/>
          <w:szCs w:val="22"/>
        </w:rPr>
        <w:t xml:space="preserve">„Senior z komputerem </w:t>
      </w:r>
      <w:r>
        <w:rPr>
          <w:rFonts w:asciiTheme="minorHAnsi" w:hAnsiTheme="minorHAnsi"/>
          <w:i/>
          <w:sz w:val="22"/>
          <w:szCs w:val="22"/>
        </w:rPr>
        <w:t>–</w:t>
      </w:r>
      <w:r w:rsidRPr="00734A6E">
        <w:rPr>
          <w:rFonts w:asciiTheme="minorHAnsi" w:hAnsiTheme="minorHAnsi"/>
          <w:i/>
          <w:sz w:val="22"/>
          <w:szCs w:val="22"/>
        </w:rPr>
        <w:t xml:space="preserve"> kurs praktyczny</w:t>
      </w:r>
      <w:r w:rsidRPr="00734A6E">
        <w:rPr>
          <w:rFonts w:asciiTheme="minorHAnsi" w:hAnsiTheme="minorHAnsi"/>
          <w:sz w:val="22"/>
          <w:szCs w:val="22"/>
        </w:rPr>
        <w:t>”</w:t>
      </w:r>
      <w:r w:rsidRPr="00370359">
        <w:rPr>
          <w:rFonts w:asciiTheme="minorHAnsi" w:hAnsiTheme="minorHAnsi"/>
          <w:sz w:val="22"/>
          <w:szCs w:val="22"/>
        </w:rPr>
        <w:t>–</w:t>
      </w:r>
      <w:r w:rsidRPr="00734A6E">
        <w:rPr>
          <w:rFonts w:asciiTheme="minorHAnsi" w:hAnsiTheme="minorHAnsi"/>
          <w:sz w:val="22"/>
          <w:szCs w:val="22"/>
        </w:rPr>
        <w:t xml:space="preserve"> zajęcia edukacyjne dla seniorów z </w:t>
      </w:r>
      <w:r>
        <w:rPr>
          <w:rFonts w:asciiTheme="minorHAnsi" w:hAnsiTheme="minorHAnsi"/>
          <w:sz w:val="22"/>
          <w:szCs w:val="22"/>
        </w:rPr>
        <w:t xml:space="preserve">zakresu </w:t>
      </w:r>
      <w:r w:rsidRPr="00734A6E">
        <w:rPr>
          <w:rFonts w:asciiTheme="minorHAnsi" w:hAnsiTheme="minorHAnsi"/>
          <w:sz w:val="22"/>
          <w:szCs w:val="22"/>
        </w:rPr>
        <w:t>obsługi komputera.</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sz w:val="22"/>
          <w:szCs w:val="22"/>
        </w:rPr>
        <w:t xml:space="preserve">Samorządowe instytucje kultury (Galeria Miejska bwa, Miejskie Centrum Kultury, Muzeum Okręgowe im. Leona Wyczółkowskiego, Teatr Polski im. H. Konieczki) realizowały projekt ”Kultura w zasięgu 2.0”, którego celem jest digitalizacja zasobów, rozbudowa systemów teleinformatycznych służących digitalizacji zasobów oraz tworzenie narzędzi do dystrybucji treści w zakresie udostępniania zdigitalizowanych zasobów, a na podstawie tych danych </w:t>
      </w:r>
      <w:r>
        <w:rPr>
          <w:rFonts w:asciiTheme="minorHAnsi" w:hAnsiTheme="minorHAnsi"/>
          <w:sz w:val="22"/>
          <w:szCs w:val="22"/>
        </w:rPr>
        <w:t>–</w:t>
      </w:r>
      <w:r w:rsidRPr="00734A6E">
        <w:rPr>
          <w:rFonts w:asciiTheme="minorHAnsi" w:hAnsiTheme="minorHAnsi"/>
          <w:sz w:val="22"/>
          <w:szCs w:val="22"/>
        </w:rPr>
        <w:t xml:space="preserve"> budowanie usług cyfrowych.</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sz w:val="22"/>
          <w:szCs w:val="22"/>
        </w:rPr>
        <w:t>Rozbudowa Geoportalu w ramach projektu „Infostrada Kujaw i Pomorza 2.0”.</w:t>
      </w:r>
    </w:p>
    <w:p w:rsidR="00062533" w:rsidRPr="00734A6E" w:rsidRDefault="00062533" w:rsidP="00E25BC3">
      <w:pPr>
        <w:numPr>
          <w:ilvl w:val="0"/>
          <w:numId w:val="10"/>
        </w:numPr>
        <w:tabs>
          <w:tab w:val="clear" w:pos="720"/>
        </w:tabs>
        <w:autoSpaceDE w:val="0"/>
        <w:autoSpaceDN w:val="0"/>
        <w:adjustRightInd w:val="0"/>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Miasto w ramach naboru wniosków o współfinansowanie projektów, mających szczególne znaczenie dla promocji i rozwoju współpracy międzynarodowej</w:t>
      </w:r>
      <w:r>
        <w:rPr>
          <w:rFonts w:asciiTheme="minorHAnsi" w:hAnsiTheme="minorHAnsi" w:cstheme="minorHAnsi"/>
          <w:sz w:val="22"/>
          <w:szCs w:val="22"/>
        </w:rPr>
        <w:t>,</w:t>
      </w:r>
      <w:r w:rsidRPr="00734A6E">
        <w:rPr>
          <w:rFonts w:asciiTheme="minorHAnsi" w:hAnsiTheme="minorHAnsi" w:cstheme="minorHAnsi"/>
          <w:sz w:val="22"/>
          <w:szCs w:val="22"/>
        </w:rPr>
        <w:t xml:space="preserve"> wsparło budowę ukraińskojęzycznego portalu lokalnego, bydgoskiej internetowej platformy informacyjnej w języku ukraińskim, prezentującej walory turystyczne miasta, służącej jako narzędzie aktywizujące bydgoskie środowiska ukraińskie.</w:t>
      </w:r>
    </w:p>
    <w:p w:rsidR="00062533" w:rsidRPr="00734A6E" w:rsidRDefault="00062533" w:rsidP="00E25BC3">
      <w:pPr>
        <w:autoSpaceDE w:val="0"/>
        <w:autoSpaceDN w:val="0"/>
        <w:adjustRightInd w:val="0"/>
        <w:spacing w:line="276" w:lineRule="auto"/>
        <w:ind w:left="284"/>
        <w:jc w:val="both"/>
        <w:rPr>
          <w:rFonts w:asciiTheme="minorHAnsi" w:hAnsiTheme="minorHAnsi" w:cs="Calibri"/>
          <w:sz w:val="22"/>
          <w:szCs w:val="22"/>
        </w:rPr>
      </w:pPr>
    </w:p>
    <w:p w:rsidR="00062533" w:rsidRPr="00734A6E" w:rsidRDefault="00062533" w:rsidP="00E25BC3">
      <w:pPr>
        <w:autoSpaceDE w:val="0"/>
        <w:autoSpaceDN w:val="0"/>
        <w:adjustRightInd w:val="0"/>
        <w:spacing w:line="276" w:lineRule="auto"/>
        <w:ind w:left="284"/>
        <w:jc w:val="both"/>
        <w:rPr>
          <w:rFonts w:asciiTheme="minorHAnsi" w:hAnsiTheme="minorHAnsi" w:cs="Calibri"/>
          <w:sz w:val="22"/>
          <w:szCs w:val="22"/>
        </w:rPr>
      </w:pPr>
    </w:p>
    <w:p w:rsidR="00062533" w:rsidRPr="00734A6E" w:rsidRDefault="00062533" w:rsidP="00E25BC3">
      <w:pPr>
        <w:autoSpaceDE w:val="0"/>
        <w:autoSpaceDN w:val="0"/>
        <w:adjustRightInd w:val="0"/>
        <w:spacing w:line="276" w:lineRule="auto"/>
        <w:jc w:val="both"/>
        <w:rPr>
          <w:rFonts w:asciiTheme="minorHAnsi" w:hAnsiTheme="minorHAnsi" w:cs="Calibri"/>
          <w:sz w:val="22"/>
          <w:szCs w:val="22"/>
        </w:rPr>
      </w:pPr>
    </w:p>
    <w:p w:rsidR="00062533" w:rsidRPr="00734A6E" w:rsidRDefault="00062533" w:rsidP="00E25BC3">
      <w:pPr>
        <w:autoSpaceDE w:val="0"/>
        <w:autoSpaceDN w:val="0"/>
        <w:adjustRightInd w:val="0"/>
        <w:spacing w:line="276" w:lineRule="auto"/>
        <w:rPr>
          <w:rFonts w:asciiTheme="minorHAnsi" w:hAnsiTheme="minorHAnsi" w:cs="Calibri"/>
          <w:sz w:val="22"/>
          <w:szCs w:val="22"/>
        </w:rPr>
      </w:pPr>
    </w:p>
    <w:p w:rsidR="00062533" w:rsidRPr="00734A6E" w:rsidRDefault="00062533" w:rsidP="00E25BC3">
      <w:pPr>
        <w:autoSpaceDE w:val="0"/>
        <w:autoSpaceDN w:val="0"/>
        <w:adjustRightInd w:val="0"/>
        <w:spacing w:line="276" w:lineRule="auto"/>
        <w:rPr>
          <w:rFonts w:asciiTheme="minorHAnsi" w:hAnsiTheme="minorHAnsi" w:cs="Calibri"/>
          <w:sz w:val="22"/>
          <w:szCs w:val="22"/>
        </w:rPr>
      </w:pPr>
    </w:p>
    <w:p w:rsidR="00062533" w:rsidRPr="00734A6E" w:rsidRDefault="00062533" w:rsidP="00E25BC3">
      <w:pPr>
        <w:autoSpaceDE w:val="0"/>
        <w:autoSpaceDN w:val="0"/>
        <w:adjustRightInd w:val="0"/>
        <w:spacing w:line="276" w:lineRule="auto"/>
        <w:rPr>
          <w:rFonts w:asciiTheme="minorHAnsi" w:hAnsiTheme="minorHAnsi" w:cs="Calibri"/>
          <w:sz w:val="22"/>
          <w:szCs w:val="22"/>
        </w:rPr>
      </w:pPr>
    </w:p>
    <w:p w:rsidR="00062533" w:rsidRPr="00734A6E" w:rsidRDefault="00062533" w:rsidP="00062533">
      <w:pPr>
        <w:autoSpaceDE w:val="0"/>
        <w:autoSpaceDN w:val="0"/>
        <w:adjustRightInd w:val="0"/>
        <w:spacing w:line="276" w:lineRule="auto"/>
        <w:jc w:val="both"/>
        <w:rPr>
          <w:rFonts w:asciiTheme="minorHAnsi" w:hAnsiTheme="minorHAnsi" w:cs="Calibri"/>
          <w:sz w:val="22"/>
          <w:szCs w:val="22"/>
        </w:rPr>
      </w:pPr>
    </w:p>
    <w:p w:rsidR="00062533" w:rsidRPr="00E25BC3" w:rsidRDefault="00062533" w:rsidP="00062533">
      <w:pPr>
        <w:pStyle w:val="Nagwek2"/>
        <w:spacing w:before="0" w:after="0" w:line="276" w:lineRule="auto"/>
        <w:jc w:val="both"/>
        <w:rPr>
          <w:rFonts w:asciiTheme="minorHAnsi" w:hAnsiTheme="minorHAnsi" w:cstheme="minorHAnsi"/>
          <w:i/>
          <w:color w:val="0070C0"/>
          <w:sz w:val="26"/>
          <w:szCs w:val="26"/>
        </w:rPr>
      </w:pPr>
      <w:bookmarkStart w:id="14" w:name="_Toc5260610"/>
      <w:r w:rsidRPr="00E25BC3">
        <w:rPr>
          <w:rFonts w:asciiTheme="minorHAnsi" w:hAnsiTheme="minorHAnsi" w:cstheme="minorHAnsi"/>
          <w:i/>
          <w:color w:val="0070C0"/>
          <w:sz w:val="26"/>
          <w:szCs w:val="26"/>
        </w:rPr>
        <w:lastRenderedPageBreak/>
        <w:t>PROGRAM NR 7 BYDGOSZCZ NA FALI</w:t>
      </w:r>
      <w:bookmarkEnd w:id="14"/>
      <w:r w:rsidRPr="00E25BC3">
        <w:rPr>
          <w:rFonts w:asciiTheme="minorHAnsi" w:hAnsiTheme="minorHAnsi" w:cstheme="minorHAnsi"/>
          <w:i/>
          <w:color w:val="0070C0"/>
          <w:sz w:val="26"/>
          <w:szCs w:val="26"/>
        </w:rPr>
        <w:t xml:space="preserve"> </w:t>
      </w:r>
    </w:p>
    <w:p w:rsidR="00062533" w:rsidRPr="00734A6E" w:rsidRDefault="00062533" w:rsidP="00E25BC3">
      <w:p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Wyznaczone cele programu: </w:t>
      </w:r>
    </w:p>
    <w:p w:rsidR="00062533" w:rsidRPr="00734A6E" w:rsidRDefault="00062533" w:rsidP="00E25BC3">
      <w:pPr>
        <w:pStyle w:val="Akapitzlist"/>
        <w:numPr>
          <w:ilvl w:val="0"/>
          <w:numId w:val="18"/>
        </w:numPr>
        <w:spacing w:line="276" w:lineRule="auto"/>
        <w:jc w:val="both"/>
        <w:rPr>
          <w:rFonts w:asciiTheme="minorHAnsi" w:hAnsiTheme="minorHAnsi" w:cs="Arial"/>
          <w:sz w:val="22"/>
          <w:szCs w:val="22"/>
        </w:rPr>
      </w:pPr>
      <w:r w:rsidRPr="00734A6E">
        <w:rPr>
          <w:rFonts w:asciiTheme="minorHAnsi" w:hAnsiTheme="minorHAnsi" w:cs="Arial"/>
          <w:sz w:val="22"/>
          <w:szCs w:val="22"/>
        </w:rPr>
        <w:t>Stworzenie wizerunku Bydgoszczy, jako miasta silnie związanego z wodą i wykorzystującego jej walory.</w:t>
      </w:r>
    </w:p>
    <w:p w:rsidR="00062533" w:rsidRPr="00734A6E" w:rsidRDefault="00062533" w:rsidP="00E25BC3">
      <w:pPr>
        <w:pStyle w:val="Akapitzlist"/>
        <w:numPr>
          <w:ilvl w:val="0"/>
          <w:numId w:val="18"/>
        </w:numPr>
        <w:spacing w:line="276" w:lineRule="auto"/>
        <w:jc w:val="both"/>
        <w:rPr>
          <w:rFonts w:asciiTheme="minorHAnsi" w:hAnsiTheme="minorHAnsi" w:cs="Arial"/>
          <w:sz w:val="22"/>
          <w:szCs w:val="22"/>
        </w:rPr>
      </w:pPr>
      <w:r w:rsidRPr="00734A6E">
        <w:rPr>
          <w:rFonts w:asciiTheme="minorHAnsi" w:hAnsiTheme="minorHAnsi" w:cs="Arial"/>
          <w:sz w:val="22"/>
          <w:szCs w:val="22"/>
        </w:rPr>
        <w:t>Kompleksowa rewitalizacja Bydgoskiego Węzła Wodnego jako elementu składowego międzynarodowych dróg wodnych E-70 i E-40.</w:t>
      </w:r>
    </w:p>
    <w:p w:rsidR="00062533" w:rsidRPr="00734A6E" w:rsidRDefault="00062533" w:rsidP="00E25BC3">
      <w:pPr>
        <w:pStyle w:val="Akapitzlist"/>
        <w:numPr>
          <w:ilvl w:val="0"/>
          <w:numId w:val="18"/>
        </w:numPr>
        <w:spacing w:line="276" w:lineRule="auto"/>
        <w:jc w:val="both"/>
        <w:rPr>
          <w:rFonts w:asciiTheme="minorHAnsi" w:hAnsiTheme="minorHAnsi" w:cs="Arial"/>
          <w:sz w:val="22"/>
          <w:szCs w:val="22"/>
        </w:rPr>
      </w:pPr>
      <w:r w:rsidRPr="00734A6E">
        <w:rPr>
          <w:rFonts w:asciiTheme="minorHAnsi" w:hAnsiTheme="minorHAnsi" w:cs="Arial"/>
          <w:sz w:val="22"/>
          <w:szCs w:val="22"/>
        </w:rPr>
        <w:t>Przywrócenie i wzmocnienie funkcji turystyczno-rekreacyjnych, kulturalnych i integracyjnych Bydgoszczy, zwłaszcza w obszarze Śródmieścia, Wyspy Młyńskiej oraz bezpośrednim sąsiedztwie Kanału Bydgoskiego.</w:t>
      </w:r>
    </w:p>
    <w:p w:rsidR="00062533" w:rsidRPr="00734A6E" w:rsidRDefault="00062533" w:rsidP="00E25BC3">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4 przedsięwzięcia i 31 zadań głównych.</w:t>
      </w:r>
    </w:p>
    <w:p w:rsidR="00062533" w:rsidRPr="00734A6E" w:rsidRDefault="00062533" w:rsidP="00E25BC3">
      <w:pPr>
        <w:spacing w:line="276" w:lineRule="auto"/>
        <w:jc w:val="both"/>
        <w:rPr>
          <w:rFonts w:asciiTheme="minorHAnsi" w:hAnsiTheme="minorHAnsi"/>
          <w:sz w:val="22"/>
          <w:szCs w:val="22"/>
        </w:rPr>
      </w:pPr>
    </w:p>
    <w:p w:rsidR="00062533" w:rsidRPr="00734A6E" w:rsidRDefault="00062533" w:rsidP="00E25BC3">
      <w:pPr>
        <w:spacing w:line="276" w:lineRule="auto"/>
        <w:jc w:val="both"/>
        <w:rPr>
          <w:rFonts w:asciiTheme="minorHAnsi" w:hAnsiTheme="minorHAnsi" w:cs="Calibri"/>
          <w:b/>
          <w:sz w:val="22"/>
          <w:szCs w:val="22"/>
        </w:rPr>
      </w:pPr>
      <w:r w:rsidRPr="00734A6E">
        <w:rPr>
          <w:rFonts w:asciiTheme="minorHAnsi" w:hAnsiTheme="minorHAnsi" w:cs="Calibri"/>
          <w:b/>
          <w:sz w:val="22"/>
          <w:szCs w:val="22"/>
        </w:rPr>
        <w:t>Najistotniejsze działania podjęte w 2019 roku realizujące założenia programu:</w:t>
      </w:r>
    </w:p>
    <w:p w:rsidR="00062533" w:rsidRPr="00734A6E" w:rsidRDefault="00062533" w:rsidP="00E25BC3">
      <w:pPr>
        <w:numPr>
          <w:ilvl w:val="0"/>
          <w:numId w:val="31"/>
        </w:numPr>
        <w:spacing w:line="276" w:lineRule="auto"/>
        <w:jc w:val="both"/>
        <w:rPr>
          <w:rFonts w:asciiTheme="minorHAnsi" w:hAnsiTheme="minorHAnsi" w:cs="Calibri"/>
          <w:sz w:val="22"/>
          <w:szCs w:val="22"/>
        </w:rPr>
      </w:pPr>
      <w:r w:rsidRPr="00734A6E">
        <w:rPr>
          <w:rFonts w:asciiTheme="minorHAnsi" w:hAnsiTheme="minorHAnsi" w:cs="Calibri"/>
          <w:sz w:val="22"/>
          <w:szCs w:val="22"/>
        </w:rPr>
        <w:t xml:space="preserve">Zakończenie remontu śluzy Okole oraz rozpoczęcie modernizacji śluzy Lisi Ogon na Kanale </w:t>
      </w:r>
      <w:r>
        <w:rPr>
          <w:rFonts w:asciiTheme="minorHAnsi" w:hAnsiTheme="minorHAnsi" w:cs="Calibri"/>
          <w:sz w:val="22"/>
          <w:szCs w:val="22"/>
        </w:rPr>
        <w:br/>
      </w:r>
      <w:r w:rsidRPr="00734A6E">
        <w:rPr>
          <w:rFonts w:asciiTheme="minorHAnsi" w:hAnsiTheme="minorHAnsi" w:cs="Calibri"/>
          <w:sz w:val="22"/>
          <w:szCs w:val="22"/>
        </w:rPr>
        <w:t>Górnonoteckim.</w:t>
      </w:r>
    </w:p>
    <w:p w:rsidR="00062533" w:rsidRPr="00734A6E" w:rsidRDefault="00062533" w:rsidP="00E25BC3">
      <w:pPr>
        <w:numPr>
          <w:ilvl w:val="0"/>
          <w:numId w:val="31"/>
        </w:numPr>
        <w:spacing w:line="276" w:lineRule="auto"/>
        <w:jc w:val="both"/>
        <w:rPr>
          <w:rFonts w:asciiTheme="minorHAnsi" w:hAnsiTheme="minorHAnsi" w:cs="Calibri"/>
          <w:sz w:val="22"/>
          <w:szCs w:val="22"/>
        </w:rPr>
      </w:pPr>
      <w:r w:rsidRPr="00734A6E">
        <w:rPr>
          <w:rFonts w:asciiTheme="minorHAnsi" w:hAnsiTheme="minorHAnsi" w:cs="Calibri"/>
          <w:sz w:val="22"/>
          <w:szCs w:val="22"/>
        </w:rPr>
        <w:t>Otwarcie Centrum Informacji i Promocji Śródlądowych Dróg Wodnych w Bydgoszczy (w ramach projektu EMMA), które znajduje się w siedzibie Uniwersytetu Kazimierza Wielkiego przy Placu Kościeleckich 8.</w:t>
      </w:r>
    </w:p>
    <w:p w:rsidR="00062533" w:rsidRPr="00734A6E" w:rsidRDefault="00062533" w:rsidP="00E25BC3">
      <w:pPr>
        <w:numPr>
          <w:ilvl w:val="0"/>
          <w:numId w:val="31"/>
        </w:numPr>
        <w:spacing w:line="276" w:lineRule="auto"/>
        <w:jc w:val="both"/>
        <w:rPr>
          <w:rFonts w:asciiTheme="minorHAnsi" w:hAnsiTheme="minorHAnsi" w:cstheme="minorHAnsi"/>
          <w:color w:val="FF0000"/>
          <w:sz w:val="22"/>
          <w:szCs w:val="22"/>
        </w:rPr>
      </w:pPr>
      <w:r w:rsidRPr="00734A6E">
        <w:rPr>
          <w:rFonts w:asciiTheme="minorHAnsi" w:hAnsiTheme="minorHAnsi" w:cs="Calibri"/>
          <w:sz w:val="22"/>
          <w:szCs w:val="22"/>
        </w:rPr>
        <w:t xml:space="preserve">Zorganizowanie konferencji skierowanej do środowisk biznesowych z całego kraju </w:t>
      </w:r>
      <w:r w:rsidR="00E25BC3">
        <w:rPr>
          <w:rFonts w:asciiTheme="minorHAnsi" w:hAnsiTheme="minorHAnsi" w:cs="Calibri"/>
          <w:sz w:val="22"/>
          <w:szCs w:val="22"/>
        </w:rPr>
        <w:br/>
      </w:r>
      <w:r w:rsidRPr="00734A6E">
        <w:rPr>
          <w:rFonts w:asciiTheme="minorHAnsi" w:hAnsiTheme="minorHAnsi" w:cs="Calibri"/>
          <w:sz w:val="22"/>
          <w:szCs w:val="22"/>
        </w:rPr>
        <w:t>pt. „Użeglownienie rzek szansą dla przemysłu” będącą po</w:t>
      </w:r>
      <w:r>
        <w:rPr>
          <w:rFonts w:asciiTheme="minorHAnsi" w:hAnsiTheme="minorHAnsi" w:cs="Calibri"/>
          <w:sz w:val="22"/>
          <w:szCs w:val="22"/>
        </w:rPr>
        <w:t>d</w:t>
      </w:r>
      <w:r w:rsidRPr="00734A6E">
        <w:rPr>
          <w:rFonts w:asciiTheme="minorHAnsi" w:hAnsiTheme="minorHAnsi" w:cs="Calibri"/>
          <w:sz w:val="22"/>
          <w:szCs w:val="22"/>
        </w:rPr>
        <w:t xml:space="preserve">sumowaniem prac zrealizowanych </w:t>
      </w:r>
      <w:r w:rsidR="00E25BC3">
        <w:rPr>
          <w:rFonts w:asciiTheme="minorHAnsi" w:hAnsiTheme="minorHAnsi" w:cs="Calibri"/>
          <w:sz w:val="22"/>
          <w:szCs w:val="22"/>
        </w:rPr>
        <w:br/>
      </w:r>
      <w:r w:rsidRPr="00734A6E">
        <w:rPr>
          <w:rFonts w:asciiTheme="minorHAnsi" w:hAnsiTheme="minorHAnsi" w:cs="Calibri"/>
          <w:sz w:val="22"/>
          <w:szCs w:val="22"/>
        </w:rPr>
        <w:t xml:space="preserve">w ramach międzynarodowego projektu „EMMA </w:t>
      </w:r>
      <w:r>
        <w:rPr>
          <w:rFonts w:asciiTheme="minorHAnsi" w:hAnsiTheme="minorHAnsi" w:cs="Calibri"/>
          <w:sz w:val="22"/>
          <w:szCs w:val="22"/>
        </w:rPr>
        <w:t>–</w:t>
      </w:r>
      <w:r w:rsidRPr="00734A6E">
        <w:rPr>
          <w:rFonts w:asciiTheme="minorHAnsi" w:hAnsiTheme="minorHAnsi" w:cs="Calibri"/>
          <w:sz w:val="22"/>
          <w:szCs w:val="22"/>
        </w:rPr>
        <w:t xml:space="preserve"> Zwiększenie mobilności towarów i logistyki </w:t>
      </w:r>
      <w:r w:rsidR="00E25BC3">
        <w:rPr>
          <w:rFonts w:asciiTheme="minorHAnsi" w:hAnsiTheme="minorHAnsi" w:cs="Calibri"/>
          <w:sz w:val="22"/>
          <w:szCs w:val="22"/>
        </w:rPr>
        <w:br/>
      </w:r>
      <w:r w:rsidRPr="00734A6E">
        <w:rPr>
          <w:rFonts w:asciiTheme="minorHAnsi" w:hAnsiTheme="minorHAnsi" w:cs="Calibri"/>
          <w:sz w:val="22"/>
          <w:szCs w:val="22"/>
        </w:rPr>
        <w:t xml:space="preserve">w Regionie Morza Bałtyckiego poprzez wzmocnienie transportu śródlądowego i morskiego oraz promocję nowych międzynarodowych usług żeglugowych”. </w:t>
      </w:r>
    </w:p>
    <w:p w:rsidR="00062533" w:rsidRPr="009802AB" w:rsidRDefault="00062533" w:rsidP="00E25BC3">
      <w:pPr>
        <w:numPr>
          <w:ilvl w:val="0"/>
          <w:numId w:val="31"/>
        </w:numPr>
        <w:spacing w:line="276" w:lineRule="auto"/>
        <w:jc w:val="both"/>
        <w:rPr>
          <w:rFonts w:asciiTheme="minorHAnsi" w:hAnsiTheme="minorHAnsi" w:cstheme="minorHAnsi"/>
          <w:color w:val="FF0000"/>
          <w:sz w:val="22"/>
          <w:szCs w:val="22"/>
        </w:rPr>
      </w:pPr>
      <w:r w:rsidRPr="009802AB">
        <w:rPr>
          <w:rFonts w:asciiTheme="minorHAnsi" w:hAnsiTheme="minorHAnsi"/>
          <w:color w:val="000000"/>
          <w:sz w:val="22"/>
          <w:szCs w:val="22"/>
        </w:rPr>
        <w:t xml:space="preserve">Zakończenie prac nad studium lokalizacji portu multimodalnego na Wiśle </w:t>
      </w:r>
      <w:r w:rsidRPr="009802AB">
        <w:rPr>
          <w:rFonts w:asciiTheme="minorHAnsi" w:hAnsiTheme="minorHAnsi" w:cs="Calibri"/>
          <w:sz w:val="22"/>
          <w:szCs w:val="22"/>
        </w:rPr>
        <w:t>(w ramach projektu EMMA).</w:t>
      </w:r>
    </w:p>
    <w:p w:rsidR="00062533" w:rsidRPr="00734A6E" w:rsidRDefault="00062533" w:rsidP="00E25BC3">
      <w:pPr>
        <w:numPr>
          <w:ilvl w:val="0"/>
          <w:numId w:val="31"/>
        </w:numPr>
        <w:autoSpaceDE w:val="0"/>
        <w:autoSpaceDN w:val="0"/>
        <w:adjustRightInd w:val="0"/>
        <w:spacing w:line="276" w:lineRule="auto"/>
        <w:jc w:val="both"/>
        <w:rPr>
          <w:rFonts w:asciiTheme="minorHAnsi" w:hAnsiTheme="minorHAnsi" w:cs="Calibri"/>
          <w:sz w:val="22"/>
          <w:szCs w:val="22"/>
        </w:rPr>
      </w:pPr>
      <w:r w:rsidRPr="00734A6E">
        <w:rPr>
          <w:rFonts w:asciiTheme="minorHAnsi" w:hAnsiTheme="minorHAnsi" w:cs="Calibri"/>
          <w:sz w:val="22"/>
          <w:szCs w:val="22"/>
        </w:rPr>
        <w:t>Opracowanie dokumentacji projektowo-kosztorysowej dotyczącej wykonania ścieżek w ramach zadania „Zagospodarowanie terenu nad Starym Kanałem Bydgoskim (Program BBO)”.</w:t>
      </w:r>
    </w:p>
    <w:p w:rsidR="00062533" w:rsidRPr="00734A6E" w:rsidRDefault="00062533" w:rsidP="00E25BC3">
      <w:pPr>
        <w:numPr>
          <w:ilvl w:val="0"/>
          <w:numId w:val="31"/>
        </w:numPr>
        <w:autoSpaceDE w:val="0"/>
        <w:autoSpaceDN w:val="0"/>
        <w:adjustRightInd w:val="0"/>
        <w:spacing w:line="276" w:lineRule="auto"/>
        <w:jc w:val="both"/>
        <w:rPr>
          <w:rFonts w:asciiTheme="minorHAnsi" w:hAnsiTheme="minorHAnsi" w:cs="Calibri"/>
          <w:sz w:val="22"/>
          <w:szCs w:val="22"/>
        </w:rPr>
      </w:pPr>
      <w:r w:rsidRPr="00734A6E">
        <w:rPr>
          <w:rFonts w:asciiTheme="minorHAnsi" w:hAnsiTheme="minorHAnsi" w:cs="Calibri"/>
          <w:sz w:val="22"/>
          <w:szCs w:val="22"/>
        </w:rPr>
        <w:t>Opracowanie dokumentacji projektowo</w:t>
      </w:r>
      <w:r>
        <w:rPr>
          <w:rFonts w:asciiTheme="minorHAnsi" w:hAnsiTheme="minorHAnsi" w:cs="Calibri"/>
          <w:sz w:val="22"/>
          <w:szCs w:val="22"/>
        </w:rPr>
        <w:t>-</w:t>
      </w:r>
      <w:r w:rsidRPr="00734A6E">
        <w:rPr>
          <w:rFonts w:asciiTheme="minorHAnsi" w:hAnsiTheme="minorHAnsi" w:cs="Calibri"/>
          <w:sz w:val="22"/>
          <w:szCs w:val="22"/>
        </w:rPr>
        <w:t xml:space="preserve">kosztorysowej dotyczącej rewaloryzacji bulwarów lewego brzegu rzeki </w:t>
      </w:r>
      <w:r>
        <w:rPr>
          <w:rFonts w:asciiTheme="minorHAnsi" w:hAnsiTheme="minorHAnsi" w:cs="Calibri"/>
          <w:sz w:val="22"/>
          <w:szCs w:val="22"/>
        </w:rPr>
        <w:t xml:space="preserve">Brdy </w:t>
      </w:r>
      <w:r w:rsidRPr="00734A6E">
        <w:rPr>
          <w:rFonts w:asciiTheme="minorHAnsi" w:hAnsiTheme="minorHAnsi" w:cs="Calibri"/>
          <w:sz w:val="22"/>
          <w:szCs w:val="22"/>
        </w:rPr>
        <w:t>na odcinku od mostu Bernardyńskiego do ulicy Uroczej (IVa) oraz od ulicy Krakowskiej do Słonecznego Młyna (VI).</w:t>
      </w:r>
    </w:p>
    <w:p w:rsidR="00062533" w:rsidRPr="00734A6E" w:rsidRDefault="00062533" w:rsidP="00E25BC3">
      <w:pPr>
        <w:numPr>
          <w:ilvl w:val="0"/>
          <w:numId w:val="31"/>
        </w:numPr>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Kontynuowanie budowy Przystani Wioślarskiej przy RTW BYDGOSTIA, ul. Żupy 4.</w:t>
      </w:r>
    </w:p>
    <w:p w:rsidR="00062533" w:rsidRPr="00734A6E" w:rsidRDefault="00062533" w:rsidP="00E25BC3">
      <w:pPr>
        <w:pStyle w:val="Akapitzlist"/>
        <w:numPr>
          <w:ilvl w:val="0"/>
          <w:numId w:val="31"/>
        </w:numPr>
        <w:autoSpaceDE w:val="0"/>
        <w:autoSpaceDN w:val="0"/>
        <w:adjustRightInd w:val="0"/>
        <w:spacing w:line="276" w:lineRule="auto"/>
        <w:contextualSpacing w:val="0"/>
        <w:jc w:val="both"/>
        <w:rPr>
          <w:rFonts w:asciiTheme="minorHAnsi" w:hAnsiTheme="minorHAnsi" w:cstheme="minorHAnsi"/>
          <w:sz w:val="22"/>
          <w:szCs w:val="22"/>
        </w:rPr>
      </w:pPr>
      <w:r w:rsidRPr="00734A6E">
        <w:rPr>
          <w:rFonts w:asciiTheme="minorHAnsi" w:hAnsiTheme="minorHAnsi" w:cstheme="minorHAnsi"/>
          <w:sz w:val="22"/>
          <w:szCs w:val="22"/>
        </w:rPr>
        <w:t xml:space="preserve">Montaż wiat wolnostojących (na sprzęt sportowy: kajaki, rowery wodne) z podłożem z kostki betonowej i zamontowaniem lamp przy ul. Witebskiej 2a oraz doposażenie bezpłatnej wypożyczalni rowerów wodnych w Brdyujściu </w:t>
      </w:r>
      <w:r>
        <w:rPr>
          <w:rFonts w:asciiTheme="minorHAnsi" w:hAnsiTheme="minorHAnsi" w:cstheme="minorHAnsi"/>
          <w:sz w:val="22"/>
          <w:szCs w:val="22"/>
        </w:rPr>
        <w:t>–</w:t>
      </w:r>
      <w:r w:rsidRPr="00734A6E">
        <w:rPr>
          <w:rFonts w:asciiTheme="minorHAnsi" w:hAnsiTheme="minorHAnsi" w:cstheme="minorHAnsi"/>
          <w:sz w:val="22"/>
          <w:szCs w:val="22"/>
        </w:rPr>
        <w:t xml:space="preserve"> zakup dwóch łodzi wioślarsko-motorowych oraz zakup silnika zaburtowego (BBO).</w:t>
      </w:r>
    </w:p>
    <w:p w:rsidR="00062533" w:rsidRPr="00734A6E" w:rsidRDefault="00062533" w:rsidP="00E25BC3">
      <w:pPr>
        <w:numPr>
          <w:ilvl w:val="0"/>
          <w:numId w:val="31"/>
        </w:numPr>
        <w:autoSpaceDE w:val="0"/>
        <w:autoSpaceDN w:val="0"/>
        <w:adjustRightInd w:val="0"/>
        <w:spacing w:line="276" w:lineRule="auto"/>
        <w:jc w:val="both"/>
        <w:rPr>
          <w:rFonts w:asciiTheme="minorHAnsi" w:hAnsiTheme="minorHAnsi" w:cs="Calibri"/>
          <w:color w:val="FF0000"/>
          <w:sz w:val="22"/>
          <w:szCs w:val="22"/>
        </w:rPr>
      </w:pPr>
      <w:r w:rsidRPr="00734A6E">
        <w:rPr>
          <w:rFonts w:asciiTheme="minorHAnsi" w:hAnsiTheme="minorHAnsi" w:cs="Calibri"/>
          <w:sz w:val="22"/>
          <w:szCs w:val="22"/>
        </w:rPr>
        <w:t xml:space="preserve">Prace przygotowawcze do budowy kąpieliska nad Balatonem (wykonano badania batymetryczne misy zbiornika na potrzeby kąpieliska) oraz w miejskim Parku Centralnym (wykonano badania stopnia zanieczyszczenia gruntu oraz badania geotechniczne gruntu). </w:t>
      </w:r>
    </w:p>
    <w:p w:rsidR="00062533" w:rsidRPr="00734A6E" w:rsidRDefault="00062533" w:rsidP="00E25BC3">
      <w:pPr>
        <w:numPr>
          <w:ilvl w:val="0"/>
          <w:numId w:val="31"/>
        </w:numPr>
        <w:spacing w:line="276" w:lineRule="auto"/>
        <w:jc w:val="both"/>
        <w:rPr>
          <w:rFonts w:asciiTheme="minorHAnsi" w:hAnsiTheme="minorHAnsi" w:cs="Calibri"/>
          <w:sz w:val="22"/>
          <w:szCs w:val="22"/>
        </w:rPr>
      </w:pPr>
      <w:r w:rsidRPr="00734A6E">
        <w:rPr>
          <w:rFonts w:asciiTheme="minorHAnsi" w:hAnsiTheme="minorHAnsi" w:cs="Calibri"/>
          <w:sz w:val="22"/>
          <w:szCs w:val="22"/>
        </w:rPr>
        <w:t xml:space="preserve">Organizacja różnorodnych imprez i wydarzeń związanych z wodą, realizowanych na wodzie lub na terenach nadrzecznych m.in.: Bydgoski Festiwal Wodny „Ster na Bydgoszcz”, Wielka Wioślarska </w:t>
      </w:r>
      <w:r w:rsidR="00E25BC3">
        <w:rPr>
          <w:rFonts w:asciiTheme="minorHAnsi" w:hAnsiTheme="minorHAnsi" w:cs="Calibri"/>
          <w:sz w:val="22"/>
          <w:szCs w:val="22"/>
        </w:rPr>
        <w:br/>
      </w:r>
      <w:r w:rsidRPr="00734A6E">
        <w:rPr>
          <w:rFonts w:asciiTheme="minorHAnsi" w:hAnsiTheme="minorHAnsi" w:cs="Calibri"/>
          <w:sz w:val="22"/>
          <w:szCs w:val="22"/>
        </w:rPr>
        <w:t xml:space="preserve">o Puchar Brdy, Ogólnopolskie Zawody Pływackie na Brdzie „Woda Bydgoska”, </w:t>
      </w:r>
      <w:r w:rsidRPr="00B33C21">
        <w:rPr>
          <w:rStyle w:val="Pogrubienie"/>
          <w:rFonts w:asciiTheme="minorHAnsi" w:hAnsiTheme="minorHAnsi" w:cs="Calibri"/>
          <w:b w:val="0"/>
          <w:sz w:val="22"/>
          <w:szCs w:val="22"/>
        </w:rPr>
        <w:t>Enea Bydgoszcz Triathlon,</w:t>
      </w:r>
      <w:r w:rsidRPr="00734A6E">
        <w:rPr>
          <w:rFonts w:asciiTheme="minorHAnsi" w:hAnsiTheme="minorHAnsi" w:cs="Calibri"/>
          <w:bCs/>
          <w:sz w:val="22"/>
          <w:szCs w:val="22"/>
        </w:rPr>
        <w:t xml:space="preserve"> Rzeka Muzyki, </w:t>
      </w:r>
      <w:r>
        <w:rPr>
          <w:rFonts w:asciiTheme="minorHAnsi" w:hAnsiTheme="minorHAnsi" w:cs="Calibri"/>
          <w:sz w:val="22"/>
          <w:szCs w:val="22"/>
        </w:rPr>
        <w:t>festyn rodzinny „</w:t>
      </w:r>
      <w:r w:rsidRPr="00734A6E">
        <w:rPr>
          <w:rFonts w:asciiTheme="minorHAnsi" w:hAnsiTheme="minorHAnsi" w:cs="Calibri"/>
          <w:sz w:val="22"/>
          <w:szCs w:val="22"/>
        </w:rPr>
        <w:t>Śluzy 2019”.</w:t>
      </w:r>
    </w:p>
    <w:p w:rsidR="00062533" w:rsidRPr="00734A6E" w:rsidRDefault="00062533" w:rsidP="00E25BC3">
      <w:pPr>
        <w:numPr>
          <w:ilvl w:val="0"/>
          <w:numId w:val="31"/>
        </w:numPr>
        <w:autoSpaceDE w:val="0"/>
        <w:autoSpaceDN w:val="0"/>
        <w:adjustRightInd w:val="0"/>
        <w:spacing w:line="276" w:lineRule="auto"/>
        <w:jc w:val="both"/>
        <w:rPr>
          <w:rFonts w:asciiTheme="minorHAnsi" w:hAnsiTheme="minorHAnsi" w:cs="Calibri"/>
          <w:sz w:val="22"/>
          <w:szCs w:val="22"/>
        </w:rPr>
      </w:pPr>
      <w:r w:rsidRPr="00734A6E">
        <w:rPr>
          <w:rFonts w:asciiTheme="minorHAnsi" w:hAnsiTheme="minorHAnsi" w:cs="Calibri"/>
          <w:sz w:val="22"/>
          <w:szCs w:val="22"/>
        </w:rPr>
        <w:t>Rewitalizacja społeczno</w:t>
      </w:r>
      <w:r>
        <w:rPr>
          <w:rFonts w:asciiTheme="minorHAnsi" w:hAnsiTheme="minorHAnsi" w:cs="Calibri"/>
          <w:sz w:val="22"/>
          <w:szCs w:val="22"/>
        </w:rPr>
        <w:t>-</w:t>
      </w:r>
      <w:r w:rsidRPr="00734A6E">
        <w:rPr>
          <w:rFonts w:asciiTheme="minorHAnsi" w:hAnsiTheme="minorHAnsi" w:cs="Calibri"/>
          <w:sz w:val="22"/>
          <w:szCs w:val="22"/>
        </w:rPr>
        <w:t>gospodarcza Starego Fordonu.</w:t>
      </w:r>
      <w:r>
        <w:rPr>
          <w:rFonts w:asciiTheme="minorHAnsi" w:hAnsiTheme="minorHAnsi" w:cs="Calibri"/>
          <w:sz w:val="22"/>
          <w:szCs w:val="22"/>
        </w:rPr>
        <w:t xml:space="preserve"> </w:t>
      </w:r>
      <w:r w:rsidRPr="00734A6E">
        <w:rPr>
          <w:rFonts w:asciiTheme="minorHAnsi" w:hAnsiTheme="minorHAnsi" w:cs="Calibri"/>
          <w:sz w:val="22"/>
          <w:szCs w:val="22"/>
        </w:rPr>
        <w:t>Dla zadania „Rewitalizacja społeczno-gospodarcza Starego Fordonu” odebrano dokumentację projektowo-kosztorysową oraz uzyskano pozwolenie wodnoprawne.</w:t>
      </w:r>
    </w:p>
    <w:p w:rsidR="00062533" w:rsidRPr="00734A6E" w:rsidRDefault="00062533" w:rsidP="00E25BC3">
      <w:pPr>
        <w:numPr>
          <w:ilvl w:val="0"/>
          <w:numId w:val="31"/>
        </w:numPr>
        <w:spacing w:line="276" w:lineRule="auto"/>
        <w:jc w:val="both"/>
        <w:rPr>
          <w:rFonts w:asciiTheme="minorHAnsi" w:hAnsiTheme="minorHAnsi" w:cs="Calibri"/>
          <w:color w:val="FF0000"/>
          <w:sz w:val="22"/>
          <w:szCs w:val="22"/>
        </w:rPr>
      </w:pPr>
      <w:r w:rsidRPr="00734A6E">
        <w:rPr>
          <w:rFonts w:asciiTheme="minorHAnsi" w:hAnsiTheme="minorHAnsi" w:cs="Calibri"/>
          <w:sz w:val="22"/>
          <w:szCs w:val="22"/>
        </w:rPr>
        <w:t>Rewitalizacja obiektów w Śródmieściu</w:t>
      </w:r>
      <w:r w:rsidRPr="00B52CA3">
        <w:rPr>
          <w:rFonts w:asciiTheme="minorHAnsi" w:hAnsiTheme="minorHAnsi" w:cs="Calibri"/>
          <w:sz w:val="22"/>
          <w:szCs w:val="22"/>
        </w:rPr>
        <w:t>.</w:t>
      </w:r>
    </w:p>
    <w:p w:rsidR="00062533" w:rsidRPr="00734A6E" w:rsidRDefault="00062533" w:rsidP="00E25BC3">
      <w:pPr>
        <w:numPr>
          <w:ilvl w:val="0"/>
          <w:numId w:val="31"/>
        </w:numPr>
        <w:spacing w:line="276" w:lineRule="auto"/>
        <w:jc w:val="both"/>
        <w:rPr>
          <w:rFonts w:asciiTheme="minorHAnsi" w:hAnsiTheme="minorHAnsi" w:cs="Calibri"/>
          <w:sz w:val="22"/>
          <w:szCs w:val="22"/>
        </w:rPr>
      </w:pPr>
      <w:r w:rsidRPr="00734A6E">
        <w:rPr>
          <w:rFonts w:asciiTheme="minorHAnsi" w:hAnsiTheme="minorHAnsi" w:cs="Calibri"/>
          <w:sz w:val="22"/>
          <w:szCs w:val="22"/>
        </w:rPr>
        <w:t xml:space="preserve">Funkcjonowanie tramwaju wodnego i wypożyczalni sprzętu pływającego. </w:t>
      </w:r>
    </w:p>
    <w:p w:rsidR="00062533" w:rsidRPr="00B52CA3" w:rsidRDefault="00062533" w:rsidP="00E25BC3">
      <w:pPr>
        <w:numPr>
          <w:ilvl w:val="0"/>
          <w:numId w:val="31"/>
        </w:numPr>
        <w:spacing w:line="276" w:lineRule="auto"/>
        <w:jc w:val="both"/>
        <w:rPr>
          <w:rFonts w:asciiTheme="minorHAnsi" w:hAnsiTheme="minorHAnsi"/>
          <w:sz w:val="22"/>
          <w:szCs w:val="22"/>
        </w:rPr>
      </w:pPr>
      <w:r w:rsidRPr="00B52CA3">
        <w:rPr>
          <w:rFonts w:asciiTheme="minorHAnsi" w:hAnsiTheme="minorHAnsi" w:cs="Calibri"/>
          <w:sz w:val="22"/>
          <w:szCs w:val="22"/>
        </w:rPr>
        <w:lastRenderedPageBreak/>
        <w:t xml:space="preserve">Przebudowa budynku przedszkola przy ul. Staroszkolnej 10 na potrzeby utworzenia Centrum Edukacyjno-Społecznego, </w:t>
      </w:r>
      <w:r w:rsidRPr="00B52CA3">
        <w:rPr>
          <w:rFonts w:asciiTheme="minorHAnsi" w:hAnsiTheme="minorHAnsi" w:cstheme="minorHAnsi"/>
          <w:bCs/>
          <w:sz w:val="22"/>
          <w:szCs w:val="22"/>
        </w:rPr>
        <w:t>które będzie m</w:t>
      </w:r>
      <w:r w:rsidRPr="00B52CA3">
        <w:rPr>
          <w:rFonts w:asciiTheme="minorHAnsi" w:hAnsiTheme="minorHAnsi" w:cstheme="minorHAnsi"/>
          <w:sz w:val="22"/>
          <w:szCs w:val="22"/>
        </w:rPr>
        <w:t>iejscem spotkań kół i klubów turystyki pieszej, kajakowej i rowerowej</w:t>
      </w:r>
      <w:r w:rsidRPr="00B52CA3">
        <w:rPr>
          <w:rFonts w:asciiTheme="minorHAnsi" w:hAnsiTheme="minorHAnsi" w:cstheme="minorHAnsi"/>
          <w:bCs/>
          <w:sz w:val="22"/>
          <w:szCs w:val="22"/>
        </w:rPr>
        <w:t xml:space="preserve">. Zostanie tam przeniesione </w:t>
      </w:r>
      <w:r w:rsidRPr="00B52CA3">
        <w:rPr>
          <w:rFonts w:asciiTheme="minorHAnsi" w:hAnsiTheme="minorHAnsi" w:cstheme="minorHAnsi"/>
          <w:sz w:val="22"/>
          <w:szCs w:val="22"/>
        </w:rPr>
        <w:t>Muzeum Kanału Bydgoskiego im. Sebastiana</w:t>
      </w:r>
      <w:r w:rsidR="00E25BC3">
        <w:rPr>
          <w:rFonts w:asciiTheme="minorHAnsi" w:hAnsiTheme="minorHAnsi" w:cstheme="minorHAnsi"/>
          <w:sz w:val="22"/>
          <w:szCs w:val="22"/>
        </w:rPr>
        <w:t xml:space="preserve"> </w:t>
      </w:r>
      <w:r w:rsidRPr="00B52CA3">
        <w:rPr>
          <w:rFonts w:asciiTheme="minorHAnsi" w:hAnsiTheme="minorHAnsi" w:cstheme="minorHAnsi"/>
          <w:sz w:val="22"/>
          <w:szCs w:val="22"/>
        </w:rPr>
        <w:t>Malinowskiego.</w:t>
      </w:r>
    </w:p>
    <w:p w:rsidR="00062533" w:rsidRPr="00B52CA3" w:rsidRDefault="00062533" w:rsidP="00E25BC3">
      <w:pPr>
        <w:numPr>
          <w:ilvl w:val="0"/>
          <w:numId w:val="32"/>
        </w:numPr>
        <w:spacing w:line="276" w:lineRule="auto"/>
        <w:jc w:val="both"/>
        <w:rPr>
          <w:rFonts w:asciiTheme="minorHAnsi" w:hAnsiTheme="minorHAnsi"/>
          <w:sz w:val="22"/>
          <w:szCs w:val="22"/>
        </w:rPr>
      </w:pPr>
      <w:r w:rsidRPr="00B52CA3">
        <w:rPr>
          <w:rFonts w:asciiTheme="minorHAnsi" w:hAnsiTheme="minorHAnsi" w:cs="Calibri"/>
          <w:sz w:val="22"/>
          <w:szCs w:val="22"/>
        </w:rPr>
        <w:t xml:space="preserve">Prace nad opracowaniem studium wykonalności zagospodarowania Drogi Wodnej rzeki Wisły zlecone przez Zarząd Morskiego Portu Gdańsk S.A. </w:t>
      </w:r>
    </w:p>
    <w:p w:rsidR="00062533" w:rsidRPr="00734A6E" w:rsidRDefault="00062533" w:rsidP="00E25BC3">
      <w:pPr>
        <w:numPr>
          <w:ilvl w:val="0"/>
          <w:numId w:val="32"/>
        </w:numPr>
        <w:autoSpaceDE w:val="0"/>
        <w:autoSpaceDN w:val="0"/>
        <w:adjustRightInd w:val="0"/>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 xml:space="preserve">Realizacja projektu unijnego „COMBINE </w:t>
      </w:r>
      <w:r>
        <w:rPr>
          <w:rFonts w:asciiTheme="minorHAnsi" w:hAnsiTheme="minorHAnsi" w:cstheme="minorHAnsi"/>
          <w:sz w:val="22"/>
          <w:szCs w:val="22"/>
        </w:rPr>
        <w:t>–</w:t>
      </w:r>
      <w:r w:rsidRPr="00734A6E">
        <w:rPr>
          <w:rFonts w:asciiTheme="minorHAnsi" w:hAnsiTheme="minorHAnsi" w:cstheme="minorHAnsi"/>
          <w:sz w:val="22"/>
          <w:szCs w:val="22"/>
        </w:rPr>
        <w:t xml:space="preserve"> Wzmocnienie transportu kombinowanego w Regionie Morza Bałtyckiego”.</w:t>
      </w:r>
    </w:p>
    <w:p w:rsidR="00062533" w:rsidRPr="00734A6E" w:rsidRDefault="00062533" w:rsidP="00E25BC3">
      <w:pPr>
        <w:numPr>
          <w:ilvl w:val="0"/>
          <w:numId w:val="32"/>
        </w:numPr>
        <w:autoSpaceDE w:val="0"/>
        <w:autoSpaceDN w:val="0"/>
        <w:adjustRightInd w:val="0"/>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Miasto Bydgoszcz złożyło aplikację na organizację Światowej Konferencji Kanałów 2022 Stowarzyszenia Inland Waterways International (organizacja została przyznana).</w:t>
      </w:r>
    </w:p>
    <w:p w:rsidR="00062533" w:rsidRPr="00734A6E" w:rsidRDefault="00062533" w:rsidP="00E25BC3">
      <w:pPr>
        <w:spacing w:line="276" w:lineRule="auto"/>
        <w:ind w:left="360"/>
        <w:rPr>
          <w:rFonts w:asciiTheme="minorHAnsi" w:hAnsiTheme="minorHAnsi"/>
          <w:sz w:val="22"/>
          <w:szCs w:val="22"/>
        </w:rPr>
      </w:pPr>
    </w:p>
    <w:p w:rsidR="00062533" w:rsidRPr="00734A6E" w:rsidRDefault="00062533" w:rsidP="00E25BC3">
      <w:pPr>
        <w:spacing w:line="276" w:lineRule="auto"/>
        <w:ind w:left="360"/>
        <w:rPr>
          <w:rFonts w:asciiTheme="minorHAnsi" w:hAnsiTheme="minorHAnsi"/>
          <w:sz w:val="22"/>
          <w:szCs w:val="22"/>
        </w:rPr>
      </w:pPr>
    </w:p>
    <w:p w:rsidR="00062533" w:rsidRPr="00734A6E" w:rsidRDefault="00062533" w:rsidP="00E25BC3">
      <w:pPr>
        <w:spacing w:line="276" w:lineRule="auto"/>
        <w:ind w:left="360"/>
        <w:rPr>
          <w:rFonts w:asciiTheme="minorHAnsi" w:hAnsiTheme="minorHAnsi"/>
          <w:sz w:val="22"/>
          <w:szCs w:val="22"/>
        </w:rPr>
      </w:pPr>
    </w:p>
    <w:p w:rsidR="00062533" w:rsidRPr="00734A6E" w:rsidRDefault="00062533" w:rsidP="00E25BC3">
      <w:pPr>
        <w:spacing w:line="276" w:lineRule="auto"/>
        <w:ind w:left="360"/>
        <w:rPr>
          <w:rFonts w:asciiTheme="minorHAnsi" w:hAnsiTheme="minorHAnsi"/>
          <w:sz w:val="22"/>
          <w:szCs w:val="22"/>
        </w:rPr>
      </w:pPr>
    </w:p>
    <w:p w:rsidR="00062533" w:rsidRPr="00734A6E" w:rsidRDefault="00062533" w:rsidP="00E25BC3">
      <w:pPr>
        <w:spacing w:line="276" w:lineRule="auto"/>
        <w:ind w:left="360"/>
        <w:rPr>
          <w:rFonts w:asciiTheme="minorHAnsi" w:hAnsiTheme="minorHAnsi"/>
          <w:sz w:val="22"/>
          <w:szCs w:val="22"/>
        </w:rPr>
      </w:pPr>
    </w:p>
    <w:p w:rsidR="00062533" w:rsidRPr="00734A6E" w:rsidRDefault="00062533" w:rsidP="00062533">
      <w:pPr>
        <w:spacing w:line="276" w:lineRule="auto"/>
        <w:ind w:left="360"/>
        <w:jc w:val="both"/>
        <w:rPr>
          <w:rFonts w:asciiTheme="minorHAnsi" w:hAnsiTheme="minorHAnsi"/>
          <w:sz w:val="22"/>
          <w:szCs w:val="22"/>
        </w:rPr>
      </w:pPr>
    </w:p>
    <w:p w:rsidR="00062533" w:rsidRPr="00734A6E" w:rsidRDefault="00062533" w:rsidP="00062533">
      <w:pPr>
        <w:spacing w:line="276" w:lineRule="auto"/>
        <w:ind w:left="360"/>
        <w:jc w:val="both"/>
        <w:rPr>
          <w:rFonts w:asciiTheme="minorHAnsi" w:hAnsiTheme="minorHAnsi"/>
          <w:sz w:val="22"/>
          <w:szCs w:val="22"/>
        </w:rPr>
      </w:pPr>
    </w:p>
    <w:p w:rsidR="00062533" w:rsidRPr="00734A6E" w:rsidRDefault="00062533" w:rsidP="00062533">
      <w:pPr>
        <w:spacing w:line="276" w:lineRule="auto"/>
        <w:ind w:left="360"/>
        <w:jc w:val="both"/>
        <w:rPr>
          <w:rFonts w:asciiTheme="minorHAnsi" w:hAnsiTheme="minorHAnsi"/>
          <w:sz w:val="22"/>
          <w:szCs w:val="22"/>
        </w:rPr>
      </w:pPr>
    </w:p>
    <w:p w:rsidR="00062533" w:rsidRPr="00734A6E" w:rsidRDefault="00062533" w:rsidP="00062533">
      <w:pPr>
        <w:spacing w:line="276" w:lineRule="auto"/>
        <w:ind w:left="360"/>
        <w:jc w:val="both"/>
        <w:rPr>
          <w:rFonts w:asciiTheme="minorHAnsi" w:hAnsiTheme="minorHAnsi"/>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bookmarkStart w:id="15" w:name="_Toc5260611"/>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pStyle w:val="Nagwek2"/>
        <w:spacing w:line="276" w:lineRule="auto"/>
        <w:rPr>
          <w:rFonts w:asciiTheme="minorHAnsi" w:hAnsiTheme="minorHAnsi" w:cstheme="minorHAnsi"/>
          <w:i/>
          <w:color w:val="244061" w:themeColor="accent1" w:themeShade="80"/>
          <w:sz w:val="22"/>
          <w:szCs w:val="22"/>
        </w:rPr>
      </w:pPr>
    </w:p>
    <w:p w:rsidR="00062533" w:rsidRPr="00734A6E" w:rsidRDefault="00062533" w:rsidP="00062533">
      <w:pPr>
        <w:spacing w:line="276" w:lineRule="auto"/>
        <w:rPr>
          <w:rFonts w:asciiTheme="minorHAnsi" w:hAnsiTheme="minorHAnsi"/>
          <w:sz w:val="22"/>
          <w:szCs w:val="22"/>
        </w:rPr>
      </w:pPr>
    </w:p>
    <w:p w:rsidR="00062533" w:rsidRPr="00734A6E"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Pr="00E25BC3" w:rsidRDefault="00062533" w:rsidP="00062533">
      <w:pPr>
        <w:pStyle w:val="Nagwek2"/>
        <w:spacing w:before="0" w:after="0" w:line="276" w:lineRule="auto"/>
        <w:jc w:val="both"/>
        <w:rPr>
          <w:rFonts w:asciiTheme="minorHAnsi" w:hAnsiTheme="minorHAnsi" w:cstheme="minorHAnsi"/>
          <w:i/>
          <w:color w:val="0070C0"/>
          <w:sz w:val="26"/>
          <w:szCs w:val="26"/>
        </w:rPr>
      </w:pPr>
      <w:r w:rsidRPr="00E25BC3">
        <w:rPr>
          <w:rFonts w:asciiTheme="minorHAnsi" w:hAnsiTheme="minorHAnsi" w:cstheme="minorHAnsi"/>
          <w:i/>
          <w:color w:val="0070C0"/>
          <w:sz w:val="26"/>
          <w:szCs w:val="26"/>
        </w:rPr>
        <w:lastRenderedPageBreak/>
        <w:t>PROGRAM NR 8 PRZYJAZNE MIASTO DLA ŚRODOWISKA</w:t>
      </w:r>
      <w:bookmarkEnd w:id="15"/>
    </w:p>
    <w:p w:rsidR="00062533" w:rsidRPr="00734A6E" w:rsidRDefault="00062533" w:rsidP="000850AC">
      <w:pPr>
        <w:spacing w:line="276" w:lineRule="auto"/>
        <w:jc w:val="both"/>
        <w:rPr>
          <w:rFonts w:asciiTheme="minorHAnsi" w:hAnsiTheme="minorHAnsi" w:cstheme="minorHAnsi"/>
          <w:sz w:val="22"/>
          <w:szCs w:val="22"/>
        </w:rPr>
      </w:pPr>
      <w:r w:rsidRPr="00734A6E">
        <w:rPr>
          <w:rFonts w:asciiTheme="minorHAnsi" w:hAnsiTheme="minorHAnsi" w:cstheme="minorHAnsi"/>
          <w:sz w:val="22"/>
          <w:szCs w:val="22"/>
        </w:rPr>
        <w:t xml:space="preserve">Celem programu jest racjonalne gospodarowanie zasobami środowiska oraz poprawa komfortu życia mieszkańców. </w:t>
      </w:r>
    </w:p>
    <w:p w:rsidR="00062533" w:rsidRPr="00734A6E" w:rsidRDefault="00062533" w:rsidP="000850AC">
      <w:pPr>
        <w:spacing w:before="80" w:line="276" w:lineRule="auto"/>
        <w:jc w:val="both"/>
        <w:rPr>
          <w:rFonts w:asciiTheme="minorHAnsi" w:hAnsiTheme="minorHAnsi" w:cstheme="minorHAnsi"/>
          <w:sz w:val="22"/>
          <w:szCs w:val="22"/>
        </w:rPr>
      </w:pPr>
      <w:r w:rsidRPr="00734A6E">
        <w:rPr>
          <w:rFonts w:asciiTheme="minorHAnsi" w:hAnsiTheme="minorHAnsi" w:cstheme="minorHAnsi"/>
          <w:sz w:val="22"/>
          <w:szCs w:val="22"/>
        </w:rPr>
        <w:t>W programie zapisano:</w:t>
      </w:r>
      <w:r w:rsidRPr="00734A6E">
        <w:rPr>
          <w:rFonts w:asciiTheme="minorHAnsi" w:hAnsiTheme="minorHAnsi" w:cstheme="minorHAnsi"/>
          <w:b/>
          <w:sz w:val="22"/>
          <w:szCs w:val="22"/>
        </w:rPr>
        <w:t xml:space="preserve"> </w:t>
      </w:r>
      <w:r w:rsidRPr="00734A6E">
        <w:rPr>
          <w:rFonts w:asciiTheme="minorHAnsi" w:hAnsiTheme="minorHAnsi" w:cstheme="minorHAnsi"/>
          <w:sz w:val="22"/>
          <w:szCs w:val="22"/>
        </w:rPr>
        <w:t>8 przedsięwzięć i 48 zadań głównych.</w:t>
      </w:r>
    </w:p>
    <w:p w:rsidR="00062533" w:rsidRPr="00734A6E" w:rsidRDefault="00062533" w:rsidP="000850AC">
      <w:pPr>
        <w:spacing w:line="276" w:lineRule="auto"/>
        <w:jc w:val="both"/>
        <w:rPr>
          <w:rFonts w:asciiTheme="minorHAnsi" w:hAnsiTheme="minorHAnsi" w:cstheme="minorHAnsi"/>
          <w:sz w:val="22"/>
          <w:szCs w:val="22"/>
        </w:rPr>
      </w:pPr>
    </w:p>
    <w:p w:rsidR="00062533" w:rsidRPr="00734A6E" w:rsidRDefault="00062533" w:rsidP="000850AC">
      <w:pPr>
        <w:spacing w:line="276" w:lineRule="auto"/>
        <w:jc w:val="both"/>
        <w:rPr>
          <w:rFonts w:asciiTheme="minorHAnsi" w:hAnsiTheme="minorHAnsi" w:cstheme="minorHAnsi"/>
          <w:b/>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Zakończenie I etapu rewaloryzacji Parku Ludowego im. Wincentego Witosa oraz terenów zieleni </w:t>
      </w:r>
      <w:r>
        <w:rPr>
          <w:rFonts w:asciiTheme="minorHAnsi" w:hAnsiTheme="minorHAnsi" w:cs="Calibri"/>
          <w:sz w:val="22"/>
          <w:szCs w:val="22"/>
        </w:rPr>
        <w:br/>
      </w:r>
      <w:r w:rsidRPr="00734A6E">
        <w:rPr>
          <w:rFonts w:asciiTheme="minorHAnsi" w:hAnsiTheme="minorHAnsi" w:cs="Calibri"/>
          <w:sz w:val="22"/>
          <w:szCs w:val="22"/>
        </w:rPr>
        <w:t>na Wzgórzu Wolności i Wzgórzu Dąbrowskiego.</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Pr>
          <w:rFonts w:asciiTheme="minorHAnsi" w:hAnsiTheme="minorHAnsi" w:cs="Calibri"/>
          <w:sz w:val="22"/>
          <w:szCs w:val="22"/>
        </w:rPr>
        <w:t>Wykonanie tzw. „parku k</w:t>
      </w:r>
      <w:r w:rsidRPr="00734A6E">
        <w:rPr>
          <w:rFonts w:asciiTheme="minorHAnsi" w:hAnsiTheme="minorHAnsi" w:cs="Calibri"/>
          <w:sz w:val="22"/>
          <w:szCs w:val="22"/>
        </w:rPr>
        <w:t>ieszonkowego” przy ul. Mickiewicza.</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Opracowanie dokumentacji projektowo-kosztorysowej zagospodarowania Alei Ossolińskich oraz </w:t>
      </w:r>
      <w:r>
        <w:rPr>
          <w:rFonts w:asciiTheme="minorHAnsi" w:hAnsiTheme="minorHAnsi" w:cs="Calibri"/>
          <w:sz w:val="22"/>
          <w:szCs w:val="22"/>
        </w:rPr>
        <w:br/>
      </w:r>
      <w:r w:rsidRPr="00734A6E">
        <w:rPr>
          <w:rFonts w:asciiTheme="minorHAnsi" w:hAnsiTheme="minorHAnsi" w:cs="Calibri"/>
          <w:sz w:val="22"/>
          <w:szCs w:val="22"/>
        </w:rPr>
        <w:t>zagospodarowania skweru prof. J. Kałużnego.</w:t>
      </w:r>
    </w:p>
    <w:p w:rsidR="00062533" w:rsidRPr="000367F9"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Arial"/>
          <w:sz w:val="22"/>
          <w:szCs w:val="22"/>
        </w:rPr>
      </w:pPr>
      <w:r w:rsidRPr="009540D7">
        <w:rPr>
          <w:rFonts w:asciiTheme="minorHAnsi" w:hAnsiTheme="minorHAnsi" w:cs="Calibri"/>
          <w:sz w:val="22"/>
          <w:szCs w:val="22"/>
        </w:rPr>
        <w:t>Zakończenie realizacji projektu pn. „GreenerSites</w:t>
      </w:r>
      <w:r w:rsidRPr="009540D7">
        <w:rPr>
          <w:rFonts w:asciiTheme="minorHAnsi" w:hAnsiTheme="minorHAnsi" w:cs="Calibri"/>
          <w:b/>
          <w:bCs/>
          <w:sz w:val="22"/>
          <w:szCs w:val="22"/>
        </w:rPr>
        <w:t xml:space="preserve"> </w:t>
      </w:r>
      <w:r w:rsidRPr="009540D7">
        <w:rPr>
          <w:rFonts w:asciiTheme="minorHAnsi" w:hAnsiTheme="minorHAnsi" w:cs="Calibri"/>
          <w:bCs/>
          <w:sz w:val="22"/>
          <w:szCs w:val="22"/>
        </w:rPr>
        <w:t>–</w:t>
      </w:r>
      <w:r w:rsidRPr="009540D7">
        <w:rPr>
          <w:rFonts w:asciiTheme="minorHAnsi" w:hAnsiTheme="minorHAnsi" w:cs="Calibri"/>
          <w:b/>
          <w:bCs/>
          <w:sz w:val="22"/>
          <w:szCs w:val="22"/>
        </w:rPr>
        <w:t xml:space="preserve"> </w:t>
      </w:r>
      <w:r w:rsidRPr="009540D7">
        <w:rPr>
          <w:rFonts w:asciiTheme="minorHAnsi" w:hAnsiTheme="minorHAnsi" w:cs="Calibri"/>
          <w:bCs/>
          <w:sz w:val="22"/>
          <w:szCs w:val="22"/>
        </w:rPr>
        <w:t xml:space="preserve">Rehabilitacja środowiskowa terenów poprzemysłowych w Europie Środkowej”, w ramach którego wykonano m.in.: </w:t>
      </w:r>
      <w:r w:rsidRPr="009540D7">
        <w:rPr>
          <w:rFonts w:asciiTheme="minorHAnsi" w:hAnsiTheme="minorHAnsi"/>
          <w:sz w:val="22"/>
          <w:szCs w:val="22"/>
        </w:rPr>
        <w:t xml:space="preserve">analizę wpływu zdegradowanego terenu po byłych Zakładach Chemicznych ZACHEM na tereny sąsiadujące wraz </w:t>
      </w:r>
      <w:r w:rsidR="000850AC">
        <w:rPr>
          <w:rFonts w:asciiTheme="minorHAnsi" w:hAnsiTheme="minorHAnsi"/>
          <w:sz w:val="22"/>
          <w:szCs w:val="22"/>
        </w:rPr>
        <w:br/>
      </w:r>
      <w:r w:rsidRPr="009540D7">
        <w:rPr>
          <w:rFonts w:asciiTheme="minorHAnsi" w:hAnsiTheme="minorHAnsi"/>
          <w:sz w:val="22"/>
          <w:szCs w:val="22"/>
        </w:rPr>
        <w:t>z opracowaniem oceny ryzyka środowiskowego i zdrowotnego, wytycznych dalszego postępowania, identyfikacj</w:t>
      </w:r>
      <w:r>
        <w:rPr>
          <w:rFonts w:asciiTheme="minorHAnsi" w:hAnsiTheme="minorHAnsi"/>
          <w:sz w:val="22"/>
          <w:szCs w:val="22"/>
        </w:rPr>
        <w:t>i</w:t>
      </w:r>
      <w:r w:rsidRPr="009540D7">
        <w:rPr>
          <w:rFonts w:asciiTheme="minorHAnsi" w:hAnsiTheme="minorHAnsi"/>
          <w:sz w:val="22"/>
          <w:szCs w:val="22"/>
        </w:rPr>
        <w:t xml:space="preserve"> zagrożeń, identyfikacj</w:t>
      </w:r>
      <w:r>
        <w:rPr>
          <w:rFonts w:asciiTheme="minorHAnsi" w:hAnsiTheme="minorHAnsi"/>
          <w:sz w:val="22"/>
          <w:szCs w:val="22"/>
        </w:rPr>
        <w:t>i</w:t>
      </w:r>
      <w:r w:rsidRPr="009540D7">
        <w:rPr>
          <w:rFonts w:asciiTheme="minorHAnsi" w:hAnsiTheme="minorHAnsi"/>
          <w:sz w:val="22"/>
          <w:szCs w:val="22"/>
        </w:rPr>
        <w:t xml:space="preserve"> obszarów wrażliwych; uzupełnienie sieci monitoringu wód podziemnych; modele numeryczne migracji zanieczyszczeń; Strategiczny Plan Działań dla terenu poprzemysłowego: dawne zakłady chemiczne „Zachem”.</w:t>
      </w:r>
    </w:p>
    <w:p w:rsidR="00062533" w:rsidRPr="000367F9"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0367F9">
        <w:rPr>
          <w:rFonts w:asciiTheme="minorHAnsi" w:hAnsiTheme="minorHAnsi" w:cs="Calibri"/>
          <w:sz w:val="22"/>
          <w:szCs w:val="22"/>
        </w:rPr>
        <w:t>Opracowanie projektu planu remediacji dla należących do miasta nieruchomości przylegających do nabrzeża rzeki Brdy, w rejonie starej gazowni miejskiej przy ul. Jagiellońskiej, na których potwierdzono występowanie zanieczyszczeń powierzchni ziemi. Źródłem skażenia są obiekty starej gazowni. Na rok 2020 zaplanowano aktualizację Wykazu potencjalnych historycznych zanieczyszczeń powierzchni ziemi.</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W ramach realizacji projektu unijnego pn. „Budowa i przebudowa kanalizacji deszczowej</w:t>
      </w:r>
      <w:r w:rsidR="000850AC">
        <w:rPr>
          <w:rFonts w:asciiTheme="minorHAnsi" w:hAnsiTheme="minorHAnsi" w:cs="Calibri"/>
          <w:sz w:val="22"/>
          <w:szCs w:val="22"/>
        </w:rPr>
        <w:br/>
      </w:r>
      <w:r w:rsidRPr="00734A6E">
        <w:rPr>
          <w:rFonts w:asciiTheme="minorHAnsi" w:hAnsiTheme="minorHAnsi" w:cs="Calibri"/>
          <w:sz w:val="22"/>
          <w:szCs w:val="22"/>
        </w:rPr>
        <w:t>i dostosowanie sieci kanalizacji deszczowej do zmian klimatycznych, na terenie miasta Bydgoszczy” przeprowadzono renowację 27,1 km kanałów deszczowych.</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734A6E">
        <w:rPr>
          <w:rFonts w:asciiTheme="minorHAnsi" w:hAnsiTheme="minorHAnsi"/>
          <w:color w:val="000000"/>
          <w:sz w:val="22"/>
          <w:szCs w:val="22"/>
        </w:rPr>
        <w:t xml:space="preserve">Podpisano umowę z wykonawcą dla projektu: „Modernizacja oczyszczalni ścieków KAPUŚCISKA </w:t>
      </w:r>
      <w:r>
        <w:rPr>
          <w:rFonts w:asciiTheme="minorHAnsi" w:hAnsiTheme="minorHAnsi"/>
          <w:color w:val="000000"/>
          <w:sz w:val="22"/>
          <w:szCs w:val="22"/>
        </w:rPr>
        <w:t>–</w:t>
      </w:r>
      <w:r w:rsidRPr="00734A6E">
        <w:rPr>
          <w:rFonts w:asciiTheme="minorHAnsi" w:hAnsiTheme="minorHAnsi"/>
          <w:color w:val="000000"/>
          <w:sz w:val="22"/>
          <w:szCs w:val="22"/>
        </w:rPr>
        <w:t xml:space="preserve"> II etap oraz wykonanie inteligentnego systemu zarządzania sieciami wod.-kan.”.</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FF0000"/>
          <w:sz w:val="22"/>
          <w:szCs w:val="22"/>
        </w:rPr>
      </w:pPr>
      <w:r w:rsidRPr="00734A6E">
        <w:rPr>
          <w:rFonts w:asciiTheme="minorHAnsi" w:hAnsiTheme="minorHAnsi" w:cs="Calibri"/>
          <w:sz w:val="22"/>
          <w:szCs w:val="22"/>
        </w:rPr>
        <w:t>Zakończenie budowy trzech miejskich Punktów Selektywnej Zbiórki Odpadów Komunalnych zlokalizowanych przy ul. Inwalidów, ul. Ołowianej, ul. Jasinieckiej</w:t>
      </w:r>
      <w:r w:rsidRPr="00327BA8">
        <w:rPr>
          <w:rFonts w:asciiTheme="minorHAnsi" w:hAnsiTheme="minorHAnsi" w:cs="Calibri"/>
          <w:sz w:val="22"/>
          <w:szCs w:val="22"/>
        </w:rPr>
        <w:t>.</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Przebudowa i rozbudowa sieci ciepłowniczej, w tym w ramach projektów:</w:t>
      </w:r>
    </w:p>
    <w:p w:rsidR="00062533" w:rsidRPr="00734A6E" w:rsidRDefault="00062533" w:rsidP="000850AC">
      <w:pPr>
        <w:numPr>
          <w:ilvl w:val="0"/>
          <w:numId w:val="13"/>
        </w:numPr>
        <w:tabs>
          <w:tab w:val="clear" w:pos="720"/>
          <w:tab w:val="num" w:pos="567"/>
        </w:tabs>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 xml:space="preserve">„Zwiększenie efektywności energetycznej poprzez przebudowę oraz termomodernizację sieci </w:t>
      </w:r>
      <w:r>
        <w:rPr>
          <w:rFonts w:asciiTheme="minorHAnsi" w:hAnsiTheme="minorHAnsi" w:cs="Calibri"/>
          <w:sz w:val="22"/>
          <w:szCs w:val="22"/>
        </w:rPr>
        <w:br/>
      </w:r>
      <w:r w:rsidRPr="00734A6E">
        <w:rPr>
          <w:rFonts w:asciiTheme="minorHAnsi" w:hAnsiTheme="minorHAnsi" w:cs="Calibri"/>
          <w:sz w:val="22"/>
          <w:szCs w:val="22"/>
        </w:rPr>
        <w:t xml:space="preserve">ciepłowniczej na terenie miasta Bydgoszczy – etap I” </w:t>
      </w:r>
      <w:r>
        <w:rPr>
          <w:rFonts w:asciiTheme="minorHAnsi" w:hAnsiTheme="minorHAnsi" w:cs="Calibri"/>
          <w:sz w:val="22"/>
          <w:szCs w:val="22"/>
        </w:rPr>
        <w:t>–</w:t>
      </w:r>
      <w:r w:rsidRPr="00734A6E">
        <w:rPr>
          <w:rFonts w:asciiTheme="minorHAnsi" w:hAnsiTheme="minorHAnsi" w:cs="Calibri"/>
          <w:sz w:val="22"/>
          <w:szCs w:val="22"/>
        </w:rPr>
        <w:t xml:space="preserve"> zakończono modernizację sieci ciepłowniczej przy ul. Wojska Polskiego-Magnuszewskiej, Rondzie Kujawskim oraz na Osiedlu Kapuściska,</w:t>
      </w:r>
    </w:p>
    <w:p w:rsidR="00062533" w:rsidRPr="00734A6E"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 xml:space="preserve">„Budowa sieci ciepłowniczej na terenie miasta Bydgoszczy umożliwiającej wykorzystanie energii cieplnej wytworzonej w warunkach wysokosprawnej </w:t>
      </w:r>
      <w:r>
        <w:rPr>
          <w:rFonts w:asciiTheme="minorHAnsi" w:hAnsiTheme="minorHAnsi" w:cs="Calibri"/>
          <w:sz w:val="22"/>
          <w:szCs w:val="22"/>
        </w:rPr>
        <w:t>k</w:t>
      </w:r>
      <w:r w:rsidRPr="00734A6E">
        <w:rPr>
          <w:rFonts w:asciiTheme="minorHAnsi" w:hAnsiTheme="minorHAnsi" w:cs="Calibri"/>
          <w:sz w:val="22"/>
          <w:szCs w:val="22"/>
        </w:rPr>
        <w:t xml:space="preserve">ogeneracji” </w:t>
      </w:r>
      <w:r>
        <w:rPr>
          <w:rFonts w:asciiTheme="minorHAnsi" w:hAnsiTheme="minorHAnsi" w:cs="Calibri"/>
          <w:sz w:val="22"/>
          <w:szCs w:val="22"/>
        </w:rPr>
        <w:t>–</w:t>
      </w:r>
      <w:r w:rsidRPr="00734A6E">
        <w:rPr>
          <w:rFonts w:asciiTheme="minorHAnsi" w:hAnsiTheme="minorHAnsi" w:cs="Calibri"/>
          <w:sz w:val="22"/>
          <w:szCs w:val="22"/>
        </w:rPr>
        <w:t xml:space="preserve"> zakończono budowę dwóch etapów sieci ciepłowniczej łączącej Elektrociepłownię I z Ciepłownią Osowa Góra,</w:t>
      </w:r>
    </w:p>
    <w:p w:rsidR="00062533" w:rsidRPr="00734A6E"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 xml:space="preserve">„Promowanie wykorzystania wysokosprawnej kogeneracji ciepła i energii elektrycznej poprzez </w:t>
      </w:r>
      <w:r>
        <w:rPr>
          <w:rFonts w:asciiTheme="minorHAnsi" w:hAnsiTheme="minorHAnsi" w:cs="Calibri"/>
          <w:sz w:val="22"/>
          <w:szCs w:val="22"/>
        </w:rPr>
        <w:br/>
      </w:r>
      <w:r w:rsidRPr="00734A6E">
        <w:rPr>
          <w:rFonts w:asciiTheme="minorHAnsi" w:hAnsiTheme="minorHAnsi" w:cs="Calibri"/>
          <w:sz w:val="22"/>
          <w:szCs w:val="22"/>
        </w:rPr>
        <w:t>budowę źródła ciepła pracującego w wysokosprawnej kogeneracji zasilanego gazem ziemnym na terenie ciepłowni Szubin, Nakło n/Notecią i Osowa Góra” – kontynuowano roboty budowlane w ciepłowni Szubin oraz prace projektowe w ciepłowni Nakło n/Notecią i Osowa Góra.</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color w:val="000000"/>
          <w:sz w:val="22"/>
          <w:szCs w:val="22"/>
        </w:rPr>
        <w:t>Wdrożenie instalacji odnawialnych źródeł energii na 11 oświatowych budynkach miejskich oraz na</w:t>
      </w:r>
      <w:r>
        <w:rPr>
          <w:rFonts w:asciiTheme="minorHAnsi" w:hAnsiTheme="minorHAnsi" w:cs="Calibri"/>
          <w:color w:val="000000"/>
          <w:sz w:val="22"/>
          <w:szCs w:val="22"/>
        </w:rPr>
        <w:t xml:space="preserve"> budynku Schroniska</w:t>
      </w:r>
      <w:r w:rsidRPr="00734A6E">
        <w:rPr>
          <w:rFonts w:asciiTheme="minorHAnsi" w:hAnsiTheme="minorHAnsi" w:cs="Calibri"/>
          <w:bCs/>
          <w:color w:val="000000"/>
          <w:sz w:val="22"/>
          <w:szCs w:val="22"/>
        </w:rPr>
        <w:t xml:space="preserve"> dla Zwierząt</w:t>
      </w:r>
      <w:r w:rsidRPr="00734A6E">
        <w:rPr>
          <w:rFonts w:asciiTheme="minorHAnsi" w:hAnsiTheme="minorHAnsi" w:cs="Calibri"/>
          <w:color w:val="000000"/>
          <w:sz w:val="22"/>
          <w:szCs w:val="22"/>
        </w:rPr>
        <w:t>.</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000000"/>
          <w:sz w:val="22"/>
          <w:szCs w:val="22"/>
        </w:rPr>
      </w:pPr>
      <w:r w:rsidRPr="00734A6E">
        <w:rPr>
          <w:rFonts w:asciiTheme="minorHAnsi" w:hAnsiTheme="minorHAnsi" w:cs="Calibri"/>
          <w:color w:val="000000"/>
          <w:sz w:val="22"/>
          <w:szCs w:val="22"/>
        </w:rPr>
        <w:lastRenderedPageBreak/>
        <w:t xml:space="preserve">Dofinansowanie z budżetu </w:t>
      </w:r>
      <w:r>
        <w:rPr>
          <w:rFonts w:asciiTheme="minorHAnsi" w:hAnsiTheme="minorHAnsi" w:cs="Calibri"/>
          <w:color w:val="000000"/>
          <w:sz w:val="22"/>
          <w:szCs w:val="22"/>
        </w:rPr>
        <w:t>M</w:t>
      </w:r>
      <w:r w:rsidRPr="00734A6E">
        <w:rPr>
          <w:rFonts w:asciiTheme="minorHAnsi" w:hAnsiTheme="minorHAnsi" w:cs="Calibri"/>
          <w:color w:val="000000"/>
          <w:sz w:val="22"/>
          <w:szCs w:val="22"/>
        </w:rPr>
        <w:t xml:space="preserve">iasta wymiany 366 szt. tradycyjnych pieców węglowych. </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000000"/>
          <w:sz w:val="22"/>
          <w:szCs w:val="22"/>
        </w:rPr>
      </w:pPr>
      <w:r w:rsidRPr="00734A6E">
        <w:rPr>
          <w:rFonts w:asciiTheme="minorHAnsi" w:hAnsiTheme="minorHAnsi" w:cs="Calibri"/>
          <w:color w:val="000000"/>
          <w:sz w:val="22"/>
          <w:szCs w:val="22"/>
        </w:rPr>
        <w:t>Utworzenie punktu doradczego w ramach programu priorytetowego „Czyste Powietrze”.</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000000"/>
          <w:sz w:val="22"/>
          <w:szCs w:val="22"/>
        </w:rPr>
      </w:pPr>
      <w:r w:rsidRPr="00734A6E">
        <w:rPr>
          <w:rFonts w:asciiTheme="minorHAnsi" w:hAnsiTheme="minorHAnsi" w:cs="Calibri"/>
          <w:color w:val="000000"/>
          <w:sz w:val="22"/>
          <w:szCs w:val="22"/>
        </w:rPr>
        <w:t>Wykonanie 1,9 tys. kontroli palenisk przez Straż Miejską.</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000000"/>
          <w:sz w:val="22"/>
          <w:szCs w:val="22"/>
        </w:rPr>
      </w:pPr>
      <w:r w:rsidRPr="00734A6E">
        <w:rPr>
          <w:rFonts w:asciiTheme="minorHAnsi" w:hAnsiTheme="minorHAnsi" w:cs="Calibri"/>
          <w:color w:val="000000"/>
          <w:sz w:val="22"/>
          <w:szCs w:val="22"/>
        </w:rPr>
        <w:t>Wprowadzenie nowego systemu dofinansowań do wymiany źródeł ogrzewania opalanych węglem. W stosunku do poprzedniej regulacji prawnej podniesiono kwotę dofinansowania do 5 000 zł na jeden lokal lub budynek jednorodzinny oraz wprowadzono dodatkową zachętę</w:t>
      </w:r>
      <w:r w:rsidR="000850AC">
        <w:rPr>
          <w:rFonts w:asciiTheme="minorHAnsi" w:hAnsiTheme="minorHAnsi" w:cs="Calibri"/>
          <w:color w:val="000000"/>
          <w:sz w:val="22"/>
          <w:szCs w:val="22"/>
        </w:rPr>
        <w:br/>
      </w:r>
      <w:r w:rsidRPr="00734A6E">
        <w:rPr>
          <w:rFonts w:asciiTheme="minorHAnsi" w:hAnsiTheme="minorHAnsi" w:cs="Calibri"/>
          <w:color w:val="000000"/>
          <w:sz w:val="22"/>
          <w:szCs w:val="22"/>
        </w:rPr>
        <w:t xml:space="preserve">w przypadku inwestycji kompleksowych w budynkach wielorodzinnych. Celem jest uzyskanie zwiększonego zainteresowania mieszkańców uzyskaniem dofinansowania na likwidację niskiej emisji. </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000000"/>
          <w:sz w:val="22"/>
          <w:szCs w:val="22"/>
        </w:rPr>
      </w:pPr>
      <w:r w:rsidRPr="00734A6E">
        <w:rPr>
          <w:rFonts w:asciiTheme="minorHAnsi" w:hAnsiTheme="minorHAnsi" w:cs="Calibri"/>
          <w:color w:val="000000"/>
          <w:sz w:val="22"/>
          <w:szCs w:val="22"/>
        </w:rPr>
        <w:t xml:space="preserve">Zakończenie termomodernizacji Pałacu Młodzieży oraz prace termomodernizacyjne Zespołu Szkół </w:t>
      </w:r>
      <w:r>
        <w:rPr>
          <w:rFonts w:asciiTheme="minorHAnsi" w:hAnsiTheme="minorHAnsi" w:cs="Calibri"/>
          <w:color w:val="000000"/>
          <w:sz w:val="22"/>
          <w:szCs w:val="22"/>
        </w:rPr>
        <w:br/>
      </w:r>
      <w:r w:rsidRPr="00734A6E">
        <w:rPr>
          <w:rFonts w:asciiTheme="minorHAnsi" w:hAnsiTheme="minorHAnsi" w:cs="Calibri"/>
          <w:color w:val="000000"/>
          <w:sz w:val="22"/>
          <w:szCs w:val="22"/>
        </w:rPr>
        <w:t>Budowlanych.</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000000"/>
          <w:sz w:val="22"/>
          <w:szCs w:val="22"/>
        </w:rPr>
      </w:pPr>
      <w:r w:rsidRPr="00734A6E">
        <w:rPr>
          <w:rFonts w:asciiTheme="minorHAnsi" w:hAnsiTheme="minorHAnsi" w:cs="Calibri"/>
          <w:color w:val="000000"/>
          <w:sz w:val="22"/>
          <w:szCs w:val="22"/>
        </w:rPr>
        <w:t>Termomodernizacja komunalnego zasobu mieszkaniowego.</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Rozbudowa węzłów cieplnych w czterech budynkach</w:t>
      </w:r>
      <w:r>
        <w:rPr>
          <w:rFonts w:asciiTheme="minorHAnsi" w:hAnsiTheme="minorHAnsi" w:cs="Calibri"/>
          <w:sz w:val="22"/>
          <w:szCs w:val="22"/>
        </w:rPr>
        <w:t xml:space="preserve"> placówek oświatowych</w:t>
      </w:r>
      <w:r w:rsidRPr="00734A6E">
        <w:rPr>
          <w:rFonts w:asciiTheme="minorHAnsi" w:hAnsiTheme="minorHAnsi" w:cs="Calibri"/>
          <w:sz w:val="22"/>
          <w:szCs w:val="22"/>
        </w:rPr>
        <w:t>.</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Wdrożenie (od sezonu grzewczego 2018/2019) systemu zdalnego zarządzania ciepłem </w:t>
      </w:r>
      <w:r w:rsidR="000850AC">
        <w:rPr>
          <w:rFonts w:asciiTheme="minorHAnsi" w:hAnsiTheme="minorHAnsi" w:cs="Calibri"/>
          <w:sz w:val="22"/>
          <w:szCs w:val="22"/>
        </w:rPr>
        <w:br/>
      </w:r>
      <w:r w:rsidRPr="00734A6E">
        <w:rPr>
          <w:rFonts w:asciiTheme="minorHAnsi" w:hAnsiTheme="minorHAnsi" w:cs="Calibri"/>
          <w:sz w:val="22"/>
          <w:szCs w:val="22"/>
        </w:rPr>
        <w:t xml:space="preserve">w budynkach </w:t>
      </w:r>
      <w:r>
        <w:rPr>
          <w:rFonts w:asciiTheme="minorHAnsi" w:hAnsiTheme="minorHAnsi" w:cs="Calibri"/>
          <w:sz w:val="22"/>
          <w:szCs w:val="22"/>
        </w:rPr>
        <w:t>placówek oświatowych</w:t>
      </w:r>
      <w:r w:rsidRPr="00734A6E">
        <w:rPr>
          <w:rFonts w:asciiTheme="minorHAnsi" w:hAnsiTheme="minorHAnsi" w:cs="Calibri"/>
          <w:sz w:val="22"/>
          <w:szCs w:val="22"/>
        </w:rPr>
        <w:t>.</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color w:val="000000"/>
          <w:sz w:val="22"/>
          <w:szCs w:val="22"/>
        </w:rPr>
        <w:t xml:space="preserve">Funkcjonowanie Systemu Zarządzania Kosztami Energii i Wody. </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Realizacja inwestycji związanych z rozwojem transportu niskoemisyjnego: rozbudowa</w:t>
      </w:r>
      <w:r w:rsidR="000850AC">
        <w:rPr>
          <w:rFonts w:asciiTheme="minorHAnsi" w:hAnsiTheme="minorHAnsi" w:cs="Calibri"/>
          <w:sz w:val="22"/>
          <w:szCs w:val="22"/>
        </w:rPr>
        <w:br/>
      </w:r>
      <w:r w:rsidRPr="00734A6E">
        <w:rPr>
          <w:rFonts w:asciiTheme="minorHAnsi" w:hAnsiTheme="minorHAnsi" w:cs="Calibri"/>
          <w:sz w:val="22"/>
          <w:szCs w:val="22"/>
        </w:rPr>
        <w:t xml:space="preserve">i modernizacja infrastruktury i taboru komunikacji szynowej, preferencji dla komunikacji publicznej – buspasy, rozbudowa infrastruktury rowerowej, wymiana autobusów na spełniające </w:t>
      </w:r>
      <w:r>
        <w:rPr>
          <w:rFonts w:asciiTheme="minorHAnsi" w:hAnsiTheme="minorHAnsi" w:cstheme="minorHAnsi"/>
          <w:sz w:val="22"/>
          <w:szCs w:val="22"/>
        </w:rPr>
        <w:t>normy emisji spalin EURO 6</w:t>
      </w:r>
      <w:r w:rsidRPr="00734A6E">
        <w:rPr>
          <w:rFonts w:asciiTheme="minorHAnsi" w:hAnsiTheme="minorHAnsi" w:cstheme="minorHAnsi"/>
          <w:sz w:val="22"/>
          <w:szCs w:val="22"/>
        </w:rPr>
        <w:t>, ograniczenie ruchu kołowego na Starym Rynku</w:t>
      </w:r>
      <w:r w:rsidRPr="00734A6E">
        <w:rPr>
          <w:rFonts w:asciiTheme="minorHAnsi" w:hAnsiTheme="minorHAnsi" w:cs="Calibri"/>
          <w:sz w:val="22"/>
          <w:szCs w:val="22"/>
        </w:rPr>
        <w:t xml:space="preserve">. </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color w:val="FF0000"/>
          <w:sz w:val="22"/>
          <w:szCs w:val="22"/>
        </w:rPr>
      </w:pPr>
      <w:r w:rsidRPr="00734A6E">
        <w:rPr>
          <w:rFonts w:asciiTheme="minorHAnsi" w:hAnsiTheme="minorHAnsi" w:cs="Calibri"/>
          <w:sz w:val="22"/>
          <w:szCs w:val="22"/>
        </w:rPr>
        <w:t xml:space="preserve">Przystąpienie Miasta do Nowego Zintegrowanego Porozumienia Burmistrzów na rzecz energii </w:t>
      </w:r>
      <w:r w:rsidR="000850AC">
        <w:rPr>
          <w:rFonts w:asciiTheme="minorHAnsi" w:hAnsiTheme="minorHAnsi" w:cs="Calibri"/>
          <w:sz w:val="22"/>
          <w:szCs w:val="22"/>
        </w:rPr>
        <w:br/>
      </w:r>
      <w:r w:rsidRPr="00734A6E">
        <w:rPr>
          <w:rFonts w:asciiTheme="minorHAnsi" w:hAnsiTheme="minorHAnsi" w:cs="Calibri"/>
          <w:sz w:val="22"/>
          <w:szCs w:val="22"/>
        </w:rPr>
        <w:t>i klimatu.</w:t>
      </w:r>
    </w:p>
    <w:p w:rsidR="00062533" w:rsidRPr="00327BA8"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327BA8">
        <w:rPr>
          <w:rFonts w:asciiTheme="minorHAnsi" w:hAnsiTheme="minorHAnsi"/>
          <w:sz w:val="22"/>
          <w:szCs w:val="22"/>
        </w:rPr>
        <w:t>Miasto Bydgoszcz zostało liderem dobrych praktyk w kategorii "Środowisko i gospodarka</w:t>
      </w:r>
      <w:r w:rsidR="000850AC">
        <w:rPr>
          <w:rFonts w:asciiTheme="minorHAnsi" w:hAnsiTheme="minorHAnsi"/>
          <w:sz w:val="22"/>
          <w:szCs w:val="22"/>
        </w:rPr>
        <w:t xml:space="preserve"> </w:t>
      </w:r>
      <w:r w:rsidRPr="00327BA8">
        <w:rPr>
          <w:rFonts w:asciiTheme="minorHAnsi" w:hAnsiTheme="minorHAnsi"/>
          <w:sz w:val="22"/>
          <w:szCs w:val="22"/>
        </w:rPr>
        <w:t>odpadami" gmin miejskich powyżej 100</w:t>
      </w:r>
      <w:r>
        <w:rPr>
          <w:rFonts w:asciiTheme="minorHAnsi" w:hAnsiTheme="minorHAnsi"/>
          <w:sz w:val="22"/>
          <w:szCs w:val="22"/>
        </w:rPr>
        <w:t xml:space="preserve"> </w:t>
      </w:r>
      <w:r w:rsidRPr="00327BA8">
        <w:rPr>
          <w:rFonts w:asciiTheme="minorHAnsi" w:hAnsiTheme="minorHAnsi"/>
          <w:sz w:val="22"/>
          <w:szCs w:val="22"/>
        </w:rPr>
        <w:t>000 mieszkańców za działania pro środowiskowe. Wyróżnienie zostało przyznane podczas Ogólnopolskiego Kongresu Perły Samorządu 2019, organizowan</w:t>
      </w:r>
      <w:r>
        <w:rPr>
          <w:rFonts w:asciiTheme="minorHAnsi" w:hAnsiTheme="minorHAnsi"/>
          <w:sz w:val="22"/>
          <w:szCs w:val="22"/>
        </w:rPr>
        <w:t>ego</w:t>
      </w:r>
      <w:r w:rsidRPr="00327BA8">
        <w:rPr>
          <w:rFonts w:asciiTheme="minorHAnsi" w:hAnsiTheme="minorHAnsi"/>
          <w:sz w:val="22"/>
          <w:szCs w:val="22"/>
        </w:rPr>
        <w:t xml:space="preserve"> po raz siódmy przez Dziennik Gazetę Prawną.</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734A6E">
        <w:rPr>
          <w:rFonts w:asciiTheme="minorHAnsi" w:hAnsiTheme="minorHAnsi"/>
          <w:sz w:val="22"/>
          <w:szCs w:val="22"/>
        </w:rPr>
        <w:t xml:space="preserve">Miasto Bydgoszcz w XV edycji Rankingu Samorządów </w:t>
      </w:r>
      <w:r>
        <w:rPr>
          <w:rFonts w:asciiTheme="minorHAnsi" w:hAnsiTheme="minorHAnsi"/>
          <w:sz w:val="22"/>
          <w:szCs w:val="22"/>
        </w:rPr>
        <w:t>2019 (dziennika R</w:t>
      </w:r>
      <w:r w:rsidRPr="00734A6E">
        <w:rPr>
          <w:rFonts w:asciiTheme="minorHAnsi" w:hAnsiTheme="minorHAnsi"/>
          <w:sz w:val="22"/>
          <w:szCs w:val="22"/>
        </w:rPr>
        <w:t>zeczpospolit</w:t>
      </w:r>
      <w:r>
        <w:rPr>
          <w:rFonts w:asciiTheme="minorHAnsi" w:hAnsiTheme="minorHAnsi"/>
          <w:sz w:val="22"/>
          <w:szCs w:val="22"/>
        </w:rPr>
        <w:t>a)</w:t>
      </w:r>
      <w:r w:rsidRPr="00734A6E">
        <w:rPr>
          <w:rFonts w:asciiTheme="minorHAnsi" w:hAnsiTheme="minorHAnsi"/>
          <w:sz w:val="22"/>
          <w:szCs w:val="22"/>
        </w:rPr>
        <w:t xml:space="preserve"> zajęła pierwsze miejsce w kategorii „Trwałość Środowiskowa”. Zdobyło najwięcej punktów wśród 50 miast na prawach powiatu po uwzględnieniu kwestii związanych z ochroną środowiska, dostosowaniem do zmian klimatycznych, zarządzania gospodarką odpadami i gospodarką wodno-ściekową.</w:t>
      </w:r>
    </w:p>
    <w:p w:rsidR="00062533" w:rsidRPr="00327BA8"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327BA8">
        <w:rPr>
          <w:rFonts w:asciiTheme="minorHAnsi" w:hAnsiTheme="minorHAnsi" w:cs="Calibri"/>
          <w:sz w:val="22"/>
          <w:szCs w:val="22"/>
        </w:rPr>
        <w:t xml:space="preserve">Realizacja projektów międzynarodowych dotyczących ochrony środowiska m.in. „City Water Circles </w:t>
      </w:r>
      <w:r>
        <w:rPr>
          <w:rFonts w:asciiTheme="minorHAnsi" w:hAnsiTheme="minorHAnsi" w:cs="Calibri"/>
          <w:sz w:val="22"/>
          <w:szCs w:val="22"/>
        </w:rPr>
        <w:t>–</w:t>
      </w:r>
      <w:r w:rsidRPr="00327BA8">
        <w:rPr>
          <w:rFonts w:asciiTheme="minorHAnsi" w:hAnsiTheme="minorHAnsi" w:cs="Calibri"/>
          <w:sz w:val="22"/>
          <w:szCs w:val="22"/>
        </w:rPr>
        <w:t xml:space="preserve"> Obieg Wody w Mieście”, „Czy wiesz, czym oddychasz? Kampania informacyjno-edukacyjna na rzecz czystego powietrza”, „Zielone dachy jako narzędzie adaptacji do zmian klimatu dla obszarów miejskich </w:t>
      </w:r>
      <w:r>
        <w:rPr>
          <w:rFonts w:asciiTheme="minorHAnsi" w:hAnsiTheme="minorHAnsi" w:cs="Calibri"/>
          <w:sz w:val="22"/>
          <w:szCs w:val="22"/>
        </w:rPr>
        <w:t>–</w:t>
      </w:r>
      <w:r w:rsidRPr="00327BA8">
        <w:rPr>
          <w:rFonts w:asciiTheme="minorHAnsi" w:hAnsiTheme="minorHAnsi" w:cs="Calibri"/>
          <w:sz w:val="22"/>
          <w:szCs w:val="22"/>
        </w:rPr>
        <w:t xml:space="preserve"> niemieckie inspiracje dla Polski (GRAD)”,</w:t>
      </w:r>
      <w:r>
        <w:rPr>
          <w:rFonts w:asciiTheme="minorHAnsi" w:hAnsiTheme="minorHAnsi" w:cs="Calibri"/>
          <w:sz w:val="22"/>
          <w:szCs w:val="22"/>
        </w:rPr>
        <w:t xml:space="preserve"> </w:t>
      </w:r>
      <w:r w:rsidRPr="00327BA8">
        <w:rPr>
          <w:rFonts w:asciiTheme="minorHAnsi" w:hAnsiTheme="minorHAnsi" w:cs="Calibri"/>
          <w:sz w:val="22"/>
          <w:szCs w:val="22"/>
        </w:rPr>
        <w:t>„Przyjazny klimat dla mobilności w mieście (2050 CliMobCity)”, „</w:t>
      </w:r>
      <w:r w:rsidRPr="00327BA8">
        <w:rPr>
          <w:rFonts w:asciiTheme="minorHAnsi" w:hAnsiTheme="minorHAnsi"/>
          <w:color w:val="000000"/>
          <w:sz w:val="22"/>
          <w:szCs w:val="22"/>
        </w:rPr>
        <w:t>Budowanie i łączenie miast świadomych roli pszczół</w:t>
      </w:r>
      <w:r w:rsidR="000850AC">
        <w:rPr>
          <w:rFonts w:asciiTheme="minorHAnsi" w:hAnsiTheme="minorHAnsi"/>
          <w:color w:val="000000"/>
          <w:sz w:val="22"/>
          <w:szCs w:val="22"/>
        </w:rPr>
        <w:br/>
      </w:r>
      <w:r w:rsidRPr="00327BA8">
        <w:rPr>
          <w:rFonts w:asciiTheme="minorHAnsi" w:hAnsiTheme="minorHAnsi"/>
          <w:color w:val="000000"/>
          <w:sz w:val="22"/>
          <w:szCs w:val="22"/>
        </w:rPr>
        <w:t xml:space="preserve">w Europie </w:t>
      </w:r>
      <w:r>
        <w:rPr>
          <w:rFonts w:asciiTheme="minorHAnsi" w:hAnsiTheme="minorHAnsi"/>
          <w:color w:val="000000"/>
          <w:sz w:val="22"/>
          <w:szCs w:val="22"/>
        </w:rPr>
        <w:t>–</w:t>
      </w:r>
      <w:r w:rsidRPr="00327BA8">
        <w:rPr>
          <w:rFonts w:asciiTheme="minorHAnsi" w:hAnsiTheme="minorHAnsi"/>
          <w:color w:val="000000"/>
          <w:sz w:val="22"/>
          <w:szCs w:val="22"/>
        </w:rPr>
        <w:t xml:space="preserve"> BeePathNet</w:t>
      </w:r>
      <w:r>
        <w:rPr>
          <w:rFonts w:asciiTheme="minorHAnsi" w:hAnsiTheme="minorHAnsi"/>
          <w:color w:val="000000"/>
          <w:sz w:val="22"/>
          <w:szCs w:val="22"/>
        </w:rPr>
        <w:t>”</w:t>
      </w:r>
      <w:r w:rsidRPr="00327BA8">
        <w:rPr>
          <w:rFonts w:asciiTheme="minorHAnsi" w:hAnsiTheme="minorHAnsi"/>
          <w:color w:val="000000"/>
          <w:sz w:val="22"/>
          <w:szCs w:val="22"/>
        </w:rPr>
        <w:t xml:space="preserve"> </w:t>
      </w:r>
      <w:r>
        <w:rPr>
          <w:rFonts w:asciiTheme="minorHAnsi" w:hAnsiTheme="minorHAnsi"/>
          <w:color w:val="000000"/>
          <w:sz w:val="22"/>
          <w:szCs w:val="22"/>
        </w:rPr>
        <w:t>.</w:t>
      </w:r>
    </w:p>
    <w:p w:rsidR="00062533" w:rsidRPr="00327BA8" w:rsidRDefault="00062533" w:rsidP="000850AC">
      <w:pPr>
        <w:numPr>
          <w:ilvl w:val="0"/>
          <w:numId w:val="10"/>
        </w:numPr>
        <w:tabs>
          <w:tab w:val="clear" w:pos="720"/>
        </w:tabs>
        <w:spacing w:line="276" w:lineRule="auto"/>
        <w:ind w:left="284" w:hanging="284"/>
        <w:jc w:val="both"/>
        <w:rPr>
          <w:rFonts w:asciiTheme="minorHAnsi" w:hAnsiTheme="minorHAnsi" w:cs="Calibri"/>
          <w:sz w:val="22"/>
          <w:szCs w:val="22"/>
        </w:rPr>
      </w:pPr>
      <w:r w:rsidRPr="00327BA8">
        <w:rPr>
          <w:rFonts w:asciiTheme="minorHAnsi" w:hAnsiTheme="minorHAnsi" w:cs="Calibri"/>
          <w:sz w:val="22"/>
          <w:szCs w:val="22"/>
        </w:rPr>
        <w:t xml:space="preserve">Bydgoski Grant Ekologiczny – złożono 48 wniosków, przyznano 32 granty. Tematami priorytetowymi były: Energia </w:t>
      </w:r>
      <w:r>
        <w:rPr>
          <w:rFonts w:asciiTheme="minorHAnsi" w:hAnsiTheme="minorHAnsi" w:cs="Calibri"/>
          <w:sz w:val="22"/>
          <w:szCs w:val="22"/>
        </w:rPr>
        <w:t>–</w:t>
      </w:r>
      <w:r w:rsidRPr="00327BA8">
        <w:rPr>
          <w:rFonts w:asciiTheme="minorHAnsi" w:hAnsiTheme="minorHAnsi" w:cs="Calibri"/>
          <w:sz w:val="22"/>
          <w:szCs w:val="22"/>
        </w:rPr>
        <w:t xml:space="preserve"> niewidzialny skarb (15 grantów), Zaadaptuj się! (9 grantów), Zostaw w krzakach tego zwierzaka (8 grantów).</w:t>
      </w:r>
    </w:p>
    <w:p w:rsidR="00062533" w:rsidRPr="00734A6E" w:rsidRDefault="00062533" w:rsidP="000850AC">
      <w:pPr>
        <w:numPr>
          <w:ilvl w:val="0"/>
          <w:numId w:val="10"/>
        </w:numPr>
        <w:tabs>
          <w:tab w:val="clear" w:pos="720"/>
          <w:tab w:val="num" w:pos="567"/>
        </w:tabs>
        <w:spacing w:line="276" w:lineRule="auto"/>
        <w:ind w:left="284" w:hanging="284"/>
        <w:jc w:val="both"/>
        <w:rPr>
          <w:rFonts w:asciiTheme="minorHAnsi" w:hAnsiTheme="minorHAnsi" w:cs="Calibri"/>
          <w:color w:val="000000" w:themeColor="text1"/>
          <w:sz w:val="22"/>
          <w:szCs w:val="22"/>
        </w:rPr>
      </w:pPr>
      <w:r w:rsidRPr="00734A6E">
        <w:rPr>
          <w:rFonts w:asciiTheme="minorHAnsi" w:hAnsiTheme="minorHAnsi" w:cs="Calibri"/>
          <w:color w:val="000000" w:themeColor="text1"/>
          <w:sz w:val="22"/>
          <w:szCs w:val="22"/>
        </w:rPr>
        <w:t>Przeprowadzenie akcji ekologicznych mających na celu uświadomienie społeczeństwa w zakresie: wpływu zanieczyszczeń powietrza na zdrowie ludzi, szkodliwości spalania odpadów w paleniskach domowych, korzyści płynących z podłączenia do scentralizowanych źródeł ciepła, promocji niskoemisyjnych źródeł ciepła m.in. p</w:t>
      </w:r>
      <w:r w:rsidRPr="00734A6E">
        <w:rPr>
          <w:rFonts w:asciiTheme="minorHAnsi" w:hAnsiTheme="minorHAnsi" w:cs="Calibri"/>
          <w:bCs/>
          <w:color w:val="000000" w:themeColor="text1"/>
          <w:sz w:val="22"/>
          <w:szCs w:val="22"/>
        </w:rPr>
        <w:t>relekcja „Czy wiesz czym oddychasz w Bydgoszczy?”, „Czy to SmoK czy Smog”, „W poszukiwaniu śladów niskiej emisji”.</w:t>
      </w:r>
    </w:p>
    <w:p w:rsidR="00062533" w:rsidRPr="00734A6E" w:rsidRDefault="00062533" w:rsidP="000850AC">
      <w:pPr>
        <w:numPr>
          <w:ilvl w:val="0"/>
          <w:numId w:val="10"/>
        </w:numPr>
        <w:tabs>
          <w:tab w:val="clear" w:pos="720"/>
          <w:tab w:val="num" w:pos="567"/>
        </w:tabs>
        <w:spacing w:line="276" w:lineRule="auto"/>
        <w:ind w:left="284" w:hanging="284"/>
        <w:jc w:val="both"/>
        <w:rPr>
          <w:rFonts w:asciiTheme="minorHAnsi" w:hAnsiTheme="minorHAnsi" w:cs="Calibri"/>
          <w:color w:val="FF0000"/>
          <w:sz w:val="22"/>
          <w:szCs w:val="22"/>
        </w:rPr>
      </w:pPr>
      <w:r w:rsidRPr="00734A6E">
        <w:rPr>
          <w:rFonts w:asciiTheme="minorHAnsi" w:hAnsiTheme="minorHAnsi" w:cs="Calibri"/>
          <w:sz w:val="22"/>
          <w:szCs w:val="22"/>
        </w:rPr>
        <w:lastRenderedPageBreak/>
        <w:t>Organizowanie akcji i konkursów adresowanych do dzieci i młodzieży m.in. Segregujemy odpady już od najmłodszych lat – dbam o przyszłość naszej planety, Leśna Skrzynia Skarbów, Młodzież</w:t>
      </w:r>
      <w:r w:rsidR="000850AC">
        <w:rPr>
          <w:rFonts w:asciiTheme="minorHAnsi" w:hAnsiTheme="minorHAnsi" w:cs="Calibri"/>
          <w:sz w:val="22"/>
          <w:szCs w:val="22"/>
        </w:rPr>
        <w:br/>
      </w:r>
      <w:r w:rsidRPr="00734A6E">
        <w:rPr>
          <w:rFonts w:asciiTheme="minorHAnsi" w:hAnsiTheme="minorHAnsi" w:cs="Calibri"/>
          <w:sz w:val="22"/>
          <w:szCs w:val="22"/>
        </w:rPr>
        <w:t>i Dzieci kontra Śmieci, Listy dla Ziemi, Międzynarodowy Dzień Ziemi, Sprzątanie Świata.</w:t>
      </w:r>
      <w:r w:rsidRPr="00734A6E">
        <w:rPr>
          <w:rFonts w:asciiTheme="minorHAnsi" w:hAnsiTheme="minorHAnsi" w:cs="Calibri"/>
          <w:color w:val="FF0000"/>
          <w:sz w:val="22"/>
          <w:szCs w:val="22"/>
        </w:rPr>
        <w:t xml:space="preserve"> </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Zorganizowanie m.in. IV Bydgoskich Dni Energii, konferencji pn. „Efektywność energetyczna kluczowym elementem transformacji energetycznej gminy”, XXVI Forum Ochrony Środowiska, podczas którego przeprowadzono turniej Wiedzy Ekologicznej.</w:t>
      </w:r>
    </w:p>
    <w:p w:rsidR="00062533" w:rsidRDefault="00062533" w:rsidP="00E25BC3">
      <w:pPr>
        <w:pStyle w:val="Akapitzlist"/>
        <w:spacing w:line="276" w:lineRule="auto"/>
        <w:rPr>
          <w:rFonts w:asciiTheme="minorHAnsi" w:hAnsiTheme="minorHAnsi" w:cs="Arial"/>
          <w:sz w:val="22"/>
          <w:szCs w:val="22"/>
        </w:rPr>
      </w:pPr>
    </w:p>
    <w:p w:rsidR="00062533" w:rsidRDefault="00062533" w:rsidP="00E25BC3">
      <w:pPr>
        <w:pStyle w:val="Akapitzlist"/>
        <w:spacing w:line="276" w:lineRule="auto"/>
        <w:rPr>
          <w:rFonts w:asciiTheme="minorHAnsi" w:hAnsiTheme="minorHAnsi" w:cs="Arial"/>
          <w:sz w:val="22"/>
          <w:szCs w:val="22"/>
        </w:rPr>
      </w:pPr>
    </w:p>
    <w:p w:rsidR="00062533" w:rsidRDefault="00062533"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850AC" w:rsidRDefault="000850AC" w:rsidP="00062533">
      <w:pPr>
        <w:pStyle w:val="Akapitzlist"/>
        <w:spacing w:line="276" w:lineRule="auto"/>
        <w:jc w:val="both"/>
        <w:rPr>
          <w:rFonts w:asciiTheme="minorHAnsi" w:hAnsiTheme="minorHAnsi" w:cs="Arial"/>
          <w:sz w:val="22"/>
          <w:szCs w:val="22"/>
        </w:rPr>
      </w:pPr>
    </w:p>
    <w:p w:rsidR="00062533" w:rsidRPr="000850AC" w:rsidRDefault="00062533" w:rsidP="00062533">
      <w:pPr>
        <w:pStyle w:val="Nagwek2"/>
        <w:spacing w:before="0" w:after="0" w:line="276" w:lineRule="auto"/>
        <w:jc w:val="both"/>
        <w:rPr>
          <w:rFonts w:asciiTheme="minorHAnsi" w:hAnsiTheme="minorHAnsi" w:cstheme="minorHAnsi"/>
          <w:i/>
          <w:color w:val="0070C0"/>
          <w:sz w:val="26"/>
          <w:szCs w:val="26"/>
        </w:rPr>
      </w:pPr>
      <w:bookmarkStart w:id="16" w:name="_Toc5260612"/>
      <w:r w:rsidRPr="000850AC">
        <w:rPr>
          <w:rFonts w:asciiTheme="minorHAnsi" w:hAnsiTheme="minorHAnsi" w:cstheme="minorHAnsi"/>
          <w:i/>
          <w:color w:val="0070C0"/>
          <w:sz w:val="26"/>
          <w:szCs w:val="26"/>
        </w:rPr>
        <w:lastRenderedPageBreak/>
        <w:t>PROGRAM NR 9 EDUKACJA DLA KAŻDEGO</w:t>
      </w:r>
      <w:bookmarkEnd w:id="16"/>
    </w:p>
    <w:p w:rsidR="00062533" w:rsidRPr="000850AC" w:rsidRDefault="00062533" w:rsidP="000850AC">
      <w:pPr>
        <w:spacing w:line="276" w:lineRule="auto"/>
        <w:jc w:val="both"/>
        <w:rPr>
          <w:rFonts w:asciiTheme="minorHAnsi" w:eastAsia="Calibri" w:hAnsiTheme="minorHAnsi" w:cs="Arial"/>
          <w:sz w:val="22"/>
          <w:szCs w:val="22"/>
        </w:rPr>
      </w:pPr>
      <w:r w:rsidRPr="000850AC">
        <w:rPr>
          <w:rFonts w:asciiTheme="minorHAnsi" w:hAnsiTheme="minorHAnsi" w:cs="Arial"/>
          <w:sz w:val="22"/>
          <w:szCs w:val="22"/>
        </w:rPr>
        <w:t>Celem programu jest p</w:t>
      </w:r>
      <w:r w:rsidRPr="000850AC">
        <w:rPr>
          <w:rFonts w:asciiTheme="minorHAnsi" w:eastAsia="Calibri" w:hAnsiTheme="minorHAnsi" w:cs="Arial"/>
          <w:sz w:val="22"/>
          <w:szCs w:val="22"/>
        </w:rPr>
        <w:t xml:space="preserve">rzygotowanie do samodzielnego, aktywnego i obywatelskiego funkcjonowania </w:t>
      </w:r>
      <w:r w:rsidRPr="000850AC">
        <w:rPr>
          <w:rFonts w:asciiTheme="minorHAnsi" w:eastAsia="Calibri" w:hAnsiTheme="minorHAnsi" w:cs="Arial"/>
          <w:sz w:val="22"/>
          <w:szCs w:val="22"/>
        </w:rPr>
        <w:br/>
        <w:t xml:space="preserve">w społeczeństwie oraz propagowanie idei kształcenia przez całe życie.  </w:t>
      </w:r>
    </w:p>
    <w:p w:rsidR="00062533" w:rsidRPr="000850AC" w:rsidRDefault="00062533" w:rsidP="000850AC">
      <w:pPr>
        <w:spacing w:before="80" w:line="276" w:lineRule="auto"/>
        <w:jc w:val="both"/>
        <w:rPr>
          <w:rFonts w:asciiTheme="minorHAnsi" w:hAnsiTheme="minorHAnsi" w:cs="Arial"/>
          <w:sz w:val="22"/>
          <w:szCs w:val="22"/>
        </w:rPr>
      </w:pPr>
      <w:r w:rsidRPr="000850AC">
        <w:rPr>
          <w:rFonts w:asciiTheme="minorHAnsi" w:hAnsiTheme="minorHAnsi" w:cs="Arial"/>
          <w:sz w:val="22"/>
          <w:szCs w:val="22"/>
        </w:rPr>
        <w:t>W programie zapisano:</w:t>
      </w:r>
      <w:r w:rsidRPr="000850AC">
        <w:rPr>
          <w:rFonts w:asciiTheme="minorHAnsi" w:hAnsiTheme="minorHAnsi" w:cs="Arial"/>
          <w:b/>
          <w:sz w:val="22"/>
          <w:szCs w:val="22"/>
        </w:rPr>
        <w:t xml:space="preserve"> </w:t>
      </w:r>
      <w:r w:rsidRPr="000850AC">
        <w:rPr>
          <w:rFonts w:asciiTheme="minorHAnsi" w:hAnsiTheme="minorHAnsi" w:cs="Arial"/>
          <w:sz w:val="22"/>
          <w:szCs w:val="22"/>
        </w:rPr>
        <w:t>10 przedsięwzięć i 50 zadań głównych.</w:t>
      </w:r>
    </w:p>
    <w:p w:rsidR="00062533" w:rsidRPr="000850AC" w:rsidRDefault="00062533" w:rsidP="000850AC">
      <w:pPr>
        <w:pStyle w:val="Akapitzlist"/>
        <w:spacing w:line="276" w:lineRule="auto"/>
        <w:jc w:val="both"/>
        <w:rPr>
          <w:rFonts w:asciiTheme="minorHAnsi" w:hAnsiTheme="minorHAnsi" w:cs="Arial"/>
          <w:sz w:val="22"/>
          <w:szCs w:val="22"/>
        </w:rPr>
      </w:pPr>
    </w:p>
    <w:p w:rsidR="00062533" w:rsidRPr="000850AC" w:rsidRDefault="00062533" w:rsidP="000850AC">
      <w:pPr>
        <w:spacing w:line="276" w:lineRule="auto"/>
        <w:jc w:val="both"/>
        <w:rPr>
          <w:rFonts w:asciiTheme="minorHAnsi" w:hAnsiTheme="minorHAnsi" w:cstheme="minorHAnsi"/>
          <w:b/>
          <w:sz w:val="22"/>
          <w:szCs w:val="22"/>
        </w:rPr>
      </w:pPr>
      <w:r w:rsidRPr="000850AC">
        <w:rPr>
          <w:rFonts w:asciiTheme="minorHAnsi" w:hAnsiTheme="minorHAnsi" w:cstheme="minorHAnsi"/>
          <w:b/>
          <w:sz w:val="22"/>
          <w:szCs w:val="22"/>
        </w:rPr>
        <w:t>Najistotniejsze działania podjęte w 2019 roku realizujące założenia programu:</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Zakończenie budowy hal sportowych przy:</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Zespole Szkół Ogólnokształcących nr 1 przy Placu Wolności 9,</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Zespole Szkół Elektronicznych przy ul. Karłowicza 20.</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Rozpoczęcie budowy hali sportowej z funkcją rehabilitacyjną i termomodernizacją budynku istniejącego Szkoły Podstawowej nr 12 z Oddziałami Integracyjnymi przy ul. Kcyńskiej 49.</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Zakończenie budowy sali rehabilitacyjno-sportowej przy </w:t>
      </w:r>
      <w:r w:rsidRPr="000850AC">
        <w:rPr>
          <w:rFonts w:asciiTheme="minorHAnsi" w:hAnsiTheme="minorHAnsi"/>
          <w:sz w:val="22"/>
          <w:szCs w:val="22"/>
        </w:rPr>
        <w:t xml:space="preserve">Specjalnym Ośrodku Szkolno-Wychowawczym </w:t>
      </w:r>
      <w:r w:rsidRPr="000850AC">
        <w:rPr>
          <w:rFonts w:asciiTheme="minorHAnsi" w:hAnsiTheme="minorHAnsi" w:cstheme="minorHAnsi"/>
          <w:sz w:val="22"/>
          <w:szCs w:val="22"/>
        </w:rPr>
        <w:t>nr 3 przy ul. Granicznej 12.</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Program budowy basenów osiedlowych:</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przy Zespole Szkół Ogólnokształcących nr 5, ul. Szarych Szeregów 4a na os. Kapuściska – zakończono budowę, otwarcie basenu „Piąta fala”,</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przy Zespole Szkół nr 67, ul. Kromera 11 na os. Tatrzańskim – wykonano prace do stanu surowego zamkniętego, </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przy Zespole Szkół nr 8, ul. Pijarów 4 na os. Miedzyń – wykonano aktualizację dokumentacji projektowo-kosztorysowej.</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Budowa basenu rehabilitacyjnego przy Zespole Szkół nr 30 przy ul. Jesionowej 3a – opracowano </w:t>
      </w:r>
      <w:r w:rsidRPr="000850AC">
        <w:rPr>
          <w:rFonts w:asciiTheme="minorHAnsi" w:hAnsiTheme="minorHAnsi" w:cstheme="minorHAnsi"/>
          <w:sz w:val="22"/>
          <w:szCs w:val="22"/>
        </w:rPr>
        <w:br/>
        <w:t>dokumentację projektowo-kosztorysową i złożono wniosek o pozwolenie na budowę.</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Zakończenie termomodernizacji i przebudowy budynku Pałacu Młodzieży przy ul. Jagiellońskiej 27.</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Zakończenie modernizacji i wyposażenia warsztatów pracowni kształcenia praktycznego w:</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Zespole Szkół Mechanicznych nr 1 przy ul. Św. Trójcy 37,</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Zespole Szkół Mechanicznych nr 2 przy ul. Barwnej 14, </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Zespole Szkół Elektronicznych przy ul. Karłowicza 20,</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Zespole Szkół Gastronomicznych przy ul. Konarskiego 5.</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Zakończenie I etapu wyposażenia warsztatów pracowni kształcenia praktycznego w Zespole Szkół Drzewnych przy ul. Toruńskiej 44. </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Rozpoczęcie rozbudowy z przebudową części warsztatowej budynku oraz docieplenie wraz</w:t>
      </w:r>
      <w:r w:rsidR="000850AC">
        <w:rPr>
          <w:rFonts w:asciiTheme="minorHAnsi" w:hAnsiTheme="minorHAnsi" w:cstheme="minorHAnsi"/>
          <w:sz w:val="22"/>
          <w:szCs w:val="22"/>
        </w:rPr>
        <w:br/>
      </w:r>
      <w:r w:rsidRPr="000850AC">
        <w:rPr>
          <w:rFonts w:asciiTheme="minorHAnsi" w:hAnsiTheme="minorHAnsi" w:cstheme="minorHAnsi"/>
          <w:sz w:val="22"/>
          <w:szCs w:val="22"/>
        </w:rPr>
        <w:t xml:space="preserve">z przebudową infrastruktury technicznej budynku Zespołu Szkół Budowlanych przy </w:t>
      </w:r>
      <w:r w:rsidR="000850AC">
        <w:rPr>
          <w:rFonts w:asciiTheme="minorHAnsi" w:hAnsiTheme="minorHAnsi" w:cstheme="minorHAnsi"/>
          <w:sz w:val="22"/>
          <w:szCs w:val="22"/>
        </w:rPr>
        <w:br/>
        <w:t>u</w:t>
      </w:r>
      <w:r w:rsidRPr="000850AC">
        <w:rPr>
          <w:rFonts w:asciiTheme="minorHAnsi" w:hAnsiTheme="minorHAnsi" w:cstheme="minorHAnsi"/>
          <w:sz w:val="22"/>
          <w:szCs w:val="22"/>
        </w:rPr>
        <w:t>l. Pestalozziego 18.</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Wykonanie dokumentacji kosztorysowo-projektowej dla:</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Zespołu Szkół Drzewnych przy ul. Toruńskiej 44,</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Zespołu Szkół Handlowych przy ul. Gajowej 94, </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Zespołu Szkół Ekonomiczno-Administracyjnych przy ul. Gajowej 98</w:t>
      </w:r>
    </w:p>
    <w:p w:rsidR="00062533" w:rsidRPr="000850AC" w:rsidRDefault="00062533" w:rsidP="000850AC">
      <w:pPr>
        <w:spacing w:line="276" w:lineRule="auto"/>
        <w:ind w:left="284"/>
        <w:jc w:val="both"/>
        <w:rPr>
          <w:rFonts w:asciiTheme="minorHAnsi" w:hAnsiTheme="minorHAnsi" w:cstheme="minorHAnsi"/>
          <w:sz w:val="22"/>
          <w:szCs w:val="22"/>
        </w:rPr>
      </w:pPr>
      <w:r w:rsidRPr="000850AC">
        <w:rPr>
          <w:rFonts w:asciiTheme="minorHAnsi" w:hAnsiTheme="minorHAnsi" w:cstheme="minorHAnsi"/>
          <w:sz w:val="22"/>
          <w:szCs w:val="22"/>
        </w:rPr>
        <w:t>w ramach zadania „Modernizacja i doposażenie infrastruktury szkół zawodowych”.</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Budowa, przebudowa i modernizacja budynków oświatowych oraz boisk przyszkolnych:</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zakończono budowę boiska przy Szkole Podstawowej nr 43 przy ul. Łowickiej, </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opracowanie dokumentacji projektowo-kosztorysowej obejmującej wzmocnienie konstrukcji budynku głównego i modernizację 18 pomieszczeń Zespołu Szkół Samochodowych przy</w:t>
      </w:r>
      <w:r w:rsidR="000850AC">
        <w:rPr>
          <w:rFonts w:asciiTheme="minorHAnsi" w:hAnsiTheme="minorHAnsi" w:cstheme="minorHAnsi"/>
          <w:sz w:val="22"/>
          <w:szCs w:val="22"/>
        </w:rPr>
        <w:br/>
      </w:r>
      <w:r w:rsidRPr="000850AC">
        <w:rPr>
          <w:rFonts w:asciiTheme="minorHAnsi" w:hAnsiTheme="minorHAnsi" w:cstheme="minorHAnsi"/>
          <w:sz w:val="22"/>
          <w:szCs w:val="22"/>
        </w:rPr>
        <w:t>ul. Powstańców Wielkopolskich 63,</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rozpoczęcie przebudowy auli Zespołu Szkół Ogólnokształcących nr 6 przy ul. Staszica.</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W ramach programu Bydgoski Budżet Obywatelski realizowano:</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lastRenderedPageBreak/>
        <w:t>budowę miasteczka ruchu drogowego na os. Nowy Fordon przy ul. Berlinga 17 – zakończono roboty,</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strefę aktywnej rekreacji na os. Stary Fordon przy Szkole Podstawowej nr 4 przy </w:t>
      </w:r>
      <w:r w:rsidR="000850AC">
        <w:rPr>
          <w:rFonts w:asciiTheme="minorHAnsi" w:hAnsiTheme="minorHAnsi" w:cstheme="minorHAnsi"/>
          <w:sz w:val="22"/>
          <w:szCs w:val="22"/>
        </w:rPr>
        <w:br/>
      </w:r>
      <w:r w:rsidRPr="000850AC">
        <w:rPr>
          <w:rFonts w:asciiTheme="minorHAnsi" w:hAnsiTheme="minorHAnsi" w:cstheme="minorHAnsi"/>
          <w:sz w:val="22"/>
          <w:szCs w:val="22"/>
        </w:rPr>
        <w:t>ul.</w:t>
      </w:r>
      <w:r w:rsidR="000850AC">
        <w:rPr>
          <w:rFonts w:asciiTheme="minorHAnsi" w:hAnsiTheme="minorHAnsi" w:cstheme="minorHAnsi"/>
          <w:sz w:val="22"/>
          <w:szCs w:val="22"/>
        </w:rPr>
        <w:t xml:space="preserve"> </w:t>
      </w:r>
      <w:r w:rsidRPr="000850AC">
        <w:rPr>
          <w:rFonts w:asciiTheme="minorHAnsi" w:hAnsiTheme="minorHAnsi" w:cstheme="minorHAnsi"/>
          <w:sz w:val="22"/>
          <w:szCs w:val="22"/>
        </w:rPr>
        <w:t>Wyzwolenia 4 – wykonano całą ściankę treningową wraz z nawierzchnią sportową na</w:t>
      </w:r>
      <w:r w:rsidR="000850AC">
        <w:rPr>
          <w:rFonts w:asciiTheme="minorHAnsi" w:hAnsiTheme="minorHAnsi" w:cstheme="minorHAnsi"/>
          <w:sz w:val="22"/>
          <w:szCs w:val="22"/>
        </w:rPr>
        <w:t xml:space="preserve"> </w:t>
      </w:r>
      <w:r w:rsidRPr="000850AC">
        <w:rPr>
          <w:rFonts w:asciiTheme="minorHAnsi" w:hAnsiTheme="minorHAnsi" w:cstheme="minorHAnsi"/>
          <w:sz w:val="22"/>
          <w:szCs w:val="22"/>
        </w:rPr>
        <w:t>półkorcie, wykonano podbudowy pod bieżnię i skocznię w dal,</w:t>
      </w:r>
    </w:p>
    <w:p w:rsidR="00062533" w:rsidRPr="000850AC"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zagospodarowanie terenu na os. Wzgórze Wolności na terenie Szkoły Podstawowej nr 56 przy </w:t>
      </w:r>
      <w:r w:rsidRPr="000850AC">
        <w:rPr>
          <w:rFonts w:asciiTheme="minorHAnsi" w:hAnsiTheme="minorHAnsi" w:cstheme="minorHAnsi"/>
          <w:sz w:val="22"/>
          <w:szCs w:val="22"/>
        </w:rPr>
        <w:br/>
        <w:t>ul. Karpackiej 30 – zakończono roboty polegające na rozbudowie infrastruktury sportowo-rekreacyjnej,</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strefę aktywności na os. Błonie przy ul. Stawowej 53 – wykonano m.in. bieżnię tartanową, zewnętrzny stół do tenisa, zewnętrzny stół do gry w piłkarzyki, interaktywne bramki do piłki nożnej typu ShotSport oraz zręcznościowej gry interaktywnej typu Audiozone,</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kreatywne podwórko na os. Kapuściska na terenie Szkoły Podstawowej nr 46 przy </w:t>
      </w:r>
      <w:r w:rsidR="000850AC">
        <w:rPr>
          <w:rFonts w:asciiTheme="minorHAnsi" w:hAnsiTheme="minorHAnsi" w:cstheme="minorHAnsi"/>
          <w:sz w:val="22"/>
          <w:szCs w:val="22"/>
        </w:rPr>
        <w:br/>
      </w:r>
      <w:r w:rsidRPr="000850AC">
        <w:rPr>
          <w:rFonts w:asciiTheme="minorHAnsi" w:hAnsiTheme="minorHAnsi" w:cstheme="minorHAnsi"/>
          <w:sz w:val="22"/>
          <w:szCs w:val="22"/>
        </w:rPr>
        <w:t>ul. Kombatantów 2 – wykonano przebudowę i rozbudowę placu apelowego oraz wykonano skocznię w dal,</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zagospodarowanie terenu sportowego Szkoły Podstawowej nr 60 przy ul. Bohaterów Kragujewca na os. Wyżyny – odebrano dokumentację projektowo-kosztorysową obejmującą budowę hali pneumatycznej nad boiskami do piłki nożnej, rozbudowę istniejącego boiska do piłki nożnej oraz wykonanie miejsc do zabaw sportowo-rekreacyjnych,</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adaptację budynku Zespołu Szkół nr 30 przy ul. Jesionowej na os. Szwederowo – opracowano dokumentację projektowo-kosztorysową modernizacji schodów zewnętrznych i podjazdu dla osób niepełnosprawnych oraz uzyskano pozwolenie na budowę,</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doposażenie Kina Jeremi na os. Nowy Fordon – dokonano montażu projektora i serwera kina cyfrowego,</w:t>
      </w:r>
    </w:p>
    <w:p w:rsidR="00062533" w:rsidRPr="000850AC" w:rsidRDefault="00062533" w:rsidP="000850AC">
      <w:pPr>
        <w:numPr>
          <w:ilvl w:val="0"/>
          <w:numId w:val="13"/>
        </w:numPr>
        <w:tabs>
          <w:tab w:val="clear" w:pos="720"/>
          <w:tab w:val="num" w:pos="567"/>
        </w:tabs>
        <w:autoSpaceDE w:val="0"/>
        <w:autoSpaceDN w:val="0"/>
        <w:adjustRightInd w:val="0"/>
        <w:spacing w:line="276" w:lineRule="auto"/>
        <w:ind w:left="568" w:hanging="284"/>
        <w:jc w:val="both"/>
        <w:rPr>
          <w:rFonts w:asciiTheme="minorHAnsi" w:hAnsiTheme="minorHAnsi" w:cstheme="minorHAnsi"/>
          <w:sz w:val="22"/>
          <w:szCs w:val="22"/>
        </w:rPr>
      </w:pPr>
      <w:r w:rsidRPr="000850AC">
        <w:rPr>
          <w:rFonts w:asciiTheme="minorHAnsi" w:hAnsiTheme="minorHAnsi" w:cstheme="minorHAnsi"/>
          <w:sz w:val="22"/>
          <w:szCs w:val="22"/>
        </w:rPr>
        <w:t>doposażenie sali widowiskowej przy ul. Piwnika Ponurego na os. Nowy Fordon – wyposażono salę widowiskową w system nagłośnieniowy.</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 xml:space="preserve">10 miejsce w kraju Technikum Elektronicznego w kategorii technika </w:t>
      </w:r>
      <w:r w:rsidRPr="000850AC">
        <w:rPr>
          <w:rFonts w:asciiTheme="minorHAnsi" w:hAnsiTheme="minorHAnsi" w:cstheme="minorHAnsi"/>
          <w:iCs/>
          <w:sz w:val="22"/>
          <w:szCs w:val="22"/>
        </w:rPr>
        <w:t xml:space="preserve">oraz 24 miejsce w kraju </w:t>
      </w:r>
      <w:r w:rsidR="000850AC">
        <w:rPr>
          <w:rFonts w:asciiTheme="minorHAnsi" w:hAnsiTheme="minorHAnsi" w:cstheme="minorHAnsi"/>
          <w:iCs/>
          <w:sz w:val="22"/>
          <w:szCs w:val="22"/>
        </w:rPr>
        <w:br/>
      </w:r>
      <w:r w:rsidRPr="000850AC">
        <w:rPr>
          <w:rFonts w:asciiTheme="minorHAnsi" w:hAnsiTheme="minorHAnsi" w:cstheme="minorHAnsi"/>
          <w:iCs/>
          <w:sz w:val="22"/>
          <w:szCs w:val="22"/>
        </w:rPr>
        <w:t>VI Liceum Ogólnokształcącego w kategorii licea ogólnokształcące w X</w:t>
      </w:r>
      <w:r w:rsidRPr="000850AC">
        <w:rPr>
          <w:rFonts w:asciiTheme="minorHAnsi" w:hAnsiTheme="minorHAnsi" w:cstheme="minorHAnsi"/>
          <w:sz w:val="22"/>
          <w:szCs w:val="22"/>
        </w:rPr>
        <w:t xml:space="preserve">XI Ogólnopolskim </w:t>
      </w:r>
      <w:r w:rsidRPr="000850AC">
        <w:rPr>
          <w:rFonts w:asciiTheme="minorHAnsi" w:hAnsiTheme="minorHAnsi" w:cstheme="minorHAnsi"/>
          <w:iCs/>
          <w:sz w:val="22"/>
          <w:szCs w:val="22"/>
        </w:rPr>
        <w:t xml:space="preserve">Rankingu Szkół Ponadgimnazjalnych „Perspektywy 2019”. </w:t>
      </w:r>
    </w:p>
    <w:p w:rsidR="00062533" w:rsidRPr="000850AC" w:rsidRDefault="00062533" w:rsidP="000850AC">
      <w:pPr>
        <w:pStyle w:val="Akapitzlist"/>
        <w:numPr>
          <w:ilvl w:val="0"/>
          <w:numId w:val="10"/>
        </w:numPr>
        <w:tabs>
          <w:tab w:val="clear" w:pos="720"/>
          <w:tab w:val="num" w:pos="360"/>
        </w:tabs>
        <w:autoSpaceDE w:val="0"/>
        <w:autoSpaceDN w:val="0"/>
        <w:adjustRightInd w:val="0"/>
        <w:spacing w:line="276" w:lineRule="auto"/>
        <w:ind w:left="284" w:hanging="284"/>
        <w:jc w:val="both"/>
        <w:rPr>
          <w:rFonts w:asciiTheme="minorHAnsi" w:hAnsiTheme="minorHAnsi" w:cstheme="minorHAnsi"/>
          <w:sz w:val="22"/>
          <w:szCs w:val="22"/>
        </w:rPr>
      </w:pPr>
      <w:r w:rsidRPr="000850AC">
        <w:rPr>
          <w:rFonts w:asciiTheme="minorHAnsi" w:hAnsiTheme="minorHAnsi" w:cstheme="minorHAnsi"/>
          <w:sz w:val="22"/>
          <w:szCs w:val="22"/>
        </w:rPr>
        <w:t>Dofinansowanie w ramach Bydgoskich Grantów Oświatowych 114 projektów edukacyjnych spośród 231 ubiegających się o dofinansowanie dla 55 placówek oświatowych.</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theme="minorHAnsi"/>
          <w:sz w:val="22"/>
          <w:szCs w:val="22"/>
        </w:rPr>
        <w:t xml:space="preserve">Szeroka </w:t>
      </w:r>
      <w:r w:rsidRPr="000850AC">
        <w:rPr>
          <w:rFonts w:asciiTheme="minorHAnsi" w:hAnsiTheme="minorHAnsi" w:cs="Calibri"/>
          <w:sz w:val="22"/>
          <w:szCs w:val="22"/>
        </w:rPr>
        <w:t xml:space="preserve">oferta zajęć rozwijających zdolności i zainteresowania uczniów Pałacu Młodzieży, MDK, instytucji kultury i bydgoskich szkół. </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Współpraca placówek oświatowych z bydgoskimi uczelniami.</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Realizacja Miejskiego Programu Wspierania Ucznia Zdolnego „Zdolni znad Brdy”.</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Program Stypendialny dla Młodzieży Osiągającej Szczególne Wyniki w Nauce.</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Działalność Bydgoskiego Uniwersytetu Otwartego, Młodzieżowej Rady Miasta Bydgoszczy.</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Funkcjonowanie 9 Uniwersytetów Trzeciego Wieku.</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 xml:space="preserve">Nagrody dla 176 uczniów oraz 108 nauczycieli za szczególne osiągnięcia w olimpiadach </w:t>
      </w:r>
      <w:r w:rsidR="000850AC">
        <w:rPr>
          <w:rFonts w:asciiTheme="minorHAnsi" w:hAnsiTheme="minorHAnsi" w:cs="Calibri"/>
          <w:sz w:val="22"/>
          <w:szCs w:val="22"/>
        </w:rPr>
        <w:br/>
      </w:r>
      <w:r w:rsidRPr="000850AC">
        <w:rPr>
          <w:rFonts w:asciiTheme="minorHAnsi" w:hAnsiTheme="minorHAnsi" w:cs="Calibri"/>
          <w:sz w:val="22"/>
          <w:szCs w:val="22"/>
        </w:rPr>
        <w:t>i konkursach.</w:t>
      </w:r>
    </w:p>
    <w:p w:rsidR="00062533" w:rsidRPr="000850AC" w:rsidRDefault="00062533" w:rsidP="000850AC">
      <w:pPr>
        <w:numPr>
          <w:ilvl w:val="0"/>
          <w:numId w:val="10"/>
        </w:numPr>
        <w:tabs>
          <w:tab w:val="clear" w:pos="720"/>
          <w:tab w:val="num" w:pos="360"/>
        </w:tabs>
        <w:spacing w:line="276" w:lineRule="auto"/>
        <w:ind w:left="284" w:hanging="284"/>
        <w:jc w:val="both"/>
        <w:rPr>
          <w:rFonts w:asciiTheme="minorHAnsi" w:hAnsiTheme="minorHAnsi" w:cs="Calibri"/>
          <w:sz w:val="22"/>
          <w:szCs w:val="22"/>
        </w:rPr>
      </w:pPr>
      <w:r w:rsidRPr="000850AC">
        <w:rPr>
          <w:rFonts w:asciiTheme="minorHAnsi" w:hAnsiTheme="minorHAnsi" w:cs="Calibri"/>
          <w:sz w:val="22"/>
          <w:szCs w:val="22"/>
        </w:rPr>
        <w:t xml:space="preserve">Realizowano projekty UE m.in.: „Edu(R)Ewolucja”, „Dzisiaj staż, jutro praca”, „Spełniamy Twoje zawodowe marzenia”, „Akacja – kwalifikacja”; „Po co? Dlaczego? Jak? – kształtowanie kompetencji kluczowych uczniów”; „EduAkcja w technikach”. </w:t>
      </w:r>
    </w:p>
    <w:p w:rsidR="00062533" w:rsidRPr="000850AC" w:rsidRDefault="00062533" w:rsidP="000850AC">
      <w:pPr>
        <w:spacing w:line="276" w:lineRule="auto"/>
        <w:ind w:left="284"/>
        <w:rPr>
          <w:rFonts w:asciiTheme="minorHAnsi" w:hAnsiTheme="minorHAnsi" w:cs="Calibri"/>
          <w:sz w:val="22"/>
          <w:szCs w:val="22"/>
        </w:rPr>
      </w:pPr>
    </w:p>
    <w:p w:rsidR="00062533" w:rsidRPr="000850AC" w:rsidRDefault="00062533" w:rsidP="000850AC">
      <w:pPr>
        <w:spacing w:line="276" w:lineRule="auto"/>
        <w:rPr>
          <w:rFonts w:asciiTheme="minorHAnsi" w:hAnsiTheme="minorHAnsi" w:cs="Calibri"/>
          <w:sz w:val="22"/>
          <w:szCs w:val="22"/>
        </w:rPr>
      </w:pPr>
    </w:p>
    <w:p w:rsidR="00062533" w:rsidRPr="000850AC" w:rsidRDefault="00062533" w:rsidP="000850AC">
      <w:pPr>
        <w:spacing w:line="276" w:lineRule="auto"/>
        <w:rPr>
          <w:rFonts w:asciiTheme="minorHAnsi" w:hAnsiTheme="minorHAnsi" w:cs="Calibri"/>
          <w:sz w:val="22"/>
          <w:szCs w:val="22"/>
        </w:rPr>
      </w:pPr>
    </w:p>
    <w:p w:rsidR="00062533" w:rsidRPr="000850AC" w:rsidRDefault="00062533" w:rsidP="000850AC">
      <w:pPr>
        <w:spacing w:line="276" w:lineRule="auto"/>
        <w:rPr>
          <w:rFonts w:asciiTheme="minorHAnsi" w:hAnsiTheme="minorHAnsi"/>
          <w:sz w:val="22"/>
          <w:szCs w:val="22"/>
        </w:rPr>
      </w:pPr>
    </w:p>
    <w:p w:rsidR="00062533" w:rsidRPr="000850AC" w:rsidRDefault="00062533" w:rsidP="00062533">
      <w:pPr>
        <w:pStyle w:val="Nagwek2"/>
        <w:spacing w:before="0" w:after="0" w:line="276" w:lineRule="auto"/>
        <w:jc w:val="both"/>
        <w:rPr>
          <w:rFonts w:asciiTheme="minorHAnsi" w:hAnsiTheme="minorHAnsi" w:cstheme="minorHAnsi"/>
          <w:i/>
          <w:color w:val="0070C0"/>
          <w:sz w:val="26"/>
          <w:szCs w:val="26"/>
        </w:rPr>
      </w:pPr>
      <w:bookmarkStart w:id="17" w:name="_Toc5260613"/>
      <w:r w:rsidRPr="000850AC">
        <w:rPr>
          <w:rFonts w:asciiTheme="minorHAnsi" w:hAnsiTheme="minorHAnsi" w:cstheme="minorHAnsi"/>
          <w:i/>
          <w:color w:val="0070C0"/>
          <w:sz w:val="26"/>
          <w:szCs w:val="26"/>
        </w:rPr>
        <w:lastRenderedPageBreak/>
        <w:t>PROGRAM NR 10 ŻYJMY RAZEM I ZDROWO</w:t>
      </w:r>
      <w:bookmarkEnd w:id="17"/>
      <w:r w:rsidRPr="000850AC">
        <w:rPr>
          <w:rFonts w:asciiTheme="minorHAnsi" w:hAnsiTheme="minorHAnsi" w:cstheme="minorHAnsi"/>
          <w:i/>
          <w:color w:val="0070C0"/>
          <w:sz w:val="26"/>
          <w:szCs w:val="26"/>
        </w:rPr>
        <w:t xml:space="preserve"> </w:t>
      </w:r>
    </w:p>
    <w:p w:rsidR="00062533" w:rsidRPr="00734A6E" w:rsidRDefault="00062533" w:rsidP="000850AC">
      <w:p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Wyznaczone cele programu: </w:t>
      </w:r>
    </w:p>
    <w:p w:rsidR="00062533" w:rsidRPr="00734A6E" w:rsidRDefault="00062533" w:rsidP="000850AC">
      <w:pPr>
        <w:pStyle w:val="Akapitzlist"/>
        <w:numPr>
          <w:ilvl w:val="0"/>
          <w:numId w:val="21"/>
        </w:numPr>
        <w:spacing w:line="276" w:lineRule="auto"/>
        <w:jc w:val="both"/>
        <w:rPr>
          <w:rFonts w:asciiTheme="minorHAnsi" w:hAnsiTheme="minorHAnsi" w:cs="Arial"/>
          <w:sz w:val="22"/>
          <w:szCs w:val="22"/>
        </w:rPr>
      </w:pPr>
      <w:r w:rsidRPr="00734A6E">
        <w:rPr>
          <w:rFonts w:asciiTheme="minorHAnsi" w:hAnsiTheme="minorHAnsi" w:cs="Arial"/>
          <w:sz w:val="22"/>
          <w:szCs w:val="22"/>
        </w:rPr>
        <w:t>Polepszenie zdrowia fizycznego i psychicznego oraz podniesienie jakości życia mieszkańców.</w:t>
      </w:r>
    </w:p>
    <w:p w:rsidR="00062533" w:rsidRPr="00734A6E" w:rsidRDefault="00062533" w:rsidP="000850AC">
      <w:pPr>
        <w:pStyle w:val="Akapitzlist"/>
        <w:numPr>
          <w:ilvl w:val="0"/>
          <w:numId w:val="21"/>
        </w:numPr>
        <w:spacing w:line="276" w:lineRule="auto"/>
        <w:jc w:val="both"/>
        <w:rPr>
          <w:rFonts w:asciiTheme="minorHAnsi" w:hAnsiTheme="minorHAnsi" w:cs="Arial"/>
          <w:sz w:val="22"/>
          <w:szCs w:val="22"/>
        </w:rPr>
      </w:pPr>
      <w:r w:rsidRPr="00734A6E">
        <w:rPr>
          <w:rFonts w:asciiTheme="minorHAnsi" w:hAnsiTheme="minorHAnsi" w:cs="Arial"/>
          <w:sz w:val="22"/>
          <w:szCs w:val="22"/>
        </w:rPr>
        <w:t>Ułatwienie włączenia społecznego oraz przeciwdziałanie wykluczeniu społecznemu.</w:t>
      </w:r>
    </w:p>
    <w:p w:rsidR="00062533" w:rsidRPr="00734A6E" w:rsidRDefault="00062533" w:rsidP="000850AC">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7 przedsięwzięć i 36 zadań głównych.</w:t>
      </w:r>
    </w:p>
    <w:p w:rsidR="00062533" w:rsidRPr="00734A6E" w:rsidRDefault="00062533" w:rsidP="000850AC">
      <w:pPr>
        <w:spacing w:line="276" w:lineRule="auto"/>
        <w:jc w:val="both"/>
        <w:rPr>
          <w:rFonts w:asciiTheme="minorHAnsi" w:hAnsiTheme="minorHAnsi"/>
          <w:sz w:val="22"/>
          <w:szCs w:val="22"/>
        </w:rPr>
      </w:pPr>
    </w:p>
    <w:p w:rsidR="00062533" w:rsidRPr="00734A6E" w:rsidRDefault="00062533" w:rsidP="000850AC">
      <w:pPr>
        <w:spacing w:line="276" w:lineRule="auto"/>
        <w:jc w:val="both"/>
        <w:rPr>
          <w:rFonts w:asciiTheme="minorHAnsi" w:hAnsiTheme="minorHAnsi" w:cstheme="minorHAnsi"/>
          <w:b/>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color w:val="FF0000"/>
          <w:sz w:val="22"/>
          <w:szCs w:val="22"/>
        </w:rPr>
      </w:pPr>
      <w:r w:rsidRPr="00734A6E">
        <w:rPr>
          <w:rFonts w:asciiTheme="minorHAnsi" w:hAnsiTheme="minorHAnsi" w:cstheme="minorHAnsi"/>
          <w:sz w:val="22"/>
          <w:szCs w:val="22"/>
        </w:rPr>
        <w:t>Zakończono</w:t>
      </w:r>
      <w:r w:rsidRPr="00734A6E">
        <w:rPr>
          <w:rFonts w:asciiTheme="minorHAnsi" w:hAnsiTheme="minorHAnsi" w:cstheme="minorHAnsi"/>
          <w:color w:val="FF0000"/>
          <w:sz w:val="22"/>
          <w:szCs w:val="22"/>
        </w:rPr>
        <w:t xml:space="preserve"> </w:t>
      </w:r>
      <w:r w:rsidRPr="00734A6E">
        <w:rPr>
          <w:rFonts w:asciiTheme="minorHAnsi" w:hAnsiTheme="minorHAnsi" w:cstheme="minorHAnsi"/>
          <w:sz w:val="22"/>
          <w:szCs w:val="22"/>
        </w:rPr>
        <w:t>rozbudowę Centrum Rehabilitacji w Wielospecjalistycznym Szpitalu Miejskim.</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Zakup karetki oraz doposażenie Wielospecjalistycznego Szpitala Miejskiego.</w:t>
      </w:r>
    </w:p>
    <w:p w:rsidR="00062533" w:rsidRPr="00134A00"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Wielospecjalistyczny Szpital Miejski im. dr. Emila Warmińskiego otrzymał dofinansowanie </w:t>
      </w:r>
      <w:r w:rsidR="000850AC">
        <w:rPr>
          <w:rFonts w:asciiTheme="minorHAnsi" w:hAnsiTheme="minorHAnsi" w:cstheme="minorHAnsi"/>
          <w:sz w:val="22"/>
          <w:szCs w:val="22"/>
        </w:rPr>
        <w:br/>
      </w:r>
      <w:r w:rsidRPr="00734A6E">
        <w:rPr>
          <w:rFonts w:asciiTheme="minorHAnsi" w:hAnsiTheme="minorHAnsi" w:cstheme="minorHAnsi"/>
          <w:sz w:val="22"/>
          <w:szCs w:val="22"/>
        </w:rPr>
        <w:t>na realizację projektu pn. „</w:t>
      </w:r>
      <w:r w:rsidRPr="00734A6E">
        <w:rPr>
          <w:rFonts w:asciiTheme="minorHAnsi" w:hAnsiTheme="minorHAnsi" w:cstheme="minorHAnsi"/>
          <w:bCs/>
          <w:sz w:val="22"/>
          <w:szCs w:val="22"/>
        </w:rPr>
        <w:t>Przebudowa Oddziału Anestezjologii i Intensywnej Terapii”.</w:t>
      </w:r>
    </w:p>
    <w:p w:rsidR="00062533" w:rsidRPr="00134A00" w:rsidRDefault="00062533" w:rsidP="000850AC">
      <w:pPr>
        <w:numPr>
          <w:ilvl w:val="0"/>
          <w:numId w:val="10"/>
        </w:numPr>
        <w:tabs>
          <w:tab w:val="clear" w:pos="720"/>
        </w:tabs>
        <w:spacing w:line="240" w:lineRule="auto"/>
        <w:ind w:left="284" w:hanging="284"/>
        <w:jc w:val="both"/>
        <w:rPr>
          <w:rFonts w:ascii="Calibri" w:hAnsi="Calibri" w:cs="Calibri"/>
          <w:sz w:val="22"/>
          <w:szCs w:val="22"/>
        </w:rPr>
      </w:pPr>
      <w:r w:rsidRPr="00134A00">
        <w:rPr>
          <w:rFonts w:ascii="Calibri" w:hAnsi="Calibri" w:cs="Calibri"/>
          <w:sz w:val="22"/>
          <w:szCs w:val="22"/>
        </w:rPr>
        <w:t xml:space="preserve">Otwarcie jednej z najnowocześniejszych Pracowni Edukacji Ultrasonograficznej w Polsce </w:t>
      </w:r>
      <w:r w:rsidR="000850AC">
        <w:rPr>
          <w:rFonts w:ascii="Calibri" w:hAnsi="Calibri" w:cs="Calibri"/>
          <w:sz w:val="22"/>
          <w:szCs w:val="22"/>
        </w:rPr>
        <w:br/>
      </w:r>
      <w:r w:rsidRPr="00134A00">
        <w:rPr>
          <w:rFonts w:ascii="Calibri" w:hAnsi="Calibri" w:cs="Calibri"/>
          <w:sz w:val="22"/>
          <w:szCs w:val="22"/>
        </w:rPr>
        <w:t>w Szpitalu Uniwersyteckim nr 1 im. dr. A. Jurasza.</w:t>
      </w:r>
    </w:p>
    <w:p w:rsidR="00062533" w:rsidRPr="00134A00" w:rsidRDefault="00062533" w:rsidP="000850AC">
      <w:pPr>
        <w:numPr>
          <w:ilvl w:val="0"/>
          <w:numId w:val="10"/>
        </w:numPr>
        <w:tabs>
          <w:tab w:val="clear" w:pos="720"/>
        </w:tabs>
        <w:spacing w:line="240" w:lineRule="auto"/>
        <w:ind w:left="284" w:hanging="284"/>
        <w:jc w:val="both"/>
        <w:rPr>
          <w:rFonts w:ascii="Calibri" w:hAnsi="Calibri" w:cs="Calibri"/>
          <w:sz w:val="22"/>
          <w:szCs w:val="22"/>
        </w:rPr>
      </w:pPr>
      <w:r w:rsidRPr="00134A00">
        <w:rPr>
          <w:rFonts w:ascii="Calibri" w:hAnsi="Calibri" w:cs="Calibri"/>
          <w:sz w:val="22"/>
          <w:szCs w:val="22"/>
        </w:rPr>
        <w:t>Otwarcie nowo wyremontowan</w:t>
      </w:r>
      <w:r>
        <w:rPr>
          <w:rFonts w:ascii="Calibri" w:hAnsi="Calibri" w:cs="Calibri"/>
          <w:sz w:val="22"/>
          <w:szCs w:val="22"/>
        </w:rPr>
        <w:t>ych</w:t>
      </w:r>
      <w:r w:rsidRPr="00134A00">
        <w:rPr>
          <w:rFonts w:ascii="Calibri" w:hAnsi="Calibri" w:cs="Calibri"/>
          <w:sz w:val="22"/>
          <w:szCs w:val="22"/>
        </w:rPr>
        <w:t xml:space="preserve">: </w:t>
      </w:r>
    </w:p>
    <w:p w:rsidR="00062533" w:rsidRPr="00134A00" w:rsidRDefault="00062533" w:rsidP="000850AC">
      <w:pPr>
        <w:pStyle w:val="Akapitzlist"/>
        <w:numPr>
          <w:ilvl w:val="0"/>
          <w:numId w:val="30"/>
        </w:numPr>
        <w:spacing w:line="240" w:lineRule="auto"/>
        <w:jc w:val="both"/>
        <w:rPr>
          <w:rFonts w:ascii="Calibri" w:hAnsi="Calibri" w:cs="Calibri"/>
          <w:sz w:val="22"/>
          <w:szCs w:val="22"/>
        </w:rPr>
      </w:pPr>
      <w:r w:rsidRPr="00134A00">
        <w:rPr>
          <w:rFonts w:ascii="Calibri" w:hAnsi="Calibri" w:cs="Calibri"/>
          <w:sz w:val="22"/>
          <w:szCs w:val="22"/>
        </w:rPr>
        <w:t>Kliniki Ortopedii i Traumatologii Narządu Ruchu z Pododdziałem Reumoortopedii,</w:t>
      </w:r>
    </w:p>
    <w:p w:rsidR="00062533" w:rsidRPr="00134A00" w:rsidRDefault="00062533" w:rsidP="000850AC">
      <w:pPr>
        <w:pStyle w:val="Akapitzlist"/>
        <w:numPr>
          <w:ilvl w:val="0"/>
          <w:numId w:val="30"/>
        </w:numPr>
        <w:spacing w:line="240" w:lineRule="auto"/>
        <w:jc w:val="both"/>
        <w:rPr>
          <w:rFonts w:ascii="Calibri" w:hAnsi="Calibri" w:cs="Calibri"/>
          <w:sz w:val="22"/>
          <w:szCs w:val="22"/>
        </w:rPr>
      </w:pPr>
      <w:r w:rsidRPr="00134A00">
        <w:rPr>
          <w:rFonts w:ascii="Calibri" w:hAnsi="Calibri" w:cs="Calibri"/>
          <w:sz w:val="22"/>
          <w:szCs w:val="22"/>
        </w:rPr>
        <w:t>Kliniki Chorób Naczyń i Chorób Wewnętrznych,</w:t>
      </w:r>
    </w:p>
    <w:p w:rsidR="00062533" w:rsidRPr="00134A00" w:rsidRDefault="00062533" w:rsidP="000850AC">
      <w:pPr>
        <w:pStyle w:val="Akapitzlist"/>
        <w:numPr>
          <w:ilvl w:val="0"/>
          <w:numId w:val="30"/>
        </w:numPr>
        <w:spacing w:line="240" w:lineRule="auto"/>
        <w:jc w:val="both"/>
        <w:rPr>
          <w:rFonts w:ascii="Calibri" w:hAnsi="Calibri" w:cs="Calibri"/>
          <w:sz w:val="22"/>
          <w:szCs w:val="22"/>
        </w:rPr>
      </w:pPr>
      <w:r w:rsidRPr="00134A00">
        <w:rPr>
          <w:rFonts w:ascii="Calibri" w:hAnsi="Calibri" w:cs="Calibri"/>
          <w:sz w:val="22"/>
          <w:szCs w:val="22"/>
        </w:rPr>
        <w:t>Pracowni Radiologii Zabiegowej.</w:t>
      </w:r>
    </w:p>
    <w:p w:rsidR="00062533" w:rsidRPr="00134A00" w:rsidRDefault="00062533" w:rsidP="000850AC">
      <w:pPr>
        <w:spacing w:line="240" w:lineRule="auto"/>
        <w:ind w:firstLine="360"/>
        <w:jc w:val="both"/>
        <w:rPr>
          <w:rFonts w:ascii="Calibri" w:hAnsi="Calibri" w:cs="Calibri"/>
          <w:color w:val="FF0000"/>
          <w:sz w:val="22"/>
          <w:szCs w:val="22"/>
        </w:rPr>
      </w:pPr>
      <w:r w:rsidRPr="00134A00">
        <w:rPr>
          <w:rFonts w:ascii="Calibri" w:hAnsi="Calibri" w:cs="Calibri"/>
          <w:sz w:val="22"/>
          <w:szCs w:val="22"/>
        </w:rPr>
        <w:t xml:space="preserve"> w Szpitalu Uniwersyteckim Nr 2 im. dr. Jana Biziela.</w:t>
      </w:r>
      <w:r w:rsidRPr="00134A00">
        <w:rPr>
          <w:rFonts w:ascii="Calibri" w:hAnsi="Calibri" w:cs="Calibri"/>
          <w:color w:val="FF0000"/>
          <w:sz w:val="22"/>
          <w:szCs w:val="22"/>
        </w:rPr>
        <w:t xml:space="preserve">      </w:t>
      </w:r>
    </w:p>
    <w:p w:rsidR="00062533" w:rsidRPr="00B33C21" w:rsidRDefault="00062533" w:rsidP="000850AC">
      <w:pPr>
        <w:numPr>
          <w:ilvl w:val="0"/>
          <w:numId w:val="10"/>
        </w:numPr>
        <w:tabs>
          <w:tab w:val="clear" w:pos="720"/>
        </w:tabs>
        <w:spacing w:line="276" w:lineRule="auto"/>
        <w:ind w:left="284" w:hanging="284"/>
        <w:jc w:val="both"/>
        <w:rPr>
          <w:rFonts w:asciiTheme="minorHAnsi" w:hAnsiTheme="minorHAnsi" w:cstheme="minorHAnsi"/>
          <w:b/>
          <w:color w:val="FF0000"/>
          <w:sz w:val="22"/>
          <w:szCs w:val="22"/>
        </w:rPr>
      </w:pPr>
      <w:r w:rsidRPr="00B33C21">
        <w:rPr>
          <w:rStyle w:val="Pogrubienie"/>
          <w:rFonts w:asciiTheme="minorHAnsi" w:hAnsiTheme="minorHAnsi" w:cstheme="minorHAnsi"/>
          <w:b w:val="0"/>
          <w:sz w:val="22"/>
          <w:szCs w:val="22"/>
        </w:rPr>
        <w:t xml:space="preserve">Collegium Medicum rozstrzygnęło konkurs na opracowanie koncepcji architektoniczno-urbanistycznej rozbudowy bazy </w:t>
      </w:r>
      <w:r>
        <w:rPr>
          <w:rStyle w:val="Pogrubienie"/>
          <w:rFonts w:asciiTheme="minorHAnsi" w:hAnsiTheme="minorHAnsi" w:cstheme="minorHAnsi"/>
          <w:b w:val="0"/>
          <w:sz w:val="22"/>
          <w:szCs w:val="22"/>
        </w:rPr>
        <w:t xml:space="preserve">naukowo-dydaktycznej </w:t>
      </w:r>
      <w:r w:rsidRPr="00B33C21">
        <w:rPr>
          <w:rStyle w:val="Pogrubienie"/>
          <w:rFonts w:asciiTheme="minorHAnsi" w:hAnsiTheme="minorHAnsi" w:cstheme="minorHAnsi"/>
          <w:b w:val="0"/>
          <w:sz w:val="22"/>
          <w:szCs w:val="22"/>
        </w:rPr>
        <w:t>znajdującej się na terenie pomiędzy ulicami Curie-Skłodowskiej i Powstańców Wielkopolskich.</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color w:val="FF0000"/>
          <w:sz w:val="22"/>
          <w:szCs w:val="22"/>
        </w:rPr>
      </w:pPr>
      <w:r w:rsidRPr="00734A6E">
        <w:rPr>
          <w:rFonts w:asciiTheme="minorHAnsi" w:hAnsiTheme="minorHAnsi" w:cstheme="minorHAnsi"/>
          <w:sz w:val="22"/>
          <w:szCs w:val="22"/>
        </w:rPr>
        <w:t xml:space="preserve">UKW ogłosiło przetarg na wykonawcę budowy Centrum Pomocy Psychologicznej. </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Modernizacja i rozbudowa Zespołu Domów Pomocy Społecznej i Ośrodków Wsparcia:</w:t>
      </w:r>
    </w:p>
    <w:p w:rsidR="00062533" w:rsidRPr="00734A6E"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sz w:val="22"/>
          <w:szCs w:val="22"/>
        </w:rPr>
      </w:pPr>
      <w:r w:rsidRPr="00734A6E">
        <w:rPr>
          <w:rFonts w:asciiTheme="minorHAnsi" w:hAnsiTheme="minorHAnsi" w:cstheme="minorHAnsi"/>
          <w:sz w:val="22"/>
          <w:szCs w:val="22"/>
        </w:rPr>
        <w:t>wykonano przebudowę pomieszczeń (kuchni, jadalni, pomieszczeń piwnicznych), dwie windy towarowe oraz zewnętrzną nową instalację sanitarną w DPS „Jesień Życia” przy ul. Mińskiej</w:t>
      </w:r>
      <w:r w:rsidR="000850AC">
        <w:rPr>
          <w:rFonts w:asciiTheme="minorHAnsi" w:hAnsiTheme="minorHAnsi" w:cstheme="minorHAnsi"/>
          <w:sz w:val="22"/>
          <w:szCs w:val="22"/>
        </w:rPr>
        <w:t xml:space="preserve"> </w:t>
      </w:r>
      <w:r w:rsidRPr="00734A6E">
        <w:rPr>
          <w:rFonts w:asciiTheme="minorHAnsi" w:hAnsiTheme="minorHAnsi" w:cstheme="minorHAnsi"/>
          <w:sz w:val="22"/>
          <w:szCs w:val="22"/>
        </w:rPr>
        <w:t>15a</w:t>
      </w:r>
      <w:r w:rsidRPr="00064213">
        <w:rPr>
          <w:rFonts w:asciiTheme="minorHAnsi" w:hAnsiTheme="minorHAnsi" w:cstheme="minorHAnsi"/>
          <w:sz w:val="22"/>
          <w:szCs w:val="22"/>
        </w:rPr>
        <w:t xml:space="preserve">, </w:t>
      </w:r>
    </w:p>
    <w:p w:rsidR="00062533" w:rsidRPr="00734A6E" w:rsidRDefault="00062533" w:rsidP="000850AC">
      <w:pPr>
        <w:numPr>
          <w:ilvl w:val="0"/>
          <w:numId w:val="13"/>
        </w:numPr>
        <w:tabs>
          <w:tab w:val="clear" w:pos="720"/>
          <w:tab w:val="num" w:pos="567"/>
        </w:tabs>
        <w:spacing w:line="276" w:lineRule="auto"/>
        <w:ind w:left="568" w:hanging="284"/>
        <w:jc w:val="both"/>
        <w:rPr>
          <w:rFonts w:asciiTheme="minorHAnsi" w:hAnsiTheme="minorHAnsi" w:cstheme="minorHAnsi"/>
          <w:color w:val="FF0000"/>
          <w:sz w:val="22"/>
          <w:szCs w:val="22"/>
        </w:rPr>
      </w:pPr>
      <w:r w:rsidRPr="00734A6E">
        <w:rPr>
          <w:rFonts w:asciiTheme="minorHAnsi" w:hAnsiTheme="minorHAnsi" w:cstheme="minorHAnsi"/>
          <w:sz w:val="22"/>
          <w:szCs w:val="22"/>
        </w:rPr>
        <w:t>opracowano dokumentację projektowo-kosztorysową budowy Ośrodka Wsparcia dla osób</w:t>
      </w:r>
      <w:r w:rsidR="000850AC">
        <w:rPr>
          <w:rFonts w:asciiTheme="minorHAnsi" w:hAnsiTheme="minorHAnsi" w:cstheme="minorHAnsi"/>
          <w:sz w:val="22"/>
          <w:szCs w:val="22"/>
        </w:rPr>
        <w:br/>
      </w:r>
      <w:r w:rsidRPr="00734A6E">
        <w:rPr>
          <w:rFonts w:asciiTheme="minorHAnsi" w:hAnsiTheme="minorHAnsi" w:cstheme="minorHAnsi"/>
          <w:sz w:val="22"/>
          <w:szCs w:val="22"/>
        </w:rPr>
        <w:t>z zaburzeniami psychicznymi (rozbudowa Środowiskowego Domu Pomocy Społecznej „Stokrotka”)</w:t>
      </w:r>
      <w:r>
        <w:rPr>
          <w:rFonts w:asciiTheme="minorHAnsi" w:hAnsiTheme="minorHAnsi" w:cstheme="minorHAnsi"/>
          <w:sz w:val="22"/>
          <w:szCs w:val="22"/>
        </w:rPr>
        <w:t xml:space="preserve"> </w:t>
      </w:r>
      <w:r w:rsidRPr="00734A6E">
        <w:rPr>
          <w:rFonts w:asciiTheme="minorHAnsi" w:hAnsiTheme="minorHAnsi" w:cstheme="minorHAnsi"/>
          <w:sz w:val="22"/>
          <w:szCs w:val="22"/>
        </w:rPr>
        <w:t>przy ul. Mińskiej 15a.</w:t>
      </w:r>
      <w:r w:rsidRPr="00734A6E">
        <w:rPr>
          <w:rFonts w:asciiTheme="minorHAnsi" w:hAnsiTheme="minorHAnsi" w:cstheme="minorHAnsi"/>
          <w:color w:val="FF0000"/>
          <w:sz w:val="22"/>
          <w:szCs w:val="22"/>
        </w:rPr>
        <w:t xml:space="preserve"> </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theme="minorHAnsi"/>
          <w:sz w:val="22"/>
          <w:szCs w:val="22"/>
        </w:rPr>
      </w:pPr>
      <w:r w:rsidRPr="00B33C21">
        <w:rPr>
          <w:rStyle w:val="Pogrubienie"/>
          <w:rFonts w:asciiTheme="minorHAnsi" w:hAnsiTheme="minorHAnsi" w:cstheme="minorHAnsi"/>
          <w:b w:val="0"/>
          <w:sz w:val="22"/>
          <w:szCs w:val="22"/>
        </w:rPr>
        <w:t>Wymieniono instalacje ciepłej i zimnej wody w</w:t>
      </w:r>
      <w:r w:rsidRPr="00734A6E">
        <w:rPr>
          <w:rFonts w:asciiTheme="minorHAnsi" w:hAnsiTheme="minorHAnsi" w:cstheme="minorHAnsi"/>
          <w:sz w:val="22"/>
          <w:szCs w:val="22"/>
        </w:rPr>
        <w:t xml:space="preserve"> Centrum Pomocy dla Bezdomnych Kobiet i Matek </w:t>
      </w:r>
      <w:r>
        <w:rPr>
          <w:rFonts w:asciiTheme="minorHAnsi" w:hAnsiTheme="minorHAnsi" w:cstheme="minorHAnsi"/>
          <w:sz w:val="22"/>
          <w:szCs w:val="22"/>
        </w:rPr>
        <w:br/>
      </w:r>
      <w:r w:rsidRPr="00734A6E">
        <w:rPr>
          <w:rFonts w:asciiTheme="minorHAnsi" w:hAnsiTheme="minorHAnsi" w:cstheme="minorHAnsi"/>
          <w:sz w:val="22"/>
          <w:szCs w:val="22"/>
        </w:rPr>
        <w:t xml:space="preserve">z Dziećmi przy ul. Polanka 9. </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theme="minorHAnsi"/>
          <w:sz w:val="22"/>
          <w:szCs w:val="22"/>
        </w:rPr>
      </w:pPr>
      <w:r w:rsidRPr="00064213">
        <w:rPr>
          <w:rStyle w:val="Pogrubienie"/>
          <w:rFonts w:asciiTheme="minorHAnsi" w:hAnsiTheme="minorHAnsi" w:cstheme="minorHAnsi"/>
          <w:b w:val="0"/>
          <w:sz w:val="22"/>
          <w:szCs w:val="22"/>
        </w:rPr>
        <w:t>O</w:t>
      </w:r>
      <w:r w:rsidRPr="00734A6E">
        <w:rPr>
          <w:rFonts w:asciiTheme="minorHAnsi" w:hAnsiTheme="minorHAnsi" w:cstheme="minorHAnsi"/>
          <w:sz w:val="22"/>
          <w:szCs w:val="22"/>
        </w:rPr>
        <w:t>debrano dokumentację projektowo-kosztorysową docieplenia budynku oraz przebudowy infrastruktury towarzyszącej zewnętrznej Bydgoskiego Zespołu Placówek Opiekuńczo-Wychowawczych przy ul. Stolarskiej 2.</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Montaż </w:t>
      </w:r>
      <w:r w:rsidRPr="00734A6E">
        <w:rPr>
          <w:rFonts w:asciiTheme="minorHAnsi" w:hAnsiTheme="minorHAnsi" w:cstheme="minorHAnsi"/>
          <w:sz w:val="22"/>
          <w:szCs w:val="22"/>
        </w:rPr>
        <w:t>pochylni wraz ze schodami na potrzeby uczestników Klubu „Senior+” przy ul. Fredry 3.</w:t>
      </w:r>
    </w:p>
    <w:p w:rsidR="00062533" w:rsidRPr="00734A6E" w:rsidRDefault="00062533" w:rsidP="000850AC">
      <w:pPr>
        <w:numPr>
          <w:ilvl w:val="0"/>
          <w:numId w:val="10"/>
        </w:numPr>
        <w:tabs>
          <w:tab w:val="clear" w:pos="720"/>
        </w:tabs>
        <w:autoSpaceDE w:val="0"/>
        <w:autoSpaceDN w:val="0"/>
        <w:adjustRightInd w:val="0"/>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Opracowanie projektu budowlanego do zmiany sposobu użytkowania pomieszczeń w budynku MOPS przy ul. Toruńskiej 185 celem organizacji Klubu SENIOR+.</w:t>
      </w:r>
    </w:p>
    <w:p w:rsidR="00062533" w:rsidRPr="00B33C21" w:rsidRDefault="00062533" w:rsidP="000850AC">
      <w:pPr>
        <w:numPr>
          <w:ilvl w:val="0"/>
          <w:numId w:val="10"/>
        </w:numPr>
        <w:tabs>
          <w:tab w:val="clear" w:pos="720"/>
        </w:tabs>
        <w:spacing w:line="276" w:lineRule="auto"/>
        <w:ind w:left="284" w:hanging="284"/>
        <w:jc w:val="both"/>
        <w:rPr>
          <w:rFonts w:asciiTheme="minorHAnsi" w:hAnsiTheme="minorHAnsi" w:cstheme="minorHAnsi"/>
          <w:b/>
          <w:sz w:val="22"/>
          <w:szCs w:val="22"/>
        </w:rPr>
      </w:pPr>
      <w:r w:rsidRPr="00B33C21">
        <w:rPr>
          <w:rStyle w:val="Pogrubienie"/>
          <w:rFonts w:asciiTheme="minorHAnsi" w:hAnsiTheme="minorHAnsi" w:cstheme="minorHAnsi"/>
          <w:b w:val="0"/>
          <w:sz w:val="22"/>
          <w:szCs w:val="22"/>
        </w:rPr>
        <w:t>Trwa rozbudowa Żłobka nr 18 przy ul. Brzozowej na os. Szwederowo.</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Dzięki miejskim dotacjom, w Bydgoszczy powstało blisko 400 nowych miejsc w żłobkach niepublicznych.</w:t>
      </w:r>
    </w:p>
    <w:p w:rsidR="00062533"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Realizacja 10 programów polityki zdrowotnej, z których </w:t>
      </w:r>
      <w:r w:rsidRPr="00734A6E">
        <w:rPr>
          <w:rFonts w:asciiTheme="minorHAnsi" w:eastAsia="Calibri" w:hAnsiTheme="minorHAnsi" w:cstheme="minorHAnsi"/>
          <w:sz w:val="22"/>
          <w:szCs w:val="22"/>
        </w:rPr>
        <w:t xml:space="preserve">skorzystało około </w:t>
      </w:r>
      <w:r>
        <w:rPr>
          <w:rFonts w:asciiTheme="minorHAnsi" w:eastAsia="Calibri" w:hAnsiTheme="minorHAnsi" w:cstheme="minorHAnsi"/>
          <w:sz w:val="22"/>
          <w:szCs w:val="22"/>
        </w:rPr>
        <w:t xml:space="preserve">10 tys. </w:t>
      </w:r>
      <w:r w:rsidRPr="00734A6E">
        <w:rPr>
          <w:rFonts w:asciiTheme="minorHAnsi" w:hAnsiTheme="minorHAnsi" w:cstheme="minorHAnsi"/>
          <w:sz w:val="22"/>
          <w:szCs w:val="22"/>
        </w:rPr>
        <w:t>bydgoszczan.</w:t>
      </w:r>
    </w:p>
    <w:p w:rsidR="00062533" w:rsidRPr="00161D15" w:rsidRDefault="00062533" w:rsidP="000850AC">
      <w:pPr>
        <w:numPr>
          <w:ilvl w:val="0"/>
          <w:numId w:val="10"/>
        </w:numPr>
        <w:tabs>
          <w:tab w:val="clear" w:pos="720"/>
        </w:tabs>
        <w:spacing w:line="276" w:lineRule="auto"/>
        <w:ind w:left="284" w:hanging="284"/>
        <w:jc w:val="both"/>
        <w:rPr>
          <w:rFonts w:ascii="Calibri" w:hAnsi="Calibri" w:cstheme="majorBidi"/>
          <w:sz w:val="22"/>
          <w:szCs w:val="22"/>
        </w:rPr>
      </w:pPr>
      <w:r w:rsidRPr="00161D15">
        <w:rPr>
          <w:rFonts w:ascii="Calibri" w:hAnsi="Calibri" w:cstheme="majorBidi"/>
          <w:sz w:val="22"/>
          <w:szCs w:val="22"/>
        </w:rPr>
        <w:t>Realizacja zadań publicznych z zakresu rehabilitacji społecznej oraz integracji osób niepełnosprawnych realizowanych przez organizacje i podmioty prowadzące działalność pożytku publicznego, z których skorzystało  około 2,6 tys. osób.</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bCs/>
          <w:sz w:val="22"/>
          <w:szCs w:val="22"/>
        </w:rPr>
        <w:lastRenderedPageBreak/>
        <w:t xml:space="preserve">Pierwszy rok funkcjonowania „Programu </w:t>
      </w:r>
      <w:r w:rsidRPr="00734A6E">
        <w:rPr>
          <w:rFonts w:asciiTheme="minorHAnsi" w:eastAsia="Calibri" w:hAnsiTheme="minorHAnsi" w:cstheme="minorHAnsi"/>
          <w:bCs/>
          <w:sz w:val="22"/>
          <w:szCs w:val="22"/>
        </w:rPr>
        <w:t>polityki zdrowotnej z zakresu wsparcia leczenia niepłodności metodą zapłodnienia pozaustrojowego – in vitro dla mieszkańców Miasta Bydgoszczy w latach 2019-2022</w:t>
      </w:r>
      <w:r>
        <w:rPr>
          <w:rFonts w:asciiTheme="minorHAnsi" w:hAnsiTheme="minorHAnsi" w:cstheme="minorHAnsi"/>
          <w:bCs/>
          <w:sz w:val="22"/>
          <w:szCs w:val="22"/>
        </w:rPr>
        <w:t>”, z którego s</w:t>
      </w:r>
      <w:r w:rsidRPr="00734A6E">
        <w:rPr>
          <w:rFonts w:asciiTheme="minorHAnsi" w:hAnsiTheme="minorHAnsi" w:cstheme="minorHAnsi"/>
          <w:bCs/>
          <w:sz w:val="22"/>
          <w:szCs w:val="22"/>
        </w:rPr>
        <w:t>korzystało 75 par.</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Działania na rzecz aktywizacji seniorów m.in. Agora Nestora, Uniwersytety Trzeciego Wieku.</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Dotacje na rozpoczęcie działalności gospodarczej, staże i szkolenia dla osób bezrobotnych, w tym z orzeczeniem o niepełnosprawności. </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Działania aktywizujące świadczeniobiorców pomocy społecznej m.in. poprzez prace społecznie użyteczne, zajęcia w Centrum Integracji Społecznej.</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Przystosowywanie infrastruktury komunikacyjnej na terenie całego miasta dla potrzeb osób niepełnosprawnych m.in. przystanek wiedeński w ul. Focha.</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Miasto Bydgoszcz zostało uhonorowane tytułem „Nowego Lidera w zakresie profilaktyki grypy”. Tytuł przyznany został przez Fundację Nadzieja dla Zdrowia w ramach Ogólnopolskiego Programu Zwalczania Grypy.</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Miasto Bydgoszcz zajęło III miejsce w rankingu „Najlepsze miasta dla seniorów 2019”</w:t>
      </w:r>
      <w:r>
        <w:rPr>
          <w:rFonts w:asciiTheme="minorHAnsi" w:hAnsiTheme="minorHAnsi" w:cstheme="minorHAnsi"/>
          <w:sz w:val="22"/>
          <w:szCs w:val="22"/>
        </w:rPr>
        <w:t xml:space="preserve">, który obejmował </w:t>
      </w:r>
      <w:r w:rsidRPr="00734A6E">
        <w:rPr>
          <w:rFonts w:asciiTheme="minorHAnsi" w:hAnsiTheme="minorHAnsi" w:cstheme="minorHAnsi"/>
          <w:sz w:val="22"/>
          <w:szCs w:val="22"/>
        </w:rPr>
        <w:t>18 największych polskich miast. Raport został opracow</w:t>
      </w:r>
      <w:r>
        <w:rPr>
          <w:rFonts w:asciiTheme="minorHAnsi" w:hAnsiTheme="minorHAnsi" w:cstheme="minorHAnsi"/>
          <w:sz w:val="22"/>
          <w:szCs w:val="22"/>
        </w:rPr>
        <w:t>any przez serwis ikalkulator.pl.</w:t>
      </w:r>
    </w:p>
    <w:p w:rsidR="00062533" w:rsidRPr="00734A6E" w:rsidRDefault="00062533" w:rsidP="000850AC">
      <w:pPr>
        <w:numPr>
          <w:ilvl w:val="0"/>
          <w:numId w:val="10"/>
        </w:numPr>
        <w:tabs>
          <w:tab w:val="clear" w:pos="720"/>
        </w:tabs>
        <w:spacing w:line="276" w:lineRule="auto"/>
        <w:ind w:left="284" w:hanging="284"/>
        <w:jc w:val="both"/>
        <w:rPr>
          <w:rFonts w:asciiTheme="minorHAnsi" w:hAnsiTheme="minorHAnsi" w:cstheme="minorHAnsi"/>
          <w:b/>
          <w:bCs/>
          <w:sz w:val="22"/>
          <w:szCs w:val="22"/>
        </w:rPr>
      </w:pPr>
      <w:r w:rsidRPr="00B33C21">
        <w:rPr>
          <w:rStyle w:val="Pogrubienie"/>
          <w:rFonts w:asciiTheme="minorHAnsi" w:hAnsiTheme="minorHAnsi" w:cstheme="minorHAnsi"/>
          <w:b w:val="0"/>
          <w:sz w:val="22"/>
          <w:szCs w:val="22"/>
        </w:rPr>
        <w:t>Bydgoskie Centrum Onkologii zajęło I miejsce w</w:t>
      </w:r>
      <w:r w:rsidRPr="00734A6E">
        <w:rPr>
          <w:rStyle w:val="Pogrubienie"/>
          <w:rFonts w:asciiTheme="minorHAnsi" w:hAnsiTheme="minorHAnsi" w:cstheme="minorHAnsi"/>
          <w:sz w:val="22"/>
          <w:szCs w:val="22"/>
        </w:rPr>
        <w:t xml:space="preserve"> </w:t>
      </w:r>
      <w:r w:rsidRPr="00734A6E">
        <w:rPr>
          <w:rFonts w:asciiTheme="minorHAnsi" w:hAnsiTheme="minorHAnsi" w:cstheme="minorHAnsi"/>
          <w:sz w:val="22"/>
          <w:szCs w:val="22"/>
        </w:rPr>
        <w:t>16. edycji</w:t>
      </w:r>
      <w:r w:rsidRPr="00734A6E">
        <w:rPr>
          <w:rStyle w:val="Pogrubienie"/>
          <w:rFonts w:asciiTheme="minorHAnsi" w:hAnsiTheme="minorHAnsi" w:cstheme="minorHAnsi"/>
          <w:sz w:val="22"/>
          <w:szCs w:val="22"/>
        </w:rPr>
        <w:t xml:space="preserve"> </w:t>
      </w:r>
      <w:r w:rsidRPr="00B33C21">
        <w:rPr>
          <w:rStyle w:val="Pogrubienie"/>
          <w:rFonts w:asciiTheme="minorHAnsi" w:hAnsiTheme="minorHAnsi" w:cstheme="minorHAnsi"/>
          <w:b w:val="0"/>
          <w:sz w:val="22"/>
          <w:szCs w:val="22"/>
        </w:rPr>
        <w:t>Rankingu Szpitali 2019 w</w:t>
      </w:r>
      <w:r w:rsidRPr="00734A6E">
        <w:rPr>
          <w:rStyle w:val="Pogrubienie"/>
          <w:rFonts w:asciiTheme="minorHAnsi" w:hAnsiTheme="minorHAnsi" w:cstheme="minorHAnsi"/>
          <w:sz w:val="22"/>
          <w:szCs w:val="22"/>
        </w:rPr>
        <w:t xml:space="preserve"> </w:t>
      </w:r>
      <w:r w:rsidRPr="00734A6E">
        <w:rPr>
          <w:rFonts w:asciiTheme="minorHAnsi" w:hAnsiTheme="minorHAnsi" w:cstheme="minorHAnsi"/>
          <w:sz w:val="22"/>
          <w:szCs w:val="22"/>
        </w:rPr>
        <w:t>3 kategoriach:</w:t>
      </w:r>
    </w:p>
    <w:p w:rsidR="00062533" w:rsidRPr="00734A6E" w:rsidRDefault="00062533" w:rsidP="000850AC">
      <w:pPr>
        <w:numPr>
          <w:ilvl w:val="0"/>
          <w:numId w:val="22"/>
        </w:numPr>
        <w:spacing w:line="276" w:lineRule="auto"/>
        <w:jc w:val="both"/>
        <w:rPr>
          <w:rFonts w:asciiTheme="minorHAnsi" w:hAnsiTheme="minorHAnsi" w:cstheme="minorHAnsi"/>
          <w:b/>
          <w:bCs/>
          <w:sz w:val="22"/>
          <w:szCs w:val="22"/>
        </w:rPr>
      </w:pPr>
      <w:r w:rsidRPr="00134A00">
        <w:rPr>
          <w:rFonts w:asciiTheme="minorHAnsi" w:hAnsiTheme="minorHAnsi" w:cstheme="minorHAnsi"/>
          <w:bCs/>
          <w:sz w:val="22"/>
          <w:szCs w:val="22"/>
        </w:rPr>
        <w:t>s</w:t>
      </w:r>
      <w:r w:rsidRPr="00134A00">
        <w:rPr>
          <w:rFonts w:asciiTheme="minorHAnsi" w:hAnsiTheme="minorHAnsi" w:cstheme="minorHAnsi"/>
          <w:sz w:val="22"/>
          <w:szCs w:val="22"/>
        </w:rPr>
        <w:t>ieć</w:t>
      </w:r>
      <w:r w:rsidRPr="00734A6E">
        <w:rPr>
          <w:rFonts w:asciiTheme="minorHAnsi" w:hAnsiTheme="minorHAnsi" w:cstheme="minorHAnsi"/>
          <w:sz w:val="22"/>
          <w:szCs w:val="22"/>
        </w:rPr>
        <w:t xml:space="preserve"> szpitali: szpitale onkologiczne lub pulmonologiczne,</w:t>
      </w:r>
    </w:p>
    <w:p w:rsidR="00062533" w:rsidRPr="00734A6E" w:rsidRDefault="00062533" w:rsidP="000850AC">
      <w:pPr>
        <w:numPr>
          <w:ilvl w:val="0"/>
          <w:numId w:val="22"/>
        </w:numPr>
        <w:spacing w:line="276" w:lineRule="auto"/>
        <w:jc w:val="both"/>
        <w:rPr>
          <w:rFonts w:asciiTheme="minorHAnsi" w:hAnsiTheme="minorHAnsi" w:cstheme="minorHAnsi"/>
          <w:b/>
          <w:bCs/>
          <w:sz w:val="22"/>
          <w:szCs w:val="22"/>
        </w:rPr>
      </w:pPr>
      <w:r w:rsidRPr="00734A6E">
        <w:rPr>
          <w:rFonts w:asciiTheme="minorHAnsi" w:hAnsiTheme="minorHAnsi" w:cstheme="minorHAnsi"/>
          <w:sz w:val="22"/>
          <w:szCs w:val="22"/>
        </w:rPr>
        <w:t>ranking szpitali zabiegowych, wielospecjalistycznych i onkologicznych,</w:t>
      </w:r>
    </w:p>
    <w:p w:rsidR="00062533" w:rsidRPr="00734A6E" w:rsidRDefault="00062533" w:rsidP="000850AC">
      <w:pPr>
        <w:numPr>
          <w:ilvl w:val="0"/>
          <w:numId w:val="22"/>
        </w:numPr>
        <w:spacing w:line="276" w:lineRule="auto"/>
        <w:jc w:val="both"/>
        <w:rPr>
          <w:rStyle w:val="Pogrubienie"/>
          <w:rFonts w:asciiTheme="minorHAnsi" w:hAnsiTheme="minorHAnsi" w:cstheme="minorHAnsi"/>
          <w:sz w:val="22"/>
          <w:szCs w:val="22"/>
        </w:rPr>
      </w:pPr>
      <w:r w:rsidRPr="00734A6E">
        <w:rPr>
          <w:rFonts w:asciiTheme="minorHAnsi" w:hAnsiTheme="minorHAnsi" w:cstheme="minorHAnsi"/>
          <w:sz w:val="22"/>
          <w:szCs w:val="22"/>
        </w:rPr>
        <w:t>najlepszy szpital w województwie kujawsko-pomorskim.</w:t>
      </w:r>
    </w:p>
    <w:p w:rsidR="00062533" w:rsidRPr="00734A6E" w:rsidRDefault="00062533" w:rsidP="000850AC">
      <w:pPr>
        <w:spacing w:line="276" w:lineRule="auto"/>
        <w:ind w:left="357"/>
        <w:jc w:val="both"/>
        <w:rPr>
          <w:rStyle w:val="Pogrubienie"/>
          <w:rFonts w:asciiTheme="minorHAnsi" w:hAnsiTheme="minorHAnsi" w:cstheme="minorHAnsi"/>
          <w:b w:val="0"/>
          <w:sz w:val="22"/>
          <w:szCs w:val="22"/>
        </w:rPr>
      </w:pPr>
      <w:r w:rsidRPr="00734A6E">
        <w:rPr>
          <w:rFonts w:asciiTheme="minorHAnsi" w:hAnsiTheme="minorHAnsi" w:cstheme="minorHAnsi"/>
          <w:sz w:val="22"/>
          <w:szCs w:val="22"/>
        </w:rPr>
        <w:t>W kategorii „</w:t>
      </w:r>
      <w:r w:rsidRPr="00734A6E">
        <w:rPr>
          <w:rStyle w:val="Uwydatnienie"/>
          <w:rFonts w:asciiTheme="minorHAnsi" w:hAnsiTheme="minorHAnsi" w:cstheme="minorHAnsi"/>
          <w:sz w:val="22"/>
          <w:szCs w:val="22"/>
        </w:rPr>
        <w:t>Najlepszy Szpital w Województwie Kujawsko-Pomorskim”</w:t>
      </w:r>
      <w:r w:rsidRPr="00734A6E">
        <w:rPr>
          <w:rFonts w:asciiTheme="minorHAnsi" w:hAnsiTheme="minorHAnsi" w:cstheme="minorHAnsi"/>
          <w:i/>
          <w:sz w:val="22"/>
          <w:szCs w:val="22"/>
        </w:rPr>
        <w:t xml:space="preserve"> </w:t>
      </w:r>
      <w:r w:rsidRPr="00734A6E">
        <w:rPr>
          <w:rFonts w:asciiTheme="minorHAnsi" w:hAnsiTheme="minorHAnsi" w:cstheme="minorHAnsi"/>
          <w:sz w:val="22"/>
          <w:szCs w:val="22"/>
        </w:rPr>
        <w:t>II miejsce zajął Wielospecjalistyczny Szpital Miejski im. dr. Emila Warmińskiego.</w:t>
      </w:r>
    </w:p>
    <w:p w:rsidR="00062533" w:rsidRPr="00B33C21" w:rsidRDefault="00062533" w:rsidP="000850AC">
      <w:pPr>
        <w:spacing w:line="276" w:lineRule="auto"/>
        <w:ind w:left="357"/>
        <w:jc w:val="both"/>
        <w:rPr>
          <w:rStyle w:val="Pogrubienie"/>
          <w:rFonts w:asciiTheme="minorHAnsi" w:hAnsiTheme="minorHAnsi" w:cstheme="minorHAnsi"/>
          <w:b w:val="0"/>
          <w:sz w:val="22"/>
          <w:szCs w:val="22"/>
        </w:rPr>
      </w:pPr>
      <w:r w:rsidRPr="00B33C21">
        <w:rPr>
          <w:rStyle w:val="Pogrubienie"/>
          <w:rFonts w:asciiTheme="minorHAnsi" w:hAnsiTheme="minorHAnsi" w:cstheme="minorHAnsi"/>
          <w:b w:val="0"/>
          <w:sz w:val="22"/>
          <w:szCs w:val="22"/>
        </w:rPr>
        <w:t>Ranking przygotowany przez Rzeczpospolitą i Centrum Jakości w Ochronie Zdrowia.</w:t>
      </w:r>
    </w:p>
    <w:p w:rsidR="00062533" w:rsidRPr="00134A00" w:rsidRDefault="00062533" w:rsidP="000850AC">
      <w:pPr>
        <w:numPr>
          <w:ilvl w:val="0"/>
          <w:numId w:val="10"/>
        </w:numPr>
        <w:tabs>
          <w:tab w:val="clear" w:pos="720"/>
        </w:tabs>
        <w:spacing w:line="276" w:lineRule="auto"/>
        <w:ind w:left="284" w:hanging="284"/>
        <w:jc w:val="both"/>
        <w:rPr>
          <w:rFonts w:asciiTheme="minorHAnsi" w:hAnsiTheme="minorHAnsi" w:cstheme="minorHAnsi"/>
          <w:sz w:val="22"/>
          <w:szCs w:val="22"/>
        </w:rPr>
      </w:pPr>
      <w:r w:rsidRPr="00134A00">
        <w:rPr>
          <w:rFonts w:asciiTheme="minorHAnsi" w:hAnsiTheme="minorHAnsi" w:cstheme="minorHAnsi"/>
          <w:sz w:val="22"/>
          <w:szCs w:val="22"/>
        </w:rPr>
        <w:t xml:space="preserve"> 10. Wojskowy Szpital Kliniczny z Polikliniką SPZOZ:</w:t>
      </w:r>
    </w:p>
    <w:p w:rsidR="00062533" w:rsidRPr="00134A00" w:rsidRDefault="00062533" w:rsidP="000850AC">
      <w:pPr>
        <w:numPr>
          <w:ilvl w:val="0"/>
          <w:numId w:val="22"/>
        </w:numPr>
        <w:spacing w:line="276" w:lineRule="auto"/>
        <w:jc w:val="both"/>
        <w:rPr>
          <w:rFonts w:asciiTheme="minorHAnsi" w:hAnsiTheme="minorHAnsi" w:cstheme="minorHAnsi"/>
          <w:sz w:val="22"/>
          <w:szCs w:val="22"/>
        </w:rPr>
      </w:pPr>
      <w:r w:rsidRPr="00134A00">
        <w:rPr>
          <w:rFonts w:asciiTheme="minorHAnsi" w:hAnsiTheme="minorHAnsi" w:cstheme="minorHAnsi"/>
          <w:sz w:val="22"/>
          <w:szCs w:val="22"/>
        </w:rPr>
        <w:t>został uhonorowany tytułem Diamentu 30-lecia Polskiej Transformacji oraz Złotą Perłą Medycyny 2019 w ramach Ogólnopolskiego Programu Umacniania Wiarygodności Sylwetki i Marki 30-lecia Wolności RP. </w:t>
      </w:r>
    </w:p>
    <w:p w:rsidR="00062533" w:rsidRPr="00134A00" w:rsidRDefault="00062533" w:rsidP="000850AC">
      <w:pPr>
        <w:numPr>
          <w:ilvl w:val="0"/>
          <w:numId w:val="22"/>
        </w:numPr>
        <w:spacing w:line="276" w:lineRule="auto"/>
        <w:jc w:val="both"/>
        <w:rPr>
          <w:rFonts w:asciiTheme="minorHAnsi" w:hAnsiTheme="minorHAnsi" w:cstheme="minorHAnsi"/>
          <w:sz w:val="22"/>
          <w:szCs w:val="22"/>
        </w:rPr>
      </w:pPr>
      <w:r w:rsidRPr="00134A00">
        <w:rPr>
          <w:rFonts w:asciiTheme="minorHAnsi" w:hAnsiTheme="minorHAnsi" w:cstheme="minorHAnsi"/>
          <w:sz w:val="22"/>
          <w:szCs w:val="22"/>
        </w:rPr>
        <w:t>zajął 1 miejsce w II edycji Ogólnopolskiego Plebiscytu Branżowego ORŁY MEDYCYNY 2019.</w:t>
      </w:r>
    </w:p>
    <w:p w:rsidR="00062533" w:rsidRPr="00734A6E" w:rsidRDefault="00062533" w:rsidP="000850AC">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0850AC">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0850AC">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0850AC">
      <w:pPr>
        <w:spacing w:line="276" w:lineRule="auto"/>
        <w:rPr>
          <w:rFonts w:asciiTheme="minorHAnsi" w:hAnsiTheme="minorHAnsi"/>
          <w:color w:val="0070C0"/>
          <w:sz w:val="22"/>
          <w:szCs w:val="22"/>
        </w:rPr>
      </w:pPr>
    </w:p>
    <w:p w:rsidR="00062533" w:rsidRPr="00734A6E" w:rsidRDefault="00062533" w:rsidP="000850AC">
      <w:pPr>
        <w:spacing w:line="276" w:lineRule="auto"/>
        <w:rPr>
          <w:rFonts w:asciiTheme="minorHAnsi" w:hAnsiTheme="minorHAnsi"/>
          <w:color w:val="0070C0"/>
          <w:sz w:val="22"/>
          <w:szCs w:val="22"/>
        </w:rPr>
      </w:pPr>
    </w:p>
    <w:p w:rsidR="00062533" w:rsidRPr="00734A6E" w:rsidRDefault="00062533" w:rsidP="000850AC">
      <w:pPr>
        <w:spacing w:line="276" w:lineRule="auto"/>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0850AC" w:rsidRDefault="00062533" w:rsidP="00062533">
      <w:pPr>
        <w:pStyle w:val="Nagwek2"/>
        <w:spacing w:before="0" w:after="0" w:line="276" w:lineRule="auto"/>
        <w:jc w:val="both"/>
        <w:rPr>
          <w:rFonts w:asciiTheme="minorHAnsi" w:hAnsiTheme="minorHAnsi" w:cstheme="minorHAnsi"/>
          <w:i/>
          <w:color w:val="0070C0"/>
          <w:sz w:val="26"/>
          <w:szCs w:val="26"/>
        </w:rPr>
      </w:pPr>
      <w:bookmarkStart w:id="18" w:name="_Toc5260614"/>
      <w:r w:rsidRPr="000850AC">
        <w:rPr>
          <w:rFonts w:asciiTheme="minorHAnsi" w:hAnsiTheme="minorHAnsi" w:cstheme="minorHAnsi"/>
          <w:i/>
          <w:color w:val="0070C0"/>
          <w:sz w:val="26"/>
          <w:szCs w:val="26"/>
        </w:rPr>
        <w:lastRenderedPageBreak/>
        <w:t>PROGRAM NR 11 BEZPIECZNA BYDGOSZCZ</w:t>
      </w:r>
      <w:bookmarkEnd w:id="18"/>
      <w:r w:rsidRPr="000850AC">
        <w:rPr>
          <w:rFonts w:asciiTheme="minorHAnsi" w:hAnsiTheme="minorHAnsi" w:cstheme="minorHAnsi"/>
          <w:i/>
          <w:color w:val="0070C0"/>
          <w:sz w:val="26"/>
          <w:szCs w:val="26"/>
        </w:rPr>
        <w:t xml:space="preserve"> </w:t>
      </w:r>
    </w:p>
    <w:p w:rsidR="00062533" w:rsidRPr="00734A6E" w:rsidRDefault="00062533" w:rsidP="00D707CF">
      <w:pPr>
        <w:tabs>
          <w:tab w:val="left" w:pos="2982"/>
        </w:tabs>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Wyznaczone cele programu: </w:t>
      </w:r>
    </w:p>
    <w:p w:rsidR="00062533" w:rsidRPr="00734A6E" w:rsidRDefault="00062533" w:rsidP="00D707CF">
      <w:pPr>
        <w:numPr>
          <w:ilvl w:val="0"/>
          <w:numId w:val="12"/>
        </w:numPr>
        <w:tabs>
          <w:tab w:val="left" w:pos="2982"/>
        </w:tabs>
        <w:spacing w:line="276" w:lineRule="auto"/>
        <w:ind w:left="567"/>
        <w:jc w:val="both"/>
        <w:rPr>
          <w:rFonts w:asciiTheme="minorHAnsi" w:hAnsiTheme="minorHAnsi" w:cs="Arial"/>
          <w:sz w:val="22"/>
          <w:szCs w:val="22"/>
        </w:rPr>
      </w:pPr>
      <w:r w:rsidRPr="00734A6E">
        <w:rPr>
          <w:rFonts w:asciiTheme="minorHAnsi" w:hAnsiTheme="minorHAnsi" w:cs="Arial"/>
          <w:sz w:val="22"/>
          <w:szCs w:val="22"/>
        </w:rPr>
        <w:t>Ograniczenie przestępczości.</w:t>
      </w:r>
    </w:p>
    <w:p w:rsidR="00062533" w:rsidRPr="00734A6E" w:rsidRDefault="00062533" w:rsidP="00D707CF">
      <w:pPr>
        <w:numPr>
          <w:ilvl w:val="0"/>
          <w:numId w:val="12"/>
        </w:numPr>
        <w:tabs>
          <w:tab w:val="left" w:pos="2982"/>
        </w:tabs>
        <w:spacing w:line="276" w:lineRule="auto"/>
        <w:ind w:left="567"/>
        <w:jc w:val="both"/>
        <w:rPr>
          <w:rFonts w:asciiTheme="minorHAnsi" w:hAnsiTheme="minorHAnsi" w:cs="Arial"/>
          <w:sz w:val="22"/>
          <w:szCs w:val="22"/>
        </w:rPr>
      </w:pPr>
      <w:r w:rsidRPr="00734A6E">
        <w:rPr>
          <w:rFonts w:asciiTheme="minorHAnsi" w:hAnsiTheme="minorHAnsi" w:cs="Arial"/>
          <w:sz w:val="22"/>
          <w:szCs w:val="22"/>
        </w:rPr>
        <w:t xml:space="preserve">Zwiększenie poczucia bezpieczeństwa. </w:t>
      </w:r>
    </w:p>
    <w:p w:rsidR="00062533" w:rsidRPr="00734A6E" w:rsidRDefault="00062533" w:rsidP="00D707CF">
      <w:pPr>
        <w:numPr>
          <w:ilvl w:val="0"/>
          <w:numId w:val="12"/>
        </w:numPr>
        <w:tabs>
          <w:tab w:val="left" w:pos="2982"/>
        </w:tabs>
        <w:spacing w:line="276" w:lineRule="auto"/>
        <w:ind w:left="567"/>
        <w:jc w:val="both"/>
        <w:rPr>
          <w:rFonts w:asciiTheme="minorHAnsi" w:hAnsiTheme="minorHAnsi" w:cs="Arial"/>
          <w:sz w:val="22"/>
          <w:szCs w:val="22"/>
        </w:rPr>
      </w:pPr>
      <w:r w:rsidRPr="00734A6E">
        <w:rPr>
          <w:rFonts w:asciiTheme="minorHAnsi" w:hAnsiTheme="minorHAnsi" w:cs="Arial"/>
          <w:sz w:val="22"/>
          <w:szCs w:val="22"/>
        </w:rPr>
        <w:t>Zapobieganie zagrożeniom i katastrofom oraz ich skutkom.</w:t>
      </w:r>
    </w:p>
    <w:p w:rsidR="00062533" w:rsidRPr="00734A6E" w:rsidRDefault="00062533" w:rsidP="00D707CF">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4 przedsięwzięcia i 17 zadań głównych.</w:t>
      </w:r>
    </w:p>
    <w:p w:rsidR="00062533" w:rsidRPr="00734A6E" w:rsidRDefault="00062533" w:rsidP="00D707CF">
      <w:pPr>
        <w:tabs>
          <w:tab w:val="left" w:pos="2982"/>
        </w:tabs>
        <w:spacing w:line="276" w:lineRule="auto"/>
        <w:jc w:val="both"/>
        <w:rPr>
          <w:rFonts w:asciiTheme="minorHAnsi" w:hAnsiTheme="minorHAnsi"/>
          <w:sz w:val="22"/>
          <w:szCs w:val="22"/>
        </w:rPr>
      </w:pPr>
    </w:p>
    <w:p w:rsidR="00062533" w:rsidRPr="00734A6E" w:rsidRDefault="00062533" w:rsidP="00D707CF">
      <w:pPr>
        <w:tabs>
          <w:tab w:val="left" w:pos="2982"/>
        </w:tabs>
        <w:spacing w:line="276" w:lineRule="auto"/>
        <w:jc w:val="both"/>
        <w:rPr>
          <w:rFonts w:asciiTheme="minorHAnsi" w:hAnsiTheme="minorHAnsi" w:cstheme="minorHAnsi"/>
          <w:b/>
          <w:sz w:val="22"/>
          <w:szCs w:val="22"/>
        </w:rPr>
      </w:pPr>
      <w:r w:rsidRPr="00734A6E">
        <w:rPr>
          <w:rFonts w:asciiTheme="minorHAnsi" w:hAnsiTheme="minorHAnsi" w:cstheme="minorHAnsi"/>
          <w:b/>
          <w:sz w:val="22"/>
          <w:szCs w:val="22"/>
        </w:rPr>
        <w:t>Najistotniejsze działania podjęte w 2019 roku realizujące założenia programu:</w:t>
      </w:r>
    </w:p>
    <w:p w:rsidR="00062533"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Rozpoczęto budowę nowego posterunku Policji przy ul. Sardynkowej 5 na Osowej Górze.</w:t>
      </w:r>
    </w:p>
    <w:p w:rsidR="00062533" w:rsidRPr="00134A00"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134A00">
        <w:rPr>
          <w:rFonts w:asciiTheme="minorHAnsi" w:hAnsiTheme="minorHAnsi" w:cstheme="minorHAnsi"/>
          <w:sz w:val="22"/>
          <w:szCs w:val="22"/>
        </w:rPr>
        <w:t>Kontynuowanie prac rewitalizacyjnych gmachu dawnego sierocińca na potrzeby Policji przy skrzyżowaniu ulic Sułkowskiego i Chodkiewicza.</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Rozbudowa systemu wideomonitoringu na terenie Miasta – liczba funkcjonujących kamer na koniec 2019 roku wynosiła 251 sztuk.</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Doświetlenie 29 przejść dla pieszych.</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color w:val="FF0000"/>
          <w:sz w:val="22"/>
          <w:szCs w:val="22"/>
        </w:rPr>
      </w:pPr>
      <w:r w:rsidRPr="00734A6E">
        <w:rPr>
          <w:rFonts w:asciiTheme="minorHAnsi" w:hAnsiTheme="minorHAnsi" w:cstheme="minorHAnsi"/>
          <w:sz w:val="22"/>
          <w:szCs w:val="22"/>
        </w:rPr>
        <w:t>Zakup i montaż 18 defibrylatorów na osiedlu Szwederowo w ramach Programu BBO.</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color w:val="FF0000"/>
          <w:sz w:val="22"/>
          <w:szCs w:val="22"/>
        </w:rPr>
      </w:pPr>
      <w:r w:rsidRPr="00734A6E">
        <w:rPr>
          <w:rFonts w:asciiTheme="minorHAnsi" w:hAnsiTheme="minorHAnsi" w:cstheme="minorHAnsi"/>
          <w:sz w:val="22"/>
          <w:szCs w:val="22"/>
        </w:rPr>
        <w:t xml:space="preserve">Zakup łodzi do ratownictwa wodnego dla Komendy </w:t>
      </w:r>
      <w:r>
        <w:rPr>
          <w:rFonts w:asciiTheme="minorHAnsi" w:hAnsiTheme="minorHAnsi" w:cstheme="minorHAnsi"/>
          <w:sz w:val="22"/>
          <w:szCs w:val="22"/>
        </w:rPr>
        <w:t>M</w:t>
      </w:r>
      <w:r w:rsidRPr="00734A6E">
        <w:rPr>
          <w:rFonts w:asciiTheme="minorHAnsi" w:hAnsiTheme="minorHAnsi" w:cstheme="minorHAnsi"/>
          <w:sz w:val="22"/>
          <w:szCs w:val="22"/>
        </w:rPr>
        <w:t>iejskiej Państwowej Straży Pożarnej.</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color w:val="FF0000"/>
          <w:sz w:val="22"/>
          <w:szCs w:val="22"/>
        </w:rPr>
      </w:pPr>
      <w:r w:rsidRPr="00734A6E">
        <w:rPr>
          <w:rFonts w:asciiTheme="minorHAnsi" w:hAnsiTheme="minorHAnsi" w:cstheme="minorHAnsi"/>
          <w:sz w:val="22"/>
          <w:szCs w:val="22"/>
        </w:rPr>
        <w:t>Zakup systemu łączności (m.in. radiotelefony, mikrofony biurkowe, oprogramowanie) na potrzeby straży Miejskiej</w:t>
      </w:r>
      <w:r>
        <w:rPr>
          <w:rFonts w:asciiTheme="minorHAnsi" w:hAnsiTheme="minorHAnsi" w:cstheme="minorHAnsi"/>
          <w:sz w:val="22"/>
          <w:szCs w:val="22"/>
        </w:rPr>
        <w:t>.</w:t>
      </w:r>
      <w:r w:rsidRPr="00734A6E">
        <w:rPr>
          <w:rFonts w:asciiTheme="minorHAnsi" w:hAnsiTheme="minorHAnsi" w:cstheme="minorHAnsi"/>
          <w:sz w:val="22"/>
          <w:szCs w:val="22"/>
        </w:rPr>
        <w:t xml:space="preserve"> </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Realizacja programów prewencyjno-profilaktycznych służących ograniczaniu przestępczości, nauce </w:t>
      </w:r>
      <w:r>
        <w:rPr>
          <w:rFonts w:asciiTheme="minorHAnsi" w:hAnsiTheme="minorHAnsi" w:cstheme="minorHAnsi"/>
          <w:sz w:val="22"/>
          <w:szCs w:val="22"/>
        </w:rPr>
        <w:br/>
      </w:r>
      <w:r w:rsidRPr="00734A6E">
        <w:rPr>
          <w:rFonts w:asciiTheme="minorHAnsi" w:hAnsiTheme="minorHAnsi" w:cstheme="minorHAnsi"/>
          <w:sz w:val="22"/>
          <w:szCs w:val="22"/>
        </w:rPr>
        <w:t>właściwych zachowań wobec zagrożeń i przeciwdziałaniu patologiom, w tym m.in.:</w:t>
      </w:r>
    </w:p>
    <w:p w:rsidR="00062533" w:rsidRPr="00734A6E" w:rsidRDefault="00062533" w:rsidP="00D707CF">
      <w:pPr>
        <w:numPr>
          <w:ilvl w:val="0"/>
          <w:numId w:val="13"/>
        </w:numPr>
        <w:tabs>
          <w:tab w:val="clear" w:pos="720"/>
          <w:tab w:val="num" w:pos="567"/>
          <w:tab w:val="left" w:pos="2982"/>
        </w:tabs>
        <w:spacing w:line="276" w:lineRule="auto"/>
        <w:ind w:left="568"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Bezpieczne osiedle: akcje „Oznakuj rower </w:t>
      </w:r>
      <w:r>
        <w:rPr>
          <w:rFonts w:asciiTheme="minorHAnsi" w:hAnsiTheme="minorHAnsi" w:cstheme="minorHAnsi"/>
          <w:sz w:val="22"/>
          <w:szCs w:val="22"/>
        </w:rPr>
        <w:t>–</w:t>
      </w:r>
      <w:r w:rsidRPr="00734A6E">
        <w:rPr>
          <w:rFonts w:asciiTheme="minorHAnsi" w:hAnsiTheme="minorHAnsi" w:cstheme="minorHAnsi"/>
          <w:sz w:val="22"/>
          <w:szCs w:val="22"/>
        </w:rPr>
        <w:t xml:space="preserve"> poznaj swojego dzielnicowego”, „Bezpieczny Ogród”, </w:t>
      </w:r>
    </w:p>
    <w:p w:rsidR="00062533" w:rsidRPr="00734A6E" w:rsidRDefault="00062533" w:rsidP="00D707CF">
      <w:pPr>
        <w:numPr>
          <w:ilvl w:val="0"/>
          <w:numId w:val="13"/>
        </w:numPr>
        <w:tabs>
          <w:tab w:val="clear" w:pos="720"/>
          <w:tab w:val="num" w:pos="567"/>
          <w:tab w:val="left" w:pos="2982"/>
        </w:tabs>
        <w:spacing w:line="276" w:lineRule="auto"/>
        <w:ind w:left="568" w:hanging="284"/>
        <w:jc w:val="both"/>
        <w:rPr>
          <w:rFonts w:asciiTheme="minorHAnsi" w:hAnsiTheme="minorHAnsi" w:cstheme="minorHAnsi"/>
          <w:sz w:val="22"/>
          <w:szCs w:val="22"/>
        </w:rPr>
      </w:pPr>
      <w:r w:rsidRPr="00734A6E">
        <w:rPr>
          <w:rFonts w:asciiTheme="minorHAnsi" w:hAnsiTheme="minorHAnsi" w:cstheme="minorHAnsi"/>
          <w:sz w:val="22"/>
          <w:szCs w:val="22"/>
        </w:rPr>
        <w:t>Bezpieczna szkoła: akcje „Akademia Bezpieczeństwa – bezpieczna droga do szkoły”, „Odpowiedzialność prawna nieletnich”, „Bezpieczne otoczenie”, „Bezpieczny przedszkolak”, „Jestem bezpieczny – umiem pomagać innym”, „Obcy niebezpieczny”, „Bezpieczne zachowania w kontakcie z psem”,</w:t>
      </w:r>
    </w:p>
    <w:p w:rsidR="00062533" w:rsidRPr="00734A6E" w:rsidRDefault="00062533" w:rsidP="00D707CF">
      <w:pPr>
        <w:numPr>
          <w:ilvl w:val="0"/>
          <w:numId w:val="13"/>
        </w:numPr>
        <w:tabs>
          <w:tab w:val="clear" w:pos="720"/>
          <w:tab w:val="num" w:pos="567"/>
          <w:tab w:val="left" w:pos="2982"/>
        </w:tabs>
        <w:spacing w:line="276" w:lineRule="auto"/>
        <w:ind w:left="568"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Bezpieczna droga: akcje „Bezpieczne przejścia”, „Bezpieczny pieszy”, „Motocyklowy patrol”, </w:t>
      </w:r>
      <w:r>
        <w:rPr>
          <w:rFonts w:asciiTheme="minorHAnsi" w:hAnsiTheme="minorHAnsi" w:cstheme="minorHAnsi"/>
          <w:sz w:val="22"/>
          <w:szCs w:val="22"/>
        </w:rPr>
        <w:br/>
      </w:r>
      <w:r w:rsidRPr="00734A6E">
        <w:rPr>
          <w:rFonts w:asciiTheme="minorHAnsi" w:hAnsiTheme="minorHAnsi" w:cstheme="minorHAnsi"/>
          <w:sz w:val="22"/>
          <w:szCs w:val="22"/>
        </w:rPr>
        <w:t xml:space="preserve">„Bezpieczna droga do szkoły”, „Bezpieczna droga do szkoły z Polfinkiem”, „Bezpieczeństwo </w:t>
      </w:r>
      <w:r w:rsidR="00D707CF">
        <w:rPr>
          <w:rFonts w:asciiTheme="minorHAnsi" w:hAnsiTheme="minorHAnsi" w:cstheme="minorHAnsi"/>
          <w:sz w:val="22"/>
          <w:szCs w:val="22"/>
        </w:rPr>
        <w:br/>
      </w:r>
      <w:r w:rsidRPr="00734A6E">
        <w:rPr>
          <w:rFonts w:asciiTheme="minorHAnsi" w:hAnsiTheme="minorHAnsi" w:cstheme="minorHAnsi"/>
          <w:sz w:val="22"/>
          <w:szCs w:val="22"/>
        </w:rPr>
        <w:t>w ruchu drogowym”, „Jednośladem bezpieczniej do celu”.</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Realizacja wielu programów w ramach Miejskiego Programu Profilaktyki i Rozwiązywania Problemów Alkoholowych oraz Przeciwdziałania Narkomanii, w tym m.in.</w:t>
      </w:r>
      <w:r>
        <w:rPr>
          <w:rFonts w:asciiTheme="minorHAnsi" w:hAnsiTheme="minorHAnsi" w:cstheme="minorHAnsi"/>
          <w:sz w:val="22"/>
          <w:szCs w:val="22"/>
        </w:rPr>
        <w:t>:</w:t>
      </w:r>
      <w:r w:rsidRPr="00734A6E">
        <w:rPr>
          <w:rFonts w:asciiTheme="minorHAnsi" w:hAnsiTheme="minorHAnsi" w:cstheme="minorHAnsi"/>
          <w:sz w:val="22"/>
          <w:szCs w:val="22"/>
        </w:rPr>
        <w:t xml:space="preserve"> Akademia Rodzica, Punkty Interwencji Szkolnej Programu „Wróć”, Świetlice socjoterapeutyczne, środowiskowe </w:t>
      </w:r>
      <w:r w:rsidR="00D707CF">
        <w:rPr>
          <w:rFonts w:asciiTheme="minorHAnsi" w:hAnsiTheme="minorHAnsi" w:cstheme="minorHAnsi"/>
          <w:sz w:val="22"/>
          <w:szCs w:val="22"/>
        </w:rPr>
        <w:br/>
      </w:r>
      <w:r w:rsidRPr="00734A6E">
        <w:rPr>
          <w:rFonts w:asciiTheme="minorHAnsi" w:hAnsiTheme="minorHAnsi" w:cstheme="minorHAnsi"/>
          <w:sz w:val="22"/>
          <w:szCs w:val="22"/>
        </w:rPr>
        <w:t>i osiedlowe, Szansa na trzeźwość, Przyjazny Patrol.</w:t>
      </w:r>
    </w:p>
    <w:p w:rsidR="00062533" w:rsidRPr="00734A6E" w:rsidRDefault="00062533" w:rsidP="00D707CF">
      <w:pPr>
        <w:numPr>
          <w:ilvl w:val="0"/>
          <w:numId w:val="10"/>
        </w:numPr>
        <w:tabs>
          <w:tab w:val="clear" w:pos="720"/>
          <w:tab w:val="num" w:pos="1353"/>
          <w:tab w:val="left" w:pos="2982"/>
        </w:tabs>
        <w:spacing w:line="276" w:lineRule="auto"/>
        <w:ind w:left="284" w:hanging="284"/>
        <w:jc w:val="both"/>
        <w:rPr>
          <w:rFonts w:asciiTheme="minorHAnsi" w:hAnsiTheme="minorHAnsi" w:cstheme="minorHAnsi"/>
          <w:sz w:val="22"/>
          <w:szCs w:val="22"/>
        </w:rPr>
      </w:pPr>
      <w:r w:rsidRPr="00734A6E">
        <w:rPr>
          <w:rFonts w:asciiTheme="minorHAnsi" w:hAnsiTheme="minorHAnsi" w:cstheme="minorHAnsi"/>
          <w:sz w:val="22"/>
          <w:szCs w:val="22"/>
        </w:rPr>
        <w:t xml:space="preserve">Realizowano akcje i programy skierowane do różnych grup społecznych, w tym m.in.: </w:t>
      </w:r>
    </w:p>
    <w:p w:rsidR="00062533" w:rsidRPr="00734A6E" w:rsidRDefault="00062533" w:rsidP="00D707CF">
      <w:pPr>
        <w:numPr>
          <w:ilvl w:val="0"/>
          <w:numId w:val="13"/>
        </w:numPr>
        <w:tabs>
          <w:tab w:val="clear" w:pos="720"/>
          <w:tab w:val="num" w:pos="567"/>
          <w:tab w:val="left" w:pos="2982"/>
        </w:tabs>
        <w:spacing w:line="276" w:lineRule="auto"/>
        <w:ind w:left="568" w:hanging="284"/>
        <w:jc w:val="both"/>
        <w:rPr>
          <w:rFonts w:asciiTheme="minorHAnsi" w:hAnsiTheme="minorHAnsi" w:cstheme="minorHAnsi"/>
          <w:sz w:val="22"/>
          <w:szCs w:val="22"/>
        </w:rPr>
      </w:pPr>
      <w:r w:rsidRPr="00734A6E">
        <w:rPr>
          <w:rFonts w:asciiTheme="minorHAnsi" w:hAnsiTheme="minorHAnsi" w:cstheme="minorHAnsi"/>
          <w:sz w:val="22"/>
          <w:szCs w:val="22"/>
        </w:rPr>
        <w:t>osób starszych: „Aktywnie w trosce o III wiek”, „Bezpieczny senior”, „50+ na drodze”,</w:t>
      </w:r>
    </w:p>
    <w:p w:rsidR="00062533" w:rsidRPr="00734A6E" w:rsidRDefault="00062533" w:rsidP="00D707CF">
      <w:pPr>
        <w:numPr>
          <w:ilvl w:val="0"/>
          <w:numId w:val="13"/>
        </w:numPr>
        <w:tabs>
          <w:tab w:val="clear" w:pos="720"/>
          <w:tab w:val="num" w:pos="567"/>
          <w:tab w:val="left" w:pos="2982"/>
        </w:tabs>
        <w:spacing w:line="276" w:lineRule="auto"/>
        <w:ind w:left="568" w:hanging="284"/>
        <w:jc w:val="both"/>
        <w:rPr>
          <w:rFonts w:asciiTheme="minorHAnsi" w:hAnsiTheme="minorHAnsi" w:cstheme="minorHAnsi"/>
          <w:sz w:val="22"/>
          <w:szCs w:val="22"/>
        </w:rPr>
      </w:pPr>
      <w:r w:rsidRPr="00734A6E">
        <w:rPr>
          <w:rFonts w:asciiTheme="minorHAnsi" w:hAnsiTheme="minorHAnsi" w:cstheme="minorHAnsi"/>
          <w:sz w:val="22"/>
          <w:szCs w:val="22"/>
        </w:rPr>
        <w:t>kobiet: „Bezpieczna kobieta”, „Samoobrona”,</w:t>
      </w:r>
    </w:p>
    <w:p w:rsidR="00062533" w:rsidRPr="00734A6E" w:rsidRDefault="00062533" w:rsidP="00D707CF">
      <w:pPr>
        <w:numPr>
          <w:ilvl w:val="0"/>
          <w:numId w:val="13"/>
        </w:numPr>
        <w:tabs>
          <w:tab w:val="clear" w:pos="720"/>
          <w:tab w:val="num" w:pos="567"/>
          <w:tab w:val="left" w:pos="2982"/>
        </w:tabs>
        <w:spacing w:line="276" w:lineRule="auto"/>
        <w:ind w:left="568" w:hanging="284"/>
        <w:jc w:val="both"/>
        <w:rPr>
          <w:rFonts w:asciiTheme="minorHAnsi" w:eastAsia="Calibri" w:hAnsiTheme="minorHAnsi" w:cstheme="minorHAnsi"/>
          <w:b/>
          <w:sz w:val="22"/>
          <w:szCs w:val="22"/>
        </w:rPr>
      </w:pPr>
      <w:r w:rsidRPr="00734A6E">
        <w:rPr>
          <w:rFonts w:asciiTheme="minorHAnsi" w:hAnsiTheme="minorHAnsi" w:cstheme="minorHAnsi"/>
          <w:sz w:val="22"/>
          <w:szCs w:val="22"/>
        </w:rPr>
        <w:t>bezdomnych: „</w:t>
      </w:r>
      <w:r w:rsidRPr="00734A6E">
        <w:rPr>
          <w:rFonts w:asciiTheme="minorHAnsi" w:hAnsiTheme="minorHAnsi" w:cstheme="minorHAnsi"/>
          <w:iCs/>
          <w:sz w:val="22"/>
          <w:szCs w:val="22"/>
        </w:rPr>
        <w:t>Szansa na trzeźwość”.</w:t>
      </w:r>
      <w:r w:rsidRPr="00734A6E">
        <w:rPr>
          <w:rFonts w:asciiTheme="minorHAnsi" w:hAnsiTheme="minorHAnsi" w:cstheme="minorHAnsi"/>
          <w:i/>
          <w:iCs/>
          <w:sz w:val="22"/>
          <w:szCs w:val="22"/>
        </w:rPr>
        <w:t xml:space="preserve"> </w:t>
      </w:r>
    </w:p>
    <w:p w:rsidR="00062533"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062533">
      <w:pPr>
        <w:pStyle w:val="Akapitzlist"/>
        <w:tabs>
          <w:tab w:val="left" w:pos="2982"/>
        </w:tabs>
        <w:spacing w:line="276" w:lineRule="auto"/>
        <w:jc w:val="both"/>
        <w:rPr>
          <w:rFonts w:asciiTheme="minorHAnsi" w:eastAsia="Calibri" w:hAnsiTheme="minorHAnsi" w:cstheme="minorHAnsi"/>
          <w:b/>
          <w:sz w:val="22"/>
          <w:szCs w:val="22"/>
        </w:rPr>
      </w:pPr>
    </w:p>
    <w:p w:rsidR="00062533" w:rsidRPr="00D707CF" w:rsidRDefault="00062533" w:rsidP="00062533">
      <w:pPr>
        <w:pStyle w:val="Nagwek2"/>
        <w:spacing w:before="0" w:after="0" w:line="276" w:lineRule="auto"/>
        <w:jc w:val="both"/>
        <w:rPr>
          <w:rFonts w:asciiTheme="minorHAnsi" w:hAnsiTheme="minorHAnsi" w:cstheme="minorHAnsi"/>
          <w:i/>
          <w:color w:val="0070C0"/>
          <w:sz w:val="26"/>
          <w:szCs w:val="26"/>
        </w:rPr>
      </w:pPr>
      <w:bookmarkStart w:id="19" w:name="_Toc5260615"/>
      <w:r w:rsidRPr="00D707CF">
        <w:rPr>
          <w:rFonts w:asciiTheme="minorHAnsi" w:hAnsiTheme="minorHAnsi" w:cstheme="minorHAnsi"/>
          <w:i/>
          <w:color w:val="0070C0"/>
          <w:sz w:val="26"/>
          <w:szCs w:val="26"/>
        </w:rPr>
        <w:lastRenderedPageBreak/>
        <w:t>PROGRAM NR 12 OBYWATELSKA BYDGOSZCZ</w:t>
      </w:r>
      <w:bookmarkEnd w:id="19"/>
      <w:r w:rsidRPr="00D707CF">
        <w:rPr>
          <w:rFonts w:asciiTheme="minorHAnsi" w:hAnsiTheme="minorHAnsi" w:cstheme="minorHAnsi"/>
          <w:i/>
          <w:color w:val="0070C0"/>
          <w:sz w:val="26"/>
          <w:szCs w:val="26"/>
        </w:rPr>
        <w:t xml:space="preserve"> </w:t>
      </w:r>
    </w:p>
    <w:p w:rsidR="00062533" w:rsidRPr="00734A6E" w:rsidRDefault="00062533" w:rsidP="00D707CF">
      <w:p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Celem programu jest podniesienie świadomości obywatelskiej i aktywności mieszkańców, utrwalenie </w:t>
      </w:r>
      <w:r>
        <w:rPr>
          <w:rFonts w:asciiTheme="minorHAnsi" w:hAnsiTheme="minorHAnsi" w:cs="Arial"/>
          <w:sz w:val="22"/>
          <w:szCs w:val="22"/>
        </w:rPr>
        <w:br/>
      </w:r>
      <w:r w:rsidRPr="00734A6E">
        <w:rPr>
          <w:rFonts w:asciiTheme="minorHAnsi" w:hAnsiTheme="minorHAnsi" w:cs="Arial"/>
          <w:sz w:val="22"/>
          <w:szCs w:val="22"/>
        </w:rPr>
        <w:t>w społeczności lokalnej sposobu myślenia i działania według zasady: działaj lokalnie myśl globalnie.</w:t>
      </w:r>
    </w:p>
    <w:p w:rsidR="00062533" w:rsidRPr="00734A6E" w:rsidRDefault="00062533" w:rsidP="00D707CF">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6 przedsięwzięć i 23 zadania główne.</w:t>
      </w:r>
    </w:p>
    <w:p w:rsidR="00062533" w:rsidRPr="00734A6E" w:rsidRDefault="00062533" w:rsidP="00D707CF">
      <w:pPr>
        <w:pStyle w:val="Akapitzlist"/>
        <w:spacing w:line="276" w:lineRule="auto"/>
        <w:jc w:val="both"/>
        <w:rPr>
          <w:rFonts w:asciiTheme="minorHAnsi" w:hAnsiTheme="minorHAnsi"/>
          <w:b/>
          <w:bCs/>
          <w:sz w:val="22"/>
          <w:szCs w:val="22"/>
        </w:rPr>
      </w:pPr>
    </w:p>
    <w:p w:rsidR="00062533" w:rsidRPr="00734A6E" w:rsidRDefault="00062533" w:rsidP="00D707CF">
      <w:pPr>
        <w:spacing w:line="276" w:lineRule="auto"/>
        <w:jc w:val="both"/>
        <w:rPr>
          <w:rFonts w:asciiTheme="minorHAnsi" w:hAnsiTheme="minorHAnsi" w:cstheme="minorHAnsi"/>
          <w:b/>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B33C21" w:rsidRDefault="00062533" w:rsidP="00D707CF">
      <w:pPr>
        <w:numPr>
          <w:ilvl w:val="0"/>
          <w:numId w:val="10"/>
        </w:numPr>
        <w:tabs>
          <w:tab w:val="clear" w:pos="720"/>
          <w:tab w:val="num" w:pos="1636"/>
        </w:tabs>
        <w:spacing w:line="276" w:lineRule="auto"/>
        <w:ind w:left="284" w:hanging="284"/>
        <w:jc w:val="both"/>
        <w:rPr>
          <w:rStyle w:val="Pogrubienie"/>
          <w:rFonts w:asciiTheme="minorHAnsi" w:hAnsiTheme="minorHAnsi" w:cs="Calibri"/>
          <w:b w:val="0"/>
          <w:bCs w:val="0"/>
          <w:sz w:val="22"/>
          <w:szCs w:val="22"/>
        </w:rPr>
      </w:pPr>
      <w:r w:rsidRPr="00734A6E">
        <w:rPr>
          <w:rFonts w:asciiTheme="minorHAnsi" w:hAnsiTheme="minorHAnsi" w:cs="Calibri"/>
          <w:sz w:val="22"/>
          <w:szCs w:val="22"/>
        </w:rPr>
        <w:t xml:space="preserve">Powstanie Bydgoskiej Rady ds. Równego Traktowania, której zadaniem jest m.in. </w:t>
      </w:r>
      <w:r w:rsidRPr="00B33C21">
        <w:rPr>
          <w:rStyle w:val="Pogrubienie"/>
          <w:rFonts w:asciiTheme="minorHAnsi" w:hAnsiTheme="minorHAnsi" w:cs="Calibri"/>
          <w:b w:val="0"/>
          <w:sz w:val="22"/>
          <w:szCs w:val="22"/>
        </w:rPr>
        <w:t>monitorowanie</w:t>
      </w:r>
      <w:r w:rsidR="00D707CF">
        <w:rPr>
          <w:rStyle w:val="Pogrubienie"/>
          <w:rFonts w:asciiTheme="minorHAnsi" w:hAnsiTheme="minorHAnsi" w:cs="Calibri"/>
          <w:b w:val="0"/>
          <w:sz w:val="22"/>
          <w:szCs w:val="22"/>
        </w:rPr>
        <w:br/>
      </w:r>
      <w:r w:rsidRPr="00B33C21">
        <w:rPr>
          <w:rStyle w:val="Pogrubienie"/>
          <w:rFonts w:asciiTheme="minorHAnsi" w:hAnsiTheme="minorHAnsi" w:cs="Calibri"/>
          <w:b w:val="0"/>
          <w:sz w:val="22"/>
          <w:szCs w:val="22"/>
        </w:rPr>
        <w:t>i analizowanie zjawisk dyskryminacji, edukowanie i promowanie idei i postaw równego</w:t>
      </w:r>
      <w:r w:rsidR="00D707CF">
        <w:rPr>
          <w:rStyle w:val="Pogrubienie"/>
          <w:rFonts w:asciiTheme="minorHAnsi" w:hAnsiTheme="minorHAnsi" w:cs="Calibri"/>
          <w:b w:val="0"/>
          <w:sz w:val="22"/>
          <w:szCs w:val="22"/>
        </w:rPr>
        <w:t xml:space="preserve"> </w:t>
      </w:r>
      <w:r w:rsidRPr="00B33C21">
        <w:rPr>
          <w:rStyle w:val="Pogrubienie"/>
          <w:rFonts w:asciiTheme="minorHAnsi" w:hAnsiTheme="minorHAnsi" w:cs="Calibri"/>
          <w:b w:val="0"/>
          <w:sz w:val="22"/>
          <w:szCs w:val="22"/>
        </w:rPr>
        <w:t>traktowania, a także opiniowanie projektów uchwał i programów przyjmowanych przez Radę Miasta Bydgoszczy.</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Powołanie Bydgoskiego Biura Seniora w strukturze Urzędu Miasta Bydgoszczy, którego celem jest </w:t>
      </w:r>
      <w:r>
        <w:rPr>
          <w:rFonts w:asciiTheme="minorHAnsi" w:hAnsiTheme="minorHAnsi" w:cs="Calibri"/>
          <w:sz w:val="22"/>
          <w:szCs w:val="22"/>
        </w:rPr>
        <w:br/>
      </w:r>
      <w:r w:rsidRPr="00734A6E">
        <w:rPr>
          <w:rFonts w:asciiTheme="minorHAnsi" w:hAnsiTheme="minorHAnsi" w:cs="Calibri"/>
          <w:sz w:val="22"/>
          <w:szCs w:val="22"/>
        </w:rPr>
        <w:t xml:space="preserve">diagnozowanie potrzeb w zakresie miejskiej polityki senioralnej, realizacja programów </w:t>
      </w:r>
      <w:r w:rsidR="00D707CF">
        <w:rPr>
          <w:rFonts w:asciiTheme="minorHAnsi" w:hAnsiTheme="minorHAnsi" w:cs="Calibri"/>
          <w:sz w:val="22"/>
          <w:szCs w:val="22"/>
        </w:rPr>
        <w:br/>
      </w:r>
      <w:r w:rsidRPr="00734A6E">
        <w:rPr>
          <w:rFonts w:asciiTheme="minorHAnsi" w:hAnsiTheme="minorHAnsi" w:cs="Calibri"/>
          <w:sz w:val="22"/>
          <w:szCs w:val="22"/>
        </w:rPr>
        <w:t xml:space="preserve">i przedsięwzięć aktywizujących osoby starsze, współpraca i wspieranie lokalnych organizacji zrzeszających seniorów i działających na ich rzecz.   </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Pierwszy rok działania Bydgoskiego Centrum Organizacji Pozarządowych i Wolontariatu przy </w:t>
      </w:r>
      <w:r>
        <w:rPr>
          <w:rFonts w:asciiTheme="minorHAnsi" w:hAnsiTheme="minorHAnsi" w:cs="Calibri"/>
          <w:sz w:val="22"/>
          <w:szCs w:val="22"/>
        </w:rPr>
        <w:br/>
      </w:r>
      <w:r w:rsidRPr="00734A6E">
        <w:rPr>
          <w:rFonts w:asciiTheme="minorHAnsi" w:hAnsiTheme="minorHAnsi" w:cs="Calibri"/>
          <w:sz w:val="22"/>
          <w:szCs w:val="22"/>
        </w:rPr>
        <w:t>ul. Gdańskiej 5.</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Wprowadzenie programu Bydgoska Karta Młodzieży, skierowanego do młodzieży uczącej się </w:t>
      </w:r>
      <w:r w:rsidR="00D707CF">
        <w:rPr>
          <w:rFonts w:asciiTheme="minorHAnsi" w:hAnsiTheme="minorHAnsi" w:cs="Calibri"/>
          <w:sz w:val="22"/>
          <w:szCs w:val="22"/>
        </w:rPr>
        <w:br/>
      </w:r>
      <w:r w:rsidRPr="00734A6E">
        <w:rPr>
          <w:rFonts w:asciiTheme="minorHAnsi" w:hAnsiTheme="minorHAnsi" w:cs="Calibri"/>
          <w:sz w:val="22"/>
          <w:szCs w:val="22"/>
        </w:rPr>
        <w:t xml:space="preserve">w naszym mieście. Specjalna oferta przygotowana przez partnerów ma zachęcać do korzystania </w:t>
      </w:r>
      <w:r w:rsidR="00D707CF">
        <w:rPr>
          <w:rFonts w:asciiTheme="minorHAnsi" w:hAnsiTheme="minorHAnsi" w:cs="Calibri"/>
          <w:sz w:val="22"/>
          <w:szCs w:val="22"/>
        </w:rPr>
        <w:br/>
      </w:r>
      <w:r w:rsidRPr="00734A6E">
        <w:rPr>
          <w:rFonts w:asciiTheme="minorHAnsi" w:hAnsiTheme="minorHAnsi" w:cs="Calibri"/>
          <w:sz w:val="22"/>
          <w:szCs w:val="22"/>
        </w:rPr>
        <w:t>z oferty kulturalnej, rozrywkowej, gastronomicznej oraz innych oferowanych przez lokalne firmy.</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Realizacja 18 zadań w ramach Programu Inicjatyw Lokalnych „25/75”, zrealizowano 8 inwestycji. </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Realizacja Programu Bydgoski Budżet Obywatelski – w 2019 roku mieszkańcy, poza projektami osiedlowymi i ponadosiedlowymi, mogli zgłaszać propozycje na realizację małych projektów społecznych.</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Rozwijanie narzędzi komunikacji z mieszkańcami i partycypacji społecznej:</w:t>
      </w:r>
    </w:p>
    <w:p w:rsidR="00062533" w:rsidRPr="00734A6E" w:rsidRDefault="00062533" w:rsidP="00D707CF">
      <w:pPr>
        <w:numPr>
          <w:ilvl w:val="0"/>
          <w:numId w:val="13"/>
        </w:numPr>
        <w:tabs>
          <w:tab w:val="clear" w:pos="720"/>
          <w:tab w:val="num" w:pos="567"/>
          <w:tab w:val="num" w:pos="1636"/>
        </w:tabs>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 xml:space="preserve">prowadzenie konsultacji społecznych (ankiety, spotkania, formularze uwag) dotyczących organizacji ruchu w rejonie Starego Rynku, projektu Strategii Rozwoju Bydgoszczy, </w:t>
      </w:r>
      <w:r w:rsidRPr="00734A6E">
        <w:rPr>
          <w:rFonts w:asciiTheme="minorHAnsi" w:hAnsiTheme="minorHAnsi" w:cs="Calibri"/>
          <w:sz w:val="22"/>
          <w:szCs w:val="22"/>
          <w:shd w:val="clear" w:color="auto" w:fill="FFFFFF"/>
        </w:rPr>
        <w:t>projektu Studium Uwarunkowań i Kierunków Zagospodarowania Przestrzennego Miasta Bydgoszczy</w:t>
      </w:r>
      <w:r>
        <w:rPr>
          <w:rFonts w:asciiTheme="minorHAnsi" w:hAnsiTheme="minorHAnsi" w:cs="Calibri"/>
          <w:sz w:val="22"/>
          <w:szCs w:val="22"/>
          <w:shd w:val="clear" w:color="auto" w:fill="FFFFFF"/>
        </w:rPr>
        <w:t>,</w:t>
      </w:r>
      <w:r w:rsidRPr="00734A6E">
        <w:rPr>
          <w:rFonts w:asciiTheme="minorHAnsi" w:hAnsiTheme="minorHAnsi" w:cs="Calibri"/>
          <w:sz w:val="22"/>
          <w:szCs w:val="22"/>
        </w:rPr>
        <w:t xml:space="preserve"> wprowadzenia nowych biletów czasowych, zasad utrzymania czystości i porządku na terenie miasta, rozwoju programu</w:t>
      </w:r>
      <w:r w:rsidR="00D038EF">
        <w:rPr>
          <w:rFonts w:asciiTheme="minorHAnsi" w:hAnsiTheme="minorHAnsi" w:cs="Calibri"/>
          <w:sz w:val="22"/>
          <w:szCs w:val="22"/>
        </w:rPr>
        <w:t xml:space="preserve"> </w:t>
      </w:r>
      <w:r w:rsidRPr="00734A6E">
        <w:rPr>
          <w:rFonts w:asciiTheme="minorHAnsi" w:hAnsiTheme="minorHAnsi" w:cs="Calibri"/>
          <w:sz w:val="22"/>
          <w:szCs w:val="22"/>
        </w:rPr>
        <w:t>Bydgoski Budżet Obywatelski, zagospodarowania Leśnego Parku Kultury i Wypoczynku „Myślęcinek”, celowości wyboru Rady Osiedla Glinki-Rupienica, wprowadzenia ruchu jednokierunkowego na ulicach Strzeleckiej, Gołębiej i Jaskółczej,</w:t>
      </w:r>
    </w:p>
    <w:p w:rsidR="00062533" w:rsidRPr="00734A6E" w:rsidRDefault="00062533" w:rsidP="00D707CF">
      <w:pPr>
        <w:numPr>
          <w:ilvl w:val="0"/>
          <w:numId w:val="13"/>
        </w:numPr>
        <w:tabs>
          <w:tab w:val="clear" w:pos="720"/>
          <w:tab w:val="num" w:pos="567"/>
        </w:tabs>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 xml:space="preserve">portale miejskie: bydgoszcz.pl; bydgoskiekonsultacje.pl; aktywnabydgoszcz.pl; bdgbo.pl; sternabydgoszcz.pl; czystabydgoszcz.pl,  </w:t>
      </w:r>
    </w:p>
    <w:p w:rsidR="00062533" w:rsidRPr="00734A6E" w:rsidRDefault="00062533" w:rsidP="00D707CF">
      <w:pPr>
        <w:numPr>
          <w:ilvl w:val="0"/>
          <w:numId w:val="13"/>
        </w:numPr>
        <w:tabs>
          <w:tab w:val="clear" w:pos="720"/>
          <w:tab w:val="num" w:pos="567"/>
        </w:tabs>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kanały społecznościowe: Facebook, Instagram, Youtube, Twitter,</w:t>
      </w:r>
    </w:p>
    <w:p w:rsidR="00062533" w:rsidRPr="00734A6E" w:rsidRDefault="00062533" w:rsidP="00D707CF">
      <w:pPr>
        <w:numPr>
          <w:ilvl w:val="0"/>
          <w:numId w:val="13"/>
        </w:numPr>
        <w:tabs>
          <w:tab w:val="clear" w:pos="720"/>
          <w:tab w:val="num" w:pos="567"/>
        </w:tabs>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współpraca z gremiami opiniotwórczymi i doradczymi</w:t>
      </w:r>
      <w:r>
        <w:rPr>
          <w:rFonts w:asciiTheme="minorHAnsi" w:hAnsiTheme="minorHAnsi" w:cs="Calibri"/>
          <w:sz w:val="22"/>
          <w:szCs w:val="22"/>
        </w:rPr>
        <w:t xml:space="preserve"> – </w:t>
      </w:r>
      <w:r w:rsidRPr="00734A6E">
        <w:rPr>
          <w:rFonts w:asciiTheme="minorHAnsi" w:hAnsiTheme="minorHAnsi" w:cs="Calibri"/>
          <w:sz w:val="22"/>
          <w:szCs w:val="22"/>
        </w:rPr>
        <w:t>Rad</w:t>
      </w:r>
      <w:r>
        <w:rPr>
          <w:rFonts w:asciiTheme="minorHAnsi" w:hAnsiTheme="minorHAnsi" w:cs="Calibri"/>
          <w:sz w:val="22"/>
          <w:szCs w:val="22"/>
        </w:rPr>
        <w:t xml:space="preserve">a </w:t>
      </w:r>
      <w:r w:rsidRPr="00734A6E">
        <w:rPr>
          <w:rFonts w:asciiTheme="minorHAnsi" w:hAnsiTheme="minorHAnsi" w:cs="Calibri"/>
          <w:sz w:val="22"/>
          <w:szCs w:val="22"/>
        </w:rPr>
        <w:t>ds. Partycypacji Społecznej,</w:t>
      </w:r>
      <w:r>
        <w:rPr>
          <w:rFonts w:asciiTheme="minorHAnsi" w:hAnsiTheme="minorHAnsi" w:cs="Calibri"/>
          <w:sz w:val="22"/>
          <w:szCs w:val="22"/>
        </w:rPr>
        <w:t xml:space="preserve"> </w:t>
      </w:r>
      <w:r w:rsidRPr="00734A6E">
        <w:rPr>
          <w:rFonts w:asciiTheme="minorHAnsi" w:hAnsiTheme="minorHAnsi" w:cs="Calibri"/>
          <w:sz w:val="22"/>
          <w:szCs w:val="22"/>
        </w:rPr>
        <w:t>Młodzieżow</w:t>
      </w:r>
      <w:r>
        <w:rPr>
          <w:rFonts w:asciiTheme="minorHAnsi" w:hAnsiTheme="minorHAnsi" w:cs="Calibri"/>
          <w:sz w:val="22"/>
          <w:szCs w:val="22"/>
        </w:rPr>
        <w:t>a</w:t>
      </w:r>
      <w:r w:rsidRPr="00734A6E">
        <w:rPr>
          <w:rFonts w:asciiTheme="minorHAnsi" w:hAnsiTheme="minorHAnsi" w:cs="Calibri"/>
          <w:sz w:val="22"/>
          <w:szCs w:val="22"/>
        </w:rPr>
        <w:t xml:space="preserve"> Rad</w:t>
      </w:r>
      <w:r>
        <w:rPr>
          <w:rFonts w:asciiTheme="minorHAnsi" w:hAnsiTheme="minorHAnsi" w:cs="Calibri"/>
          <w:sz w:val="22"/>
          <w:szCs w:val="22"/>
        </w:rPr>
        <w:t>a</w:t>
      </w:r>
      <w:r w:rsidRPr="00734A6E">
        <w:rPr>
          <w:rFonts w:asciiTheme="minorHAnsi" w:hAnsiTheme="minorHAnsi" w:cs="Calibri"/>
          <w:sz w:val="22"/>
          <w:szCs w:val="22"/>
        </w:rPr>
        <w:t xml:space="preserve"> Miasta, Bydgosk</w:t>
      </w:r>
      <w:r>
        <w:rPr>
          <w:rFonts w:asciiTheme="minorHAnsi" w:hAnsiTheme="minorHAnsi" w:cs="Calibri"/>
          <w:sz w:val="22"/>
          <w:szCs w:val="22"/>
        </w:rPr>
        <w:t>a</w:t>
      </w:r>
      <w:r w:rsidRPr="00734A6E">
        <w:rPr>
          <w:rFonts w:asciiTheme="minorHAnsi" w:hAnsiTheme="minorHAnsi" w:cs="Calibri"/>
          <w:sz w:val="22"/>
          <w:szCs w:val="22"/>
        </w:rPr>
        <w:t xml:space="preserve"> Rad</w:t>
      </w:r>
      <w:r>
        <w:rPr>
          <w:rFonts w:asciiTheme="minorHAnsi" w:hAnsiTheme="minorHAnsi" w:cs="Calibri"/>
          <w:sz w:val="22"/>
          <w:szCs w:val="22"/>
        </w:rPr>
        <w:t>a</w:t>
      </w:r>
      <w:r w:rsidRPr="00734A6E">
        <w:rPr>
          <w:rFonts w:asciiTheme="minorHAnsi" w:hAnsiTheme="minorHAnsi" w:cs="Calibri"/>
          <w:sz w:val="22"/>
          <w:szCs w:val="22"/>
        </w:rPr>
        <w:t xml:space="preserve"> Seniorów, Rad</w:t>
      </w:r>
      <w:r>
        <w:rPr>
          <w:rFonts w:asciiTheme="minorHAnsi" w:hAnsiTheme="minorHAnsi" w:cs="Calibri"/>
          <w:sz w:val="22"/>
          <w:szCs w:val="22"/>
        </w:rPr>
        <w:t>a</w:t>
      </w:r>
      <w:r w:rsidRPr="00734A6E">
        <w:rPr>
          <w:rFonts w:asciiTheme="minorHAnsi" w:hAnsiTheme="minorHAnsi" w:cs="Calibri"/>
          <w:sz w:val="22"/>
          <w:szCs w:val="22"/>
        </w:rPr>
        <w:t xml:space="preserve"> Działalności Pożytku Publicznego Miasta Bydgoszczy, Bydgosk</w:t>
      </w:r>
      <w:r>
        <w:rPr>
          <w:rFonts w:asciiTheme="minorHAnsi" w:hAnsiTheme="minorHAnsi" w:cs="Calibri"/>
          <w:sz w:val="22"/>
          <w:szCs w:val="22"/>
        </w:rPr>
        <w:t>a Rada</w:t>
      </w:r>
      <w:r w:rsidRPr="00734A6E">
        <w:rPr>
          <w:rFonts w:asciiTheme="minorHAnsi" w:hAnsiTheme="minorHAnsi" w:cs="Calibri"/>
          <w:sz w:val="22"/>
          <w:szCs w:val="22"/>
        </w:rPr>
        <w:t xml:space="preserve"> ds. Równego Traktowania, Społeczn</w:t>
      </w:r>
      <w:r>
        <w:rPr>
          <w:rFonts w:asciiTheme="minorHAnsi" w:hAnsiTheme="minorHAnsi" w:cs="Calibri"/>
          <w:sz w:val="22"/>
          <w:szCs w:val="22"/>
        </w:rPr>
        <w:t>a</w:t>
      </w:r>
      <w:r w:rsidRPr="00734A6E">
        <w:rPr>
          <w:rFonts w:asciiTheme="minorHAnsi" w:hAnsiTheme="minorHAnsi" w:cs="Calibri"/>
          <w:sz w:val="22"/>
          <w:szCs w:val="22"/>
        </w:rPr>
        <w:t xml:space="preserve"> Rad</w:t>
      </w:r>
      <w:r>
        <w:rPr>
          <w:rFonts w:asciiTheme="minorHAnsi" w:hAnsiTheme="minorHAnsi" w:cs="Calibri"/>
          <w:sz w:val="22"/>
          <w:szCs w:val="22"/>
        </w:rPr>
        <w:t>a</w:t>
      </w:r>
      <w:r w:rsidRPr="00734A6E">
        <w:rPr>
          <w:rFonts w:asciiTheme="minorHAnsi" w:hAnsiTheme="minorHAnsi" w:cs="Calibri"/>
          <w:sz w:val="22"/>
          <w:szCs w:val="22"/>
        </w:rPr>
        <w:t xml:space="preserve"> ds. Estetyki Miasta, Rad</w:t>
      </w:r>
      <w:r>
        <w:rPr>
          <w:rFonts w:asciiTheme="minorHAnsi" w:hAnsiTheme="minorHAnsi" w:cs="Calibri"/>
          <w:sz w:val="22"/>
          <w:szCs w:val="22"/>
        </w:rPr>
        <w:t>a</w:t>
      </w:r>
      <w:r w:rsidRPr="00734A6E">
        <w:rPr>
          <w:rFonts w:asciiTheme="minorHAnsi" w:hAnsiTheme="minorHAnsi" w:cs="Calibri"/>
          <w:sz w:val="22"/>
          <w:szCs w:val="22"/>
        </w:rPr>
        <w:t xml:space="preserve"> Sportu Miasta Bydgoszczy</w:t>
      </w:r>
      <w:r>
        <w:rPr>
          <w:rFonts w:asciiTheme="minorHAnsi" w:hAnsiTheme="minorHAnsi" w:cs="Calibri"/>
          <w:sz w:val="22"/>
          <w:szCs w:val="22"/>
        </w:rPr>
        <w:t>,</w:t>
      </w:r>
      <w:r w:rsidRPr="00734A6E">
        <w:rPr>
          <w:rFonts w:asciiTheme="minorHAnsi" w:hAnsiTheme="minorHAnsi" w:cs="Calibri"/>
          <w:sz w:val="22"/>
          <w:szCs w:val="22"/>
        </w:rPr>
        <w:t xml:space="preserve"> Obywatelsk</w:t>
      </w:r>
      <w:r>
        <w:rPr>
          <w:rFonts w:asciiTheme="minorHAnsi" w:hAnsiTheme="minorHAnsi" w:cs="Calibri"/>
          <w:sz w:val="22"/>
          <w:szCs w:val="22"/>
        </w:rPr>
        <w:t xml:space="preserve">a </w:t>
      </w:r>
      <w:r w:rsidRPr="00734A6E">
        <w:rPr>
          <w:rFonts w:asciiTheme="minorHAnsi" w:hAnsiTheme="minorHAnsi" w:cs="Calibri"/>
          <w:sz w:val="22"/>
          <w:szCs w:val="22"/>
        </w:rPr>
        <w:t>Rad</w:t>
      </w:r>
      <w:r>
        <w:rPr>
          <w:rFonts w:asciiTheme="minorHAnsi" w:hAnsiTheme="minorHAnsi" w:cs="Calibri"/>
          <w:sz w:val="22"/>
          <w:szCs w:val="22"/>
        </w:rPr>
        <w:t>a</w:t>
      </w:r>
      <w:r w:rsidRPr="00734A6E">
        <w:rPr>
          <w:rFonts w:asciiTheme="minorHAnsi" w:hAnsiTheme="minorHAnsi" w:cs="Calibri"/>
          <w:sz w:val="22"/>
          <w:szCs w:val="22"/>
        </w:rPr>
        <w:t xml:space="preserve"> ds. Kultury, Powiatow</w:t>
      </w:r>
      <w:r>
        <w:rPr>
          <w:rFonts w:asciiTheme="minorHAnsi" w:hAnsiTheme="minorHAnsi" w:cs="Calibri"/>
          <w:sz w:val="22"/>
          <w:szCs w:val="22"/>
        </w:rPr>
        <w:t>a</w:t>
      </w:r>
      <w:r w:rsidRPr="00734A6E">
        <w:rPr>
          <w:rFonts w:asciiTheme="minorHAnsi" w:hAnsiTheme="minorHAnsi" w:cs="Calibri"/>
          <w:sz w:val="22"/>
          <w:szCs w:val="22"/>
        </w:rPr>
        <w:t xml:space="preserve"> Społeczn</w:t>
      </w:r>
      <w:r>
        <w:rPr>
          <w:rFonts w:asciiTheme="minorHAnsi" w:hAnsiTheme="minorHAnsi" w:cs="Calibri"/>
          <w:sz w:val="22"/>
          <w:szCs w:val="22"/>
        </w:rPr>
        <w:t>a</w:t>
      </w:r>
      <w:r w:rsidRPr="00734A6E">
        <w:rPr>
          <w:rFonts w:asciiTheme="minorHAnsi" w:hAnsiTheme="minorHAnsi" w:cs="Calibri"/>
          <w:sz w:val="22"/>
          <w:szCs w:val="22"/>
        </w:rPr>
        <w:t xml:space="preserve"> Rad</w:t>
      </w:r>
      <w:r>
        <w:rPr>
          <w:rFonts w:asciiTheme="minorHAnsi" w:hAnsiTheme="minorHAnsi" w:cs="Calibri"/>
          <w:sz w:val="22"/>
          <w:szCs w:val="22"/>
        </w:rPr>
        <w:t>a</w:t>
      </w:r>
      <w:r w:rsidRPr="00734A6E">
        <w:rPr>
          <w:rFonts w:asciiTheme="minorHAnsi" w:hAnsiTheme="minorHAnsi" w:cs="Calibri"/>
          <w:sz w:val="22"/>
          <w:szCs w:val="22"/>
        </w:rPr>
        <w:t xml:space="preserve"> ds. Osób Niepełnosprawnych, Zesp</w:t>
      </w:r>
      <w:r>
        <w:rPr>
          <w:rFonts w:asciiTheme="minorHAnsi" w:hAnsiTheme="minorHAnsi" w:cs="Calibri"/>
          <w:sz w:val="22"/>
          <w:szCs w:val="22"/>
        </w:rPr>
        <w:t>ół</w:t>
      </w:r>
      <w:r w:rsidRPr="00734A6E">
        <w:rPr>
          <w:rFonts w:asciiTheme="minorHAnsi" w:hAnsiTheme="minorHAnsi" w:cs="Calibri"/>
          <w:sz w:val="22"/>
          <w:szCs w:val="22"/>
        </w:rPr>
        <w:t xml:space="preserve"> do działań na rzecz poprawy bezpieczeństwa ruchu drogowego Miasta Bydgoszczy, Zesp</w:t>
      </w:r>
      <w:r>
        <w:rPr>
          <w:rFonts w:asciiTheme="minorHAnsi" w:hAnsiTheme="minorHAnsi" w:cs="Calibri"/>
          <w:sz w:val="22"/>
          <w:szCs w:val="22"/>
        </w:rPr>
        <w:t>ół</w:t>
      </w:r>
      <w:r w:rsidRPr="00734A6E">
        <w:rPr>
          <w:rFonts w:asciiTheme="minorHAnsi" w:hAnsiTheme="minorHAnsi" w:cs="Calibri"/>
          <w:sz w:val="22"/>
          <w:szCs w:val="22"/>
        </w:rPr>
        <w:t xml:space="preserve"> ds. polityki rowerowej Miasta Bydgoszczy,</w:t>
      </w:r>
    </w:p>
    <w:p w:rsidR="00062533" w:rsidRPr="00734A6E" w:rsidRDefault="00062533" w:rsidP="00D707CF">
      <w:pPr>
        <w:numPr>
          <w:ilvl w:val="0"/>
          <w:numId w:val="13"/>
        </w:numPr>
        <w:tabs>
          <w:tab w:val="clear" w:pos="720"/>
          <w:tab w:val="num" w:pos="567"/>
        </w:tabs>
        <w:spacing w:line="276" w:lineRule="auto"/>
        <w:ind w:left="568" w:hanging="284"/>
        <w:jc w:val="both"/>
        <w:rPr>
          <w:rFonts w:asciiTheme="minorHAnsi" w:hAnsiTheme="minorHAnsi" w:cs="Calibri"/>
          <w:sz w:val="22"/>
          <w:szCs w:val="22"/>
        </w:rPr>
      </w:pPr>
      <w:r w:rsidRPr="00734A6E">
        <w:rPr>
          <w:rFonts w:asciiTheme="minorHAnsi" w:hAnsiTheme="minorHAnsi" w:cs="Calibri"/>
          <w:sz w:val="22"/>
          <w:szCs w:val="22"/>
        </w:rPr>
        <w:t>spotkania z mieszkańcami m.in. dotyczące działań związanych z aktualizacją Strategii Rozwoju Bydgoszczy.</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Opracowanie i wdrażanie „Programu współpracy Miasta Bydgoszczy z organizacjami pozarządowymi oraz innymi podmiotami prowadzącymi działalność pożytku publicznego”. </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Realizacja Miejskiego Programu Wolontariatu.</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Pr>
          <w:rFonts w:asciiTheme="minorHAnsi" w:hAnsiTheme="minorHAnsi" w:cs="Calibri"/>
          <w:sz w:val="22"/>
          <w:szCs w:val="22"/>
        </w:rPr>
        <w:lastRenderedPageBreak/>
        <w:t>Realizacja projektów na rzecz aktywności społecznej i postaw obywatelskich dzieci i młodzieży oraz d</w:t>
      </w:r>
      <w:r w:rsidRPr="00734A6E">
        <w:rPr>
          <w:rFonts w:asciiTheme="minorHAnsi" w:hAnsiTheme="minorHAnsi" w:cs="Calibri"/>
          <w:sz w:val="22"/>
          <w:szCs w:val="22"/>
        </w:rPr>
        <w:t xml:space="preserve">ziałalność Młodzieżowej Rady Miasta, w tym m.in. udzielanie patronatów wydarzeniom organizowanym przez szkoły, prowadzenie radia internetowego OMG Radio, udział </w:t>
      </w:r>
      <w:r w:rsidR="00D707CF">
        <w:rPr>
          <w:rFonts w:asciiTheme="minorHAnsi" w:hAnsiTheme="minorHAnsi" w:cs="Calibri"/>
          <w:sz w:val="22"/>
          <w:szCs w:val="22"/>
        </w:rPr>
        <w:br/>
      </w:r>
      <w:r w:rsidRPr="00734A6E">
        <w:rPr>
          <w:rFonts w:asciiTheme="minorHAnsi" w:hAnsiTheme="minorHAnsi" w:cs="Calibri"/>
          <w:sz w:val="22"/>
          <w:szCs w:val="22"/>
        </w:rPr>
        <w:t xml:space="preserve">w konsultacjach i pracach zespołów związanych z monitorowaniem i opracowywaniem dokumentów miejskich. </w:t>
      </w:r>
    </w:p>
    <w:p w:rsidR="00062533"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Funkcjonowanie Rady Działalności Pożytku Publicznego m.in. dyżury, szkolenia oraz spotkania informacyjne dla NGO, opiniowanie projektów uchwał. </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Pr>
          <w:rFonts w:asciiTheme="minorHAnsi" w:hAnsiTheme="minorHAnsi" w:cs="Calibri"/>
          <w:sz w:val="22"/>
          <w:szCs w:val="22"/>
        </w:rPr>
        <w:t>Działalność Rad Osiedli.</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Działania związane z aktywizacją i wspieraniem działalności organizacji pozarządowych m.in.: organizacja akcji happeningowej „Mój 1% zostaje w Bydgoszczy”, II Bydgoskich Targów Wolontariatu, IV edycji Pikniku Bydgoskich Organizacji Pozarządowych, IV edycji Bydgoskiego Forum Inicjatyw Pozarządowych, IV edycji Bydgoskiego Forum Dużej Rodziny, konkursu na „Najlepszą bydgoską inicjatywę pozarządową </w:t>
      </w:r>
      <w:r>
        <w:rPr>
          <w:rFonts w:asciiTheme="minorHAnsi" w:hAnsiTheme="minorHAnsi" w:cs="Calibri"/>
          <w:sz w:val="22"/>
          <w:szCs w:val="22"/>
        </w:rPr>
        <w:t>– Przechodzący przez rzekę”,</w:t>
      </w:r>
      <w:r w:rsidRPr="00734A6E">
        <w:rPr>
          <w:rFonts w:asciiTheme="minorHAnsi" w:hAnsiTheme="minorHAnsi" w:cs="Calibri"/>
          <w:sz w:val="22"/>
          <w:szCs w:val="22"/>
        </w:rPr>
        <w:t xml:space="preserve"> Samorządowego Konkursu Nastolatków Ośmiu Wspaniałych, IV edycji Maj Mam.</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Uczestnictwo w wydarzeniach i projektach w ramach stowarzyszeń ALDA i Eurocities, których celem jest rozwój społeczeństwa obywatelskiego.</w:t>
      </w:r>
    </w:p>
    <w:p w:rsidR="00062533" w:rsidRPr="00734A6E" w:rsidRDefault="00062533" w:rsidP="00D707CF">
      <w:pPr>
        <w:numPr>
          <w:ilvl w:val="0"/>
          <w:numId w:val="10"/>
        </w:numPr>
        <w:tabs>
          <w:tab w:val="clear" w:pos="720"/>
          <w:tab w:val="num" w:pos="1636"/>
        </w:tabs>
        <w:spacing w:line="276" w:lineRule="auto"/>
        <w:ind w:left="284" w:hanging="284"/>
        <w:jc w:val="both"/>
        <w:rPr>
          <w:rFonts w:asciiTheme="minorHAnsi" w:hAnsiTheme="minorHAnsi" w:cs="Calibri"/>
          <w:sz w:val="22"/>
          <w:szCs w:val="22"/>
        </w:rPr>
      </w:pPr>
      <w:r w:rsidRPr="00734A6E">
        <w:rPr>
          <w:rFonts w:asciiTheme="minorHAnsi" w:hAnsiTheme="minorHAnsi" w:cs="Calibri"/>
          <w:sz w:val="22"/>
          <w:szCs w:val="22"/>
        </w:rPr>
        <w:t xml:space="preserve">Miasto Bydgoszcz zajęło 7. miejsce w rankingu „Miasta Przyjazne rodzinom 2019” i obejmowało </w:t>
      </w:r>
      <w:r>
        <w:rPr>
          <w:rFonts w:asciiTheme="minorHAnsi" w:hAnsiTheme="minorHAnsi" w:cs="Calibri"/>
          <w:sz w:val="22"/>
          <w:szCs w:val="22"/>
        </w:rPr>
        <w:br/>
      </w:r>
      <w:r w:rsidRPr="00734A6E">
        <w:rPr>
          <w:rFonts w:asciiTheme="minorHAnsi" w:hAnsiTheme="minorHAnsi" w:cs="Calibri"/>
          <w:sz w:val="22"/>
          <w:szCs w:val="22"/>
        </w:rPr>
        <w:t>10 największych polskich miast. Raport został opracowany przez serwis ikalkulator.pl.</w:t>
      </w:r>
    </w:p>
    <w:p w:rsidR="00062533" w:rsidRPr="00734A6E" w:rsidRDefault="00062533" w:rsidP="00D707CF">
      <w:pPr>
        <w:pStyle w:val="Akapitzlist"/>
        <w:spacing w:line="276" w:lineRule="auto"/>
        <w:rPr>
          <w:rFonts w:asciiTheme="minorHAnsi" w:eastAsia="Calibri" w:hAnsiTheme="minorHAnsi" w:cs="Arial"/>
          <w:b/>
          <w:sz w:val="22"/>
          <w:szCs w:val="22"/>
        </w:rPr>
      </w:pPr>
    </w:p>
    <w:p w:rsidR="00062533" w:rsidRPr="00734A6E" w:rsidRDefault="00062533" w:rsidP="00D707CF">
      <w:pPr>
        <w:pStyle w:val="Akapitzlist"/>
        <w:tabs>
          <w:tab w:val="left" w:pos="2982"/>
        </w:tabs>
        <w:spacing w:line="276" w:lineRule="auto"/>
        <w:rPr>
          <w:rFonts w:asciiTheme="minorHAnsi" w:eastAsia="Calibri" w:hAnsiTheme="minorHAnsi" w:cstheme="minorHAnsi"/>
          <w:b/>
          <w:sz w:val="22"/>
          <w:szCs w:val="22"/>
        </w:rPr>
      </w:pPr>
    </w:p>
    <w:p w:rsidR="00062533" w:rsidRPr="00734A6E" w:rsidRDefault="00062533" w:rsidP="00062533">
      <w:pPr>
        <w:pStyle w:val="Akapitzlist"/>
        <w:tabs>
          <w:tab w:val="left" w:pos="2982"/>
        </w:tabs>
        <w:spacing w:line="276" w:lineRule="auto"/>
        <w:jc w:val="both"/>
        <w:rPr>
          <w:rFonts w:asciiTheme="minorHAnsi" w:eastAsia="Calibri" w:hAnsiTheme="minorHAnsi" w:cstheme="minorHAnsi"/>
          <w:b/>
          <w:sz w:val="22"/>
          <w:szCs w:val="22"/>
        </w:rPr>
      </w:pPr>
    </w:p>
    <w:p w:rsidR="00062533" w:rsidRPr="00734A6E" w:rsidRDefault="00062533" w:rsidP="00062533">
      <w:pPr>
        <w:tabs>
          <w:tab w:val="left" w:pos="2982"/>
        </w:tabs>
        <w:spacing w:line="276" w:lineRule="auto"/>
        <w:rPr>
          <w:rFonts w:asciiTheme="minorHAnsi" w:hAnsiTheme="minorHAnsi" w:cstheme="minorHAnsi"/>
          <w:sz w:val="22"/>
          <w:szCs w:val="22"/>
        </w:rPr>
      </w:pPr>
    </w:p>
    <w:p w:rsidR="00062533" w:rsidRPr="00734A6E" w:rsidRDefault="00062533" w:rsidP="00062533">
      <w:pPr>
        <w:spacing w:line="276" w:lineRule="auto"/>
        <w:jc w:val="both"/>
        <w:rPr>
          <w:rFonts w:asciiTheme="minorHAnsi" w:hAnsiTheme="minorHAnsi"/>
          <w:color w:val="0070C0"/>
          <w:sz w:val="22"/>
          <w:szCs w:val="22"/>
        </w:rPr>
      </w:pPr>
    </w:p>
    <w:p w:rsidR="00062533" w:rsidRPr="00734A6E"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Default="00062533" w:rsidP="00062533">
      <w:pPr>
        <w:pStyle w:val="Akapitzlist"/>
        <w:spacing w:line="276" w:lineRule="auto"/>
        <w:rPr>
          <w:rFonts w:asciiTheme="minorHAnsi" w:eastAsia="Calibri" w:hAnsiTheme="minorHAnsi" w:cs="Arial"/>
          <w:b/>
          <w:sz w:val="22"/>
          <w:szCs w:val="22"/>
        </w:rPr>
      </w:pPr>
    </w:p>
    <w:p w:rsidR="00062533" w:rsidRPr="00734A6E" w:rsidRDefault="00062533" w:rsidP="00062533">
      <w:pPr>
        <w:pStyle w:val="Akapitzlist"/>
        <w:spacing w:line="276" w:lineRule="auto"/>
        <w:rPr>
          <w:rFonts w:asciiTheme="minorHAnsi" w:eastAsia="Calibri" w:hAnsiTheme="minorHAnsi" w:cs="Arial"/>
          <w:b/>
          <w:sz w:val="22"/>
          <w:szCs w:val="22"/>
        </w:rPr>
      </w:pPr>
    </w:p>
    <w:p w:rsidR="00062533" w:rsidRPr="00D707CF" w:rsidRDefault="00062533" w:rsidP="00062533">
      <w:pPr>
        <w:pStyle w:val="Nagwek2"/>
        <w:spacing w:before="0" w:after="0" w:line="276" w:lineRule="auto"/>
        <w:jc w:val="both"/>
        <w:rPr>
          <w:rFonts w:asciiTheme="minorHAnsi" w:hAnsiTheme="minorHAnsi" w:cstheme="minorHAnsi"/>
          <w:i/>
          <w:color w:val="0070C0"/>
          <w:sz w:val="26"/>
          <w:szCs w:val="26"/>
        </w:rPr>
      </w:pPr>
      <w:r w:rsidRPr="00D707CF">
        <w:rPr>
          <w:rFonts w:asciiTheme="minorHAnsi" w:hAnsiTheme="minorHAnsi" w:cstheme="minorHAnsi"/>
          <w:i/>
          <w:color w:val="0070C0"/>
          <w:sz w:val="26"/>
          <w:szCs w:val="26"/>
        </w:rPr>
        <w:lastRenderedPageBreak/>
        <w:t xml:space="preserve">PROGRAM NR 13 MIASTO NAUKI </w:t>
      </w:r>
    </w:p>
    <w:p w:rsidR="00062533" w:rsidRPr="00C2242C" w:rsidRDefault="00062533" w:rsidP="00D707CF">
      <w:pPr>
        <w:spacing w:line="276" w:lineRule="auto"/>
        <w:jc w:val="both"/>
        <w:rPr>
          <w:rFonts w:asciiTheme="minorHAnsi" w:hAnsiTheme="minorHAnsi" w:cs="Arial"/>
          <w:sz w:val="22"/>
          <w:szCs w:val="22"/>
        </w:rPr>
      </w:pPr>
      <w:r w:rsidRPr="00C2242C">
        <w:rPr>
          <w:rFonts w:asciiTheme="minorHAnsi" w:hAnsiTheme="minorHAnsi" w:cs="Arial"/>
          <w:sz w:val="22"/>
          <w:szCs w:val="22"/>
        </w:rPr>
        <w:t xml:space="preserve">Wyznaczone cele programu: </w:t>
      </w:r>
    </w:p>
    <w:p w:rsidR="00062533" w:rsidRPr="00C2242C" w:rsidRDefault="00062533" w:rsidP="00D707CF">
      <w:pPr>
        <w:numPr>
          <w:ilvl w:val="0"/>
          <w:numId w:val="12"/>
        </w:numPr>
        <w:spacing w:line="276" w:lineRule="auto"/>
        <w:ind w:left="567"/>
        <w:jc w:val="both"/>
        <w:rPr>
          <w:rFonts w:asciiTheme="minorHAnsi" w:hAnsiTheme="minorHAnsi" w:cs="Arial"/>
          <w:sz w:val="22"/>
          <w:szCs w:val="22"/>
        </w:rPr>
      </w:pPr>
      <w:r w:rsidRPr="00C2242C">
        <w:rPr>
          <w:rFonts w:asciiTheme="minorHAnsi" w:hAnsiTheme="minorHAnsi" w:cs="Arial"/>
          <w:sz w:val="22"/>
          <w:szCs w:val="22"/>
        </w:rPr>
        <w:t>Zwiększenie znaczenia Bydgoszczy jako ośrodka akademickiego.</w:t>
      </w:r>
    </w:p>
    <w:p w:rsidR="00062533" w:rsidRPr="00C2242C" w:rsidRDefault="00062533" w:rsidP="00D707CF">
      <w:pPr>
        <w:numPr>
          <w:ilvl w:val="0"/>
          <w:numId w:val="12"/>
        </w:numPr>
        <w:spacing w:line="276" w:lineRule="auto"/>
        <w:ind w:left="567"/>
        <w:jc w:val="both"/>
        <w:rPr>
          <w:rFonts w:asciiTheme="minorHAnsi" w:hAnsiTheme="minorHAnsi" w:cs="Arial"/>
          <w:sz w:val="22"/>
          <w:szCs w:val="22"/>
        </w:rPr>
      </w:pPr>
      <w:r w:rsidRPr="00C2242C">
        <w:rPr>
          <w:rFonts w:asciiTheme="minorHAnsi" w:hAnsiTheme="minorHAnsi" w:cs="Arial"/>
          <w:sz w:val="22"/>
          <w:szCs w:val="22"/>
        </w:rPr>
        <w:t>Podniesienie jakości kształcenia na bydgoskich uczelniach.</w:t>
      </w:r>
    </w:p>
    <w:p w:rsidR="00062533" w:rsidRPr="00C2242C" w:rsidRDefault="00062533" w:rsidP="00D707CF">
      <w:pPr>
        <w:numPr>
          <w:ilvl w:val="0"/>
          <w:numId w:val="12"/>
        </w:numPr>
        <w:spacing w:line="276" w:lineRule="auto"/>
        <w:ind w:left="567"/>
        <w:jc w:val="both"/>
        <w:rPr>
          <w:rFonts w:asciiTheme="minorHAnsi" w:hAnsiTheme="minorHAnsi" w:cs="Arial"/>
          <w:sz w:val="22"/>
          <w:szCs w:val="22"/>
        </w:rPr>
      </w:pPr>
      <w:r w:rsidRPr="00C2242C">
        <w:rPr>
          <w:rFonts w:asciiTheme="minorHAnsi" w:hAnsiTheme="minorHAnsi" w:cs="Arial"/>
          <w:sz w:val="22"/>
          <w:szCs w:val="22"/>
        </w:rPr>
        <w:t>Wzmocnienie udziału przedstawicieli środowiska naukowego w życiu miasta i jego mieszkańców.</w:t>
      </w:r>
    </w:p>
    <w:p w:rsidR="00062533" w:rsidRPr="00C2242C" w:rsidRDefault="00062533" w:rsidP="00D707CF">
      <w:pPr>
        <w:numPr>
          <w:ilvl w:val="0"/>
          <w:numId w:val="12"/>
        </w:numPr>
        <w:spacing w:line="276" w:lineRule="auto"/>
        <w:ind w:left="567"/>
        <w:jc w:val="both"/>
        <w:rPr>
          <w:rFonts w:asciiTheme="minorHAnsi" w:hAnsiTheme="minorHAnsi" w:cs="Arial"/>
          <w:sz w:val="22"/>
          <w:szCs w:val="22"/>
        </w:rPr>
      </w:pPr>
      <w:r w:rsidRPr="00C2242C">
        <w:rPr>
          <w:rFonts w:asciiTheme="minorHAnsi" w:hAnsiTheme="minorHAnsi" w:cs="Arial"/>
          <w:sz w:val="22"/>
          <w:szCs w:val="22"/>
        </w:rPr>
        <w:t xml:space="preserve">Wzmacnianie oddziaływania potencjału naukowego i innowacyjnego bydgoskich uczelni </w:t>
      </w:r>
      <w:r w:rsidRPr="00C2242C">
        <w:rPr>
          <w:rFonts w:asciiTheme="minorHAnsi" w:hAnsiTheme="minorHAnsi" w:cs="Arial"/>
          <w:sz w:val="22"/>
          <w:szCs w:val="22"/>
        </w:rPr>
        <w:br/>
        <w:t>na lokalną gospodarkę.</w:t>
      </w:r>
    </w:p>
    <w:p w:rsidR="00062533" w:rsidRPr="00C2242C" w:rsidRDefault="00062533" w:rsidP="00D707CF">
      <w:pPr>
        <w:numPr>
          <w:ilvl w:val="0"/>
          <w:numId w:val="12"/>
        </w:numPr>
        <w:spacing w:line="276" w:lineRule="auto"/>
        <w:ind w:left="567"/>
        <w:jc w:val="both"/>
        <w:rPr>
          <w:rFonts w:asciiTheme="minorHAnsi" w:hAnsiTheme="minorHAnsi" w:cs="Arial"/>
          <w:sz w:val="22"/>
          <w:szCs w:val="22"/>
        </w:rPr>
      </w:pPr>
      <w:r w:rsidRPr="00C2242C">
        <w:rPr>
          <w:rFonts w:asciiTheme="minorHAnsi" w:hAnsiTheme="minorHAnsi" w:cs="Arial"/>
          <w:sz w:val="22"/>
          <w:szCs w:val="22"/>
        </w:rPr>
        <w:t>Aktywizacja inicjatyw studenckich i ich powiązanie z kulturą Bydgoszczy.</w:t>
      </w:r>
    </w:p>
    <w:p w:rsidR="00062533" w:rsidRPr="00C2242C" w:rsidRDefault="00062533" w:rsidP="00D707CF">
      <w:pPr>
        <w:numPr>
          <w:ilvl w:val="0"/>
          <w:numId w:val="12"/>
        </w:numPr>
        <w:spacing w:line="276" w:lineRule="auto"/>
        <w:ind w:left="567"/>
        <w:jc w:val="both"/>
        <w:rPr>
          <w:rFonts w:asciiTheme="minorHAnsi" w:hAnsiTheme="minorHAnsi" w:cs="Arial"/>
          <w:sz w:val="22"/>
          <w:szCs w:val="22"/>
        </w:rPr>
      </w:pPr>
      <w:r w:rsidRPr="00C2242C">
        <w:rPr>
          <w:rFonts w:asciiTheme="minorHAnsi" w:hAnsiTheme="minorHAnsi" w:cs="Arial"/>
          <w:sz w:val="22"/>
          <w:szCs w:val="22"/>
        </w:rPr>
        <w:t>Wzmocnienie współpracy miasta i uczelni w aplikowaniu o fundusze unijne na rzecz inicjatyw</w:t>
      </w:r>
      <w:r w:rsidR="00D707CF">
        <w:rPr>
          <w:rFonts w:asciiTheme="minorHAnsi" w:hAnsiTheme="minorHAnsi" w:cs="Arial"/>
          <w:sz w:val="22"/>
          <w:szCs w:val="22"/>
        </w:rPr>
        <w:br/>
      </w:r>
      <w:r w:rsidRPr="00C2242C">
        <w:rPr>
          <w:rFonts w:asciiTheme="minorHAnsi" w:hAnsiTheme="minorHAnsi" w:cs="Arial"/>
          <w:sz w:val="22"/>
          <w:szCs w:val="22"/>
        </w:rPr>
        <w:t>i projektów inwestycyjnych.</w:t>
      </w:r>
    </w:p>
    <w:p w:rsidR="00062533" w:rsidRPr="00C2242C" w:rsidRDefault="00062533" w:rsidP="00D707CF">
      <w:pPr>
        <w:spacing w:line="276" w:lineRule="auto"/>
        <w:jc w:val="both"/>
        <w:rPr>
          <w:rFonts w:asciiTheme="minorHAnsi" w:hAnsiTheme="minorHAnsi" w:cs="Arial"/>
          <w:sz w:val="22"/>
          <w:szCs w:val="22"/>
        </w:rPr>
      </w:pPr>
      <w:r w:rsidRPr="00C2242C">
        <w:rPr>
          <w:rFonts w:asciiTheme="minorHAnsi" w:hAnsiTheme="minorHAnsi" w:cs="Arial"/>
          <w:sz w:val="22"/>
          <w:szCs w:val="22"/>
        </w:rPr>
        <w:t>W programie zapisano: 6 przedsięwzięć i 48 zadań głównych.</w:t>
      </w:r>
    </w:p>
    <w:p w:rsidR="00062533" w:rsidRPr="00C2242C" w:rsidRDefault="00062533" w:rsidP="00D707CF">
      <w:pPr>
        <w:pStyle w:val="Akapitzlist"/>
        <w:spacing w:line="276" w:lineRule="auto"/>
        <w:jc w:val="both"/>
        <w:rPr>
          <w:rFonts w:asciiTheme="minorHAnsi" w:hAnsiTheme="minorHAnsi"/>
          <w:bCs/>
          <w:sz w:val="22"/>
          <w:szCs w:val="22"/>
        </w:rPr>
      </w:pPr>
    </w:p>
    <w:p w:rsidR="00062533" w:rsidRPr="00C2242C" w:rsidRDefault="00062533" w:rsidP="00D707CF">
      <w:pPr>
        <w:spacing w:line="276" w:lineRule="auto"/>
        <w:jc w:val="both"/>
        <w:rPr>
          <w:rFonts w:asciiTheme="minorHAnsi" w:eastAsia="Calibri" w:hAnsiTheme="minorHAnsi" w:cstheme="minorHAnsi"/>
          <w:b/>
          <w:sz w:val="22"/>
          <w:szCs w:val="22"/>
        </w:rPr>
      </w:pPr>
      <w:r w:rsidRPr="00C2242C">
        <w:rPr>
          <w:rFonts w:asciiTheme="minorHAnsi" w:hAnsiTheme="minorHAnsi" w:cstheme="minorHAnsi"/>
          <w:b/>
          <w:sz w:val="22"/>
          <w:szCs w:val="22"/>
        </w:rPr>
        <w:t>Najistotniejsze działania podjęte w 2019 roku realizujące założenia programu:</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 xml:space="preserve">Po raz dziesiąty </w:t>
      </w:r>
      <w:r>
        <w:rPr>
          <w:rFonts w:asciiTheme="minorHAnsi" w:hAnsiTheme="minorHAnsi" w:cstheme="minorHAnsi"/>
          <w:sz w:val="22"/>
          <w:szCs w:val="22"/>
        </w:rPr>
        <w:t xml:space="preserve">odbył się </w:t>
      </w:r>
      <w:r w:rsidRPr="00C2242C">
        <w:rPr>
          <w:rFonts w:asciiTheme="minorHAnsi" w:hAnsiTheme="minorHAnsi" w:cstheme="minorHAnsi"/>
          <w:sz w:val="22"/>
          <w:szCs w:val="22"/>
        </w:rPr>
        <w:t xml:space="preserve">Bydgoski Festiwal Nauki </w:t>
      </w:r>
      <w:r>
        <w:rPr>
          <w:rFonts w:asciiTheme="minorHAnsi" w:hAnsiTheme="minorHAnsi" w:cstheme="minorHAnsi"/>
          <w:sz w:val="22"/>
          <w:szCs w:val="22"/>
        </w:rPr>
        <w:t>–</w:t>
      </w:r>
      <w:r w:rsidRPr="00C2242C">
        <w:rPr>
          <w:rFonts w:asciiTheme="minorHAnsi" w:hAnsiTheme="minorHAnsi" w:cstheme="minorHAnsi"/>
          <w:sz w:val="22"/>
          <w:szCs w:val="22"/>
        </w:rPr>
        <w:t xml:space="preserve"> impreza popularnonaukowa, organizowana przez środowiska akademickie (UTP, UKW, Collegium Medicum, WSG, BSW) oraz środowiska pozauczelniane. </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Realizacja współpracy bydgoskich uczelni ze szkołami (patronaty, opieka pracowników naukowych, prelekcje) m.in.:</w:t>
      </w:r>
    </w:p>
    <w:p w:rsidR="00062533" w:rsidRPr="00C2242C" w:rsidRDefault="00062533" w:rsidP="00D707CF">
      <w:pPr>
        <w:pStyle w:val="Akapitzlist"/>
        <w:numPr>
          <w:ilvl w:val="0"/>
          <w:numId w:val="28"/>
        </w:numPr>
        <w:spacing w:line="276" w:lineRule="auto"/>
        <w:jc w:val="both"/>
        <w:rPr>
          <w:rFonts w:asciiTheme="minorHAnsi" w:hAnsiTheme="minorHAnsi" w:cstheme="minorHAnsi"/>
          <w:sz w:val="22"/>
          <w:szCs w:val="22"/>
        </w:rPr>
      </w:pPr>
      <w:r w:rsidRPr="00C2242C">
        <w:rPr>
          <w:rFonts w:asciiTheme="minorHAnsi" w:hAnsiTheme="minorHAnsi" w:cstheme="minorHAnsi"/>
          <w:sz w:val="22"/>
          <w:szCs w:val="22"/>
        </w:rPr>
        <w:t>Wydział Zarządzania UTP objął patronatem naukowym klasę 1ag o profilu technik rachunkowoś</w:t>
      </w:r>
      <w:r>
        <w:rPr>
          <w:rFonts w:asciiTheme="minorHAnsi" w:hAnsiTheme="minorHAnsi" w:cstheme="minorHAnsi"/>
          <w:sz w:val="22"/>
          <w:szCs w:val="22"/>
        </w:rPr>
        <w:t>ci</w:t>
      </w:r>
      <w:r w:rsidRPr="00C2242C">
        <w:rPr>
          <w:rFonts w:asciiTheme="minorHAnsi" w:hAnsiTheme="minorHAnsi" w:cstheme="minorHAnsi"/>
          <w:sz w:val="22"/>
          <w:szCs w:val="22"/>
        </w:rPr>
        <w:t xml:space="preserve"> w Zespole Szkół Ekonomiczno-Administracyjnych przy ul. Gajowej 98,</w:t>
      </w:r>
    </w:p>
    <w:p w:rsidR="00062533" w:rsidRPr="00C2242C" w:rsidRDefault="00062533" w:rsidP="00D707CF">
      <w:pPr>
        <w:pStyle w:val="Akapitzlist"/>
        <w:numPr>
          <w:ilvl w:val="0"/>
          <w:numId w:val="28"/>
        </w:numPr>
        <w:spacing w:line="276" w:lineRule="auto"/>
        <w:jc w:val="both"/>
        <w:rPr>
          <w:rFonts w:asciiTheme="minorHAnsi" w:hAnsiTheme="minorHAnsi" w:cstheme="minorHAnsi"/>
          <w:color w:val="FF0000"/>
          <w:sz w:val="22"/>
          <w:szCs w:val="22"/>
        </w:rPr>
      </w:pPr>
      <w:r w:rsidRPr="00C2242C">
        <w:rPr>
          <w:rFonts w:asciiTheme="minorHAnsi" w:hAnsiTheme="minorHAnsi" w:cstheme="minorHAnsi"/>
          <w:sz w:val="22"/>
          <w:szCs w:val="22"/>
        </w:rPr>
        <w:t>Wydział Hodowli i Biologii Zwierząt UTP przygotowywał najzdolniejszych uczniów szkół ponadpodstawowych do olimpiady biologicznej,</w:t>
      </w:r>
    </w:p>
    <w:p w:rsidR="00062533" w:rsidRPr="00C2242C" w:rsidRDefault="00062533" w:rsidP="00D707CF">
      <w:pPr>
        <w:pStyle w:val="Akapitzlist"/>
        <w:numPr>
          <w:ilvl w:val="0"/>
          <w:numId w:val="28"/>
        </w:numPr>
        <w:spacing w:line="276" w:lineRule="auto"/>
        <w:jc w:val="both"/>
        <w:rPr>
          <w:rFonts w:asciiTheme="minorHAnsi" w:hAnsiTheme="minorHAnsi" w:cstheme="minorHAnsi"/>
          <w:sz w:val="22"/>
          <w:szCs w:val="22"/>
        </w:rPr>
      </w:pPr>
      <w:r w:rsidRPr="00C2242C">
        <w:rPr>
          <w:rFonts w:asciiTheme="minorHAnsi" w:hAnsiTheme="minorHAnsi" w:cstheme="minorHAnsi"/>
          <w:sz w:val="22"/>
          <w:szCs w:val="22"/>
        </w:rPr>
        <w:t>UTP organizował kolonie „Letnia szkoła kreatywności”, „Mali odkrywcy na tropie nauki”, „Szkoła Patentów na UTP”, „</w:t>
      </w:r>
      <w:r w:rsidRPr="00C2242C">
        <w:rPr>
          <w:rStyle w:val="Pogrubienie"/>
          <w:rFonts w:asciiTheme="minorHAnsi" w:hAnsiTheme="minorHAnsi" w:cstheme="minorHAnsi"/>
          <w:b w:val="0"/>
          <w:sz w:val="22"/>
          <w:szCs w:val="22"/>
        </w:rPr>
        <w:t>Salon Maturzystów”,</w:t>
      </w:r>
    </w:p>
    <w:p w:rsidR="00062533" w:rsidRPr="00AB1106" w:rsidRDefault="00062533" w:rsidP="00D707CF">
      <w:pPr>
        <w:pStyle w:val="Akapitzlist"/>
        <w:numPr>
          <w:ilvl w:val="0"/>
          <w:numId w:val="28"/>
        </w:numPr>
        <w:spacing w:line="276" w:lineRule="auto"/>
        <w:jc w:val="both"/>
        <w:rPr>
          <w:rStyle w:val="Pogrubienie"/>
        </w:rPr>
      </w:pPr>
      <w:r w:rsidRPr="00C2242C">
        <w:rPr>
          <w:rFonts w:asciiTheme="minorHAnsi" w:hAnsiTheme="minorHAnsi" w:cstheme="minorHAnsi"/>
          <w:sz w:val="22"/>
          <w:szCs w:val="22"/>
        </w:rPr>
        <w:t xml:space="preserve">UKW organizował </w:t>
      </w:r>
      <w:r w:rsidRPr="00AB1106">
        <w:rPr>
          <w:rFonts w:asciiTheme="minorHAnsi" w:hAnsiTheme="minorHAnsi" w:cstheme="minorHAnsi"/>
          <w:bCs/>
          <w:sz w:val="22"/>
          <w:szCs w:val="22"/>
        </w:rPr>
        <w:t>„</w:t>
      </w:r>
      <w:hyperlink r:id="rId14" w:tgtFrame="_blank" w:history="1">
        <w:r w:rsidRPr="00AB1106">
          <w:rPr>
            <w:rFonts w:asciiTheme="minorHAnsi" w:hAnsiTheme="minorHAnsi" w:cstheme="minorHAnsi"/>
            <w:bCs/>
            <w:sz w:val="22"/>
            <w:szCs w:val="22"/>
          </w:rPr>
          <w:t>Letnie Impresje Matematyczne</w:t>
        </w:r>
      </w:hyperlink>
      <w:r w:rsidRPr="00AB1106">
        <w:rPr>
          <w:rFonts w:asciiTheme="minorHAnsi" w:hAnsiTheme="minorHAnsi" w:cstheme="minorHAnsi"/>
          <w:bCs/>
          <w:sz w:val="22"/>
          <w:szCs w:val="22"/>
        </w:rPr>
        <w:t>”.</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Wprowadzenie przez bydgoskie uczelnie nowych kierunków studió</w:t>
      </w:r>
      <w:r>
        <w:rPr>
          <w:rFonts w:asciiTheme="minorHAnsi" w:hAnsiTheme="minorHAnsi" w:cstheme="minorHAnsi"/>
          <w:sz w:val="22"/>
          <w:szCs w:val="22"/>
        </w:rPr>
        <w:t>w w roku akademickim 2019/2020.</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Uprawnienia habilitacyjne dla UKW w dyscyplinie nauki biologiczne.</w:t>
      </w:r>
    </w:p>
    <w:p w:rsidR="00062533" w:rsidRPr="00C2242C" w:rsidRDefault="00062533" w:rsidP="00D707CF">
      <w:pPr>
        <w:numPr>
          <w:ilvl w:val="0"/>
          <w:numId w:val="10"/>
        </w:numPr>
        <w:tabs>
          <w:tab w:val="clear" w:pos="720"/>
          <w:tab w:val="num" w:pos="360"/>
        </w:tabs>
        <w:spacing w:line="276" w:lineRule="auto"/>
        <w:ind w:left="284" w:hanging="284"/>
        <w:jc w:val="both"/>
        <w:rPr>
          <w:rStyle w:val="Pogrubienie"/>
          <w:rFonts w:asciiTheme="minorHAnsi" w:hAnsiTheme="minorHAnsi" w:cstheme="minorHAnsi"/>
          <w:b w:val="0"/>
          <w:sz w:val="22"/>
          <w:szCs w:val="22"/>
        </w:rPr>
      </w:pPr>
      <w:r w:rsidRPr="00C2242C">
        <w:rPr>
          <w:rFonts w:asciiTheme="minorHAnsi" w:hAnsiTheme="minorHAnsi" w:cstheme="minorHAnsi"/>
          <w:sz w:val="22"/>
          <w:szCs w:val="22"/>
        </w:rPr>
        <w:t xml:space="preserve">Minister Gospodarki Morskiej i Żeglugi Śródlądowej objął patronatem kierunek </w:t>
      </w:r>
      <w:r>
        <w:rPr>
          <w:rFonts w:asciiTheme="minorHAnsi" w:hAnsiTheme="minorHAnsi" w:cstheme="minorHAnsi"/>
          <w:sz w:val="22"/>
          <w:szCs w:val="22"/>
        </w:rPr>
        <w:t xml:space="preserve">studiów </w:t>
      </w:r>
      <w:r w:rsidRPr="00C2242C">
        <w:rPr>
          <w:rFonts w:asciiTheme="minorHAnsi" w:hAnsiTheme="minorHAnsi" w:cstheme="minorHAnsi"/>
          <w:sz w:val="22"/>
          <w:szCs w:val="22"/>
        </w:rPr>
        <w:t>„Rewitalizacja dróg wodnych” (UKW).</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color w:val="FF0000"/>
          <w:sz w:val="22"/>
          <w:szCs w:val="22"/>
        </w:rPr>
      </w:pPr>
      <w:r w:rsidRPr="00C2242C">
        <w:rPr>
          <w:rFonts w:asciiTheme="minorHAnsi" w:hAnsiTheme="minorHAnsi" w:cstheme="minorHAnsi"/>
          <w:sz w:val="22"/>
          <w:szCs w:val="22"/>
        </w:rPr>
        <w:t>60-lecia Bydgoskiego Towarzystwa Naukowego.</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Nagrody Prezydenta Miasta Bydgoszczy dla naukowców bydgoskich uczelni, którzy zostali nominowani przez Prezydenta Rzeczpospolitej Polskiej na profesora zwyczajnego.</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 xml:space="preserve">Nagrody Naukowe oraz Stypendia Prezydenta Miasta dla wybitnych młodych naukowców. </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C2242C">
        <w:rPr>
          <w:rFonts w:asciiTheme="minorHAnsi" w:hAnsiTheme="minorHAnsi" w:cstheme="minorHAnsi"/>
          <w:sz w:val="22"/>
          <w:szCs w:val="22"/>
        </w:rPr>
        <w:t>Organizacja konkursu pn. „Nagroda Prezydenta Miasta Bydgoszczy za prace magisterskie</w:t>
      </w:r>
      <w:r w:rsidR="00D707CF">
        <w:rPr>
          <w:rFonts w:asciiTheme="minorHAnsi" w:hAnsiTheme="minorHAnsi" w:cstheme="minorHAnsi"/>
          <w:sz w:val="22"/>
          <w:szCs w:val="22"/>
        </w:rPr>
        <w:br/>
      </w:r>
      <w:r w:rsidRPr="00C2242C">
        <w:rPr>
          <w:rFonts w:asciiTheme="minorHAnsi" w:hAnsiTheme="minorHAnsi" w:cstheme="minorHAnsi"/>
          <w:sz w:val="22"/>
          <w:szCs w:val="22"/>
        </w:rPr>
        <w:t>i doktorskie oraz inżynierskie i licencjackie związane z Bydgoszczą obronione w roku akademickim 2018/2019".</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color w:val="FF0000"/>
          <w:sz w:val="22"/>
          <w:szCs w:val="22"/>
        </w:rPr>
      </w:pPr>
      <w:r w:rsidRPr="00C2242C">
        <w:rPr>
          <w:rFonts w:asciiTheme="minorHAnsi" w:hAnsiTheme="minorHAnsi" w:cstheme="minorHAnsi"/>
          <w:sz w:val="22"/>
          <w:szCs w:val="22"/>
        </w:rPr>
        <w:t>Wynalazki bydgoskich naukowców nagradzane przez</w:t>
      </w:r>
      <w:r w:rsidRPr="00C2242C">
        <w:rPr>
          <w:rFonts w:asciiTheme="minorHAnsi" w:hAnsiTheme="minorHAnsi" w:cstheme="minorHAnsi"/>
          <w:color w:val="FF0000"/>
          <w:sz w:val="22"/>
          <w:szCs w:val="22"/>
        </w:rPr>
        <w:t xml:space="preserve"> </w:t>
      </w:r>
      <w:r w:rsidRPr="00C2242C">
        <w:rPr>
          <w:rFonts w:asciiTheme="minorHAnsi" w:hAnsiTheme="minorHAnsi" w:cstheme="minorHAnsi"/>
          <w:sz w:val="22"/>
          <w:szCs w:val="22"/>
        </w:rPr>
        <w:t>międzynarodowe jury podczas różnego rodzaju targó</w:t>
      </w:r>
      <w:r>
        <w:rPr>
          <w:rFonts w:asciiTheme="minorHAnsi" w:hAnsiTheme="minorHAnsi" w:cstheme="minorHAnsi"/>
          <w:sz w:val="22"/>
          <w:szCs w:val="22"/>
        </w:rPr>
        <w:t>w innowacji np. iENA Norymberga</w:t>
      </w:r>
      <w:r w:rsidRPr="00C2242C">
        <w:rPr>
          <w:rFonts w:asciiTheme="minorHAnsi" w:hAnsiTheme="minorHAnsi" w:cstheme="minorHAnsi"/>
          <w:sz w:val="22"/>
          <w:szCs w:val="22"/>
        </w:rPr>
        <w:t>,</w:t>
      </w:r>
      <w:r>
        <w:rPr>
          <w:rFonts w:asciiTheme="minorHAnsi" w:hAnsiTheme="minorHAnsi" w:cstheme="minorHAnsi"/>
          <w:sz w:val="22"/>
          <w:szCs w:val="22"/>
        </w:rPr>
        <w:t xml:space="preserve"> </w:t>
      </w:r>
      <w:r w:rsidRPr="00C2242C">
        <w:rPr>
          <w:rFonts w:asciiTheme="minorHAnsi" w:hAnsiTheme="minorHAnsi" w:cstheme="minorHAnsi"/>
          <w:sz w:val="22"/>
          <w:szCs w:val="22"/>
        </w:rPr>
        <w:t>International Invention &amp; Trade Expo, International Warsaw Invention Show.</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color w:val="FF0000"/>
          <w:sz w:val="22"/>
          <w:szCs w:val="22"/>
        </w:rPr>
      </w:pPr>
      <w:r w:rsidRPr="00C2242C">
        <w:rPr>
          <w:rFonts w:asciiTheme="minorHAnsi" w:hAnsiTheme="minorHAnsi"/>
          <w:sz w:val="22"/>
          <w:szCs w:val="22"/>
        </w:rPr>
        <w:t>Bydgoscy naukowcy laureatami krajowych i zagranicznych konkursów.</w:t>
      </w:r>
    </w:p>
    <w:p w:rsidR="00062533" w:rsidRPr="00C2242C" w:rsidRDefault="00062533" w:rsidP="00D707CF">
      <w:pPr>
        <w:numPr>
          <w:ilvl w:val="0"/>
          <w:numId w:val="10"/>
        </w:numPr>
        <w:tabs>
          <w:tab w:val="clear" w:pos="720"/>
          <w:tab w:val="num" w:pos="360"/>
        </w:tabs>
        <w:spacing w:line="276" w:lineRule="auto"/>
        <w:ind w:left="284" w:hanging="284"/>
        <w:jc w:val="both"/>
        <w:rPr>
          <w:rStyle w:val="Pogrubienie"/>
          <w:rFonts w:asciiTheme="minorHAnsi" w:hAnsiTheme="minorHAnsi" w:cstheme="minorHAnsi"/>
          <w:b w:val="0"/>
          <w:bCs w:val="0"/>
          <w:sz w:val="22"/>
          <w:szCs w:val="22"/>
        </w:rPr>
      </w:pPr>
      <w:r w:rsidRPr="00C2242C">
        <w:rPr>
          <w:rStyle w:val="Pogrubienie"/>
          <w:rFonts w:asciiTheme="minorHAnsi" w:hAnsiTheme="minorHAnsi" w:cstheme="minorHAnsi"/>
          <w:b w:val="0"/>
          <w:sz w:val="22"/>
          <w:szCs w:val="22"/>
        </w:rPr>
        <w:t>Na Uniwersytecie Technologiczno-Przyrodniczym odbyła się pierwsza edycja Atos ServiceNow Hackathon Challenge.</w:t>
      </w:r>
    </w:p>
    <w:p w:rsidR="00062533" w:rsidRPr="00C2242C" w:rsidRDefault="00062533" w:rsidP="00D707CF">
      <w:pPr>
        <w:numPr>
          <w:ilvl w:val="0"/>
          <w:numId w:val="10"/>
        </w:numPr>
        <w:tabs>
          <w:tab w:val="clear" w:pos="720"/>
          <w:tab w:val="num" w:pos="360"/>
        </w:tabs>
        <w:spacing w:line="276" w:lineRule="auto"/>
        <w:ind w:left="284" w:hanging="284"/>
        <w:jc w:val="both"/>
        <w:rPr>
          <w:rStyle w:val="Pogrubienie"/>
          <w:rFonts w:asciiTheme="minorHAnsi" w:hAnsiTheme="minorHAnsi" w:cstheme="minorHAnsi"/>
          <w:b w:val="0"/>
          <w:bCs w:val="0"/>
          <w:color w:val="FF0000"/>
          <w:sz w:val="22"/>
          <w:szCs w:val="22"/>
        </w:rPr>
      </w:pPr>
      <w:r w:rsidRPr="00C2242C">
        <w:rPr>
          <w:rStyle w:val="Pogrubienie"/>
          <w:rFonts w:asciiTheme="minorHAnsi" w:hAnsiTheme="minorHAnsi" w:cstheme="minorHAnsi"/>
          <w:b w:val="0"/>
          <w:sz w:val="22"/>
          <w:szCs w:val="22"/>
        </w:rPr>
        <w:t>Realizacja projektów unijnych</w:t>
      </w:r>
      <w:r w:rsidRPr="00C2242C">
        <w:rPr>
          <w:rStyle w:val="Pogrubienie"/>
          <w:rFonts w:asciiTheme="minorHAnsi" w:hAnsiTheme="minorHAnsi" w:cstheme="minorHAnsi"/>
          <w:b w:val="0"/>
          <w:color w:val="FF0000"/>
          <w:sz w:val="22"/>
          <w:szCs w:val="22"/>
        </w:rPr>
        <w:t xml:space="preserve"> </w:t>
      </w:r>
      <w:r w:rsidRPr="00C2242C">
        <w:rPr>
          <w:rStyle w:val="Pogrubienie"/>
          <w:rFonts w:asciiTheme="minorHAnsi" w:hAnsiTheme="minorHAnsi" w:cstheme="minorHAnsi"/>
          <w:b w:val="0"/>
          <w:sz w:val="22"/>
          <w:szCs w:val="22"/>
        </w:rPr>
        <w:t>przez bydgoskie uczelnie m.in.:</w:t>
      </w:r>
    </w:p>
    <w:p w:rsidR="00062533" w:rsidRPr="00C2242C" w:rsidRDefault="00062533" w:rsidP="00D707CF">
      <w:pPr>
        <w:pStyle w:val="Akapitzlist"/>
        <w:numPr>
          <w:ilvl w:val="0"/>
          <w:numId w:val="26"/>
        </w:numPr>
        <w:spacing w:line="276" w:lineRule="auto"/>
        <w:jc w:val="both"/>
        <w:rPr>
          <w:rFonts w:asciiTheme="minorHAnsi" w:hAnsiTheme="minorHAnsi" w:cstheme="minorHAnsi"/>
          <w:color w:val="FF0000"/>
          <w:sz w:val="22"/>
          <w:szCs w:val="22"/>
        </w:rPr>
      </w:pPr>
      <w:r w:rsidRPr="00C2242C">
        <w:rPr>
          <w:rFonts w:asciiTheme="minorHAnsi" w:hAnsiTheme="minorHAnsi" w:cstheme="minorHAnsi"/>
          <w:sz w:val="22"/>
          <w:szCs w:val="22"/>
        </w:rPr>
        <w:t xml:space="preserve">konsorcjum UTP z UKW </w:t>
      </w:r>
      <w:r>
        <w:rPr>
          <w:rFonts w:asciiTheme="minorHAnsi" w:hAnsiTheme="minorHAnsi" w:cstheme="minorHAnsi"/>
          <w:sz w:val="22"/>
          <w:szCs w:val="22"/>
        </w:rPr>
        <w:t>–</w:t>
      </w:r>
      <w:r w:rsidRPr="00C2242C">
        <w:rPr>
          <w:rFonts w:asciiTheme="minorHAnsi" w:hAnsiTheme="minorHAnsi" w:cstheme="minorHAnsi"/>
          <w:sz w:val="22"/>
          <w:szCs w:val="22"/>
        </w:rPr>
        <w:t xml:space="preserve"> projekt</w:t>
      </w:r>
      <w:r>
        <w:rPr>
          <w:rFonts w:asciiTheme="minorHAnsi" w:hAnsiTheme="minorHAnsi" w:cstheme="minorHAnsi"/>
          <w:sz w:val="22"/>
          <w:szCs w:val="22"/>
        </w:rPr>
        <w:t xml:space="preserve"> </w:t>
      </w:r>
      <w:r w:rsidRPr="00C2242C">
        <w:rPr>
          <w:rFonts w:asciiTheme="minorHAnsi" w:hAnsiTheme="minorHAnsi" w:cstheme="minorHAnsi"/>
          <w:sz w:val="22"/>
          <w:szCs w:val="22"/>
        </w:rPr>
        <w:t>„Inkubator Innowacyjności 2.0”,</w:t>
      </w:r>
    </w:p>
    <w:p w:rsidR="00062533" w:rsidRPr="00C2242C" w:rsidRDefault="00062533" w:rsidP="00D707CF">
      <w:pPr>
        <w:pStyle w:val="Akapitzlist"/>
        <w:numPr>
          <w:ilvl w:val="0"/>
          <w:numId w:val="26"/>
        </w:numPr>
        <w:spacing w:line="276" w:lineRule="auto"/>
        <w:jc w:val="both"/>
        <w:rPr>
          <w:rFonts w:asciiTheme="minorHAnsi" w:hAnsiTheme="minorHAnsi" w:cstheme="minorHAnsi"/>
          <w:color w:val="FF0000"/>
          <w:sz w:val="22"/>
          <w:szCs w:val="22"/>
        </w:rPr>
      </w:pPr>
      <w:r w:rsidRPr="00C2242C">
        <w:rPr>
          <w:rFonts w:asciiTheme="minorHAnsi" w:hAnsiTheme="minorHAnsi" w:cstheme="minorHAnsi"/>
          <w:sz w:val="22"/>
          <w:szCs w:val="22"/>
        </w:rPr>
        <w:lastRenderedPageBreak/>
        <w:t xml:space="preserve">UTP </w:t>
      </w:r>
      <w:r>
        <w:rPr>
          <w:rFonts w:asciiTheme="minorHAnsi" w:hAnsiTheme="minorHAnsi" w:cstheme="minorHAnsi"/>
          <w:sz w:val="22"/>
          <w:szCs w:val="22"/>
        </w:rPr>
        <w:t>–</w:t>
      </w:r>
      <w:r w:rsidRPr="00C2242C">
        <w:rPr>
          <w:rFonts w:asciiTheme="minorHAnsi" w:hAnsiTheme="minorHAnsi" w:cstheme="minorHAnsi"/>
          <w:sz w:val="22"/>
          <w:szCs w:val="22"/>
        </w:rPr>
        <w:t xml:space="preserve"> projekt</w:t>
      </w:r>
      <w:r>
        <w:rPr>
          <w:rFonts w:asciiTheme="minorHAnsi" w:hAnsiTheme="minorHAnsi" w:cstheme="minorHAnsi"/>
          <w:sz w:val="22"/>
          <w:szCs w:val="22"/>
        </w:rPr>
        <w:t xml:space="preserve"> „</w:t>
      </w:r>
      <w:r w:rsidRPr="00C2242C">
        <w:rPr>
          <w:rFonts w:asciiTheme="minorHAnsi" w:hAnsiTheme="minorHAnsi" w:cstheme="minorHAnsi"/>
          <w:sz w:val="22"/>
          <w:szCs w:val="22"/>
        </w:rPr>
        <w:t xml:space="preserve">Umiędzynarodowienie Uniwersytetu Technologiczno-Przyrodniczego </w:t>
      </w:r>
      <w:r w:rsidR="00D707CF">
        <w:rPr>
          <w:rFonts w:asciiTheme="minorHAnsi" w:hAnsiTheme="minorHAnsi" w:cstheme="minorHAnsi"/>
          <w:sz w:val="22"/>
          <w:szCs w:val="22"/>
        </w:rPr>
        <w:br/>
      </w:r>
      <w:r w:rsidRPr="00C2242C">
        <w:rPr>
          <w:rFonts w:asciiTheme="minorHAnsi" w:hAnsiTheme="minorHAnsi" w:cstheme="minorHAnsi"/>
          <w:sz w:val="22"/>
          <w:szCs w:val="22"/>
        </w:rPr>
        <w:t>w Bydgoszczy w obszarze nauki i edukacji (akronim: EcoSET)”, „OVO-FOOD: Stymulacja</w:t>
      </w:r>
      <w:r w:rsidRPr="00C2242C">
        <w:rPr>
          <w:rStyle w:val="Uwydatnienie"/>
          <w:rFonts w:asciiTheme="minorHAnsi" w:hAnsiTheme="minorHAnsi" w:cstheme="minorHAnsi"/>
          <w:sz w:val="22"/>
          <w:szCs w:val="22"/>
        </w:rPr>
        <w:t xml:space="preserve"> in ovo</w:t>
      </w:r>
      <w:r w:rsidRPr="00C2242C">
        <w:rPr>
          <w:rFonts w:asciiTheme="minorHAnsi" w:hAnsiTheme="minorHAnsi" w:cstheme="minorHAnsi"/>
          <w:sz w:val="22"/>
          <w:szCs w:val="22"/>
        </w:rPr>
        <w:t xml:space="preserve"> mikrobiomu kury </w:t>
      </w:r>
      <w:r>
        <w:rPr>
          <w:rFonts w:asciiTheme="minorHAnsi" w:hAnsiTheme="minorHAnsi" w:cstheme="minorHAnsi"/>
          <w:sz w:val="22"/>
          <w:szCs w:val="22"/>
        </w:rPr>
        <w:t>–</w:t>
      </w:r>
      <w:r w:rsidRPr="00C2242C">
        <w:rPr>
          <w:rFonts w:asciiTheme="minorHAnsi" w:hAnsiTheme="minorHAnsi" w:cstheme="minorHAnsi"/>
          <w:sz w:val="22"/>
          <w:szCs w:val="22"/>
        </w:rPr>
        <w:t xml:space="preserve"> drogą do produkcji bezpiecznej żywności bez antybiotyków", </w:t>
      </w:r>
    </w:p>
    <w:p w:rsidR="00062533" w:rsidRPr="00C2242C" w:rsidRDefault="00062533" w:rsidP="00D707CF">
      <w:pPr>
        <w:pStyle w:val="Akapitzlist"/>
        <w:numPr>
          <w:ilvl w:val="0"/>
          <w:numId w:val="26"/>
        </w:numPr>
        <w:spacing w:line="276" w:lineRule="auto"/>
        <w:jc w:val="both"/>
        <w:rPr>
          <w:rFonts w:asciiTheme="minorHAnsi" w:hAnsiTheme="minorHAnsi" w:cstheme="minorHAnsi"/>
          <w:color w:val="FF0000"/>
          <w:sz w:val="22"/>
          <w:szCs w:val="22"/>
        </w:rPr>
      </w:pPr>
      <w:r w:rsidRPr="00C2242C">
        <w:rPr>
          <w:rFonts w:asciiTheme="minorHAnsi" w:hAnsiTheme="minorHAnsi" w:cstheme="minorHAnsi"/>
          <w:sz w:val="22"/>
          <w:szCs w:val="22"/>
        </w:rPr>
        <w:t xml:space="preserve">UKW </w:t>
      </w:r>
      <w:r>
        <w:rPr>
          <w:rFonts w:asciiTheme="minorHAnsi" w:hAnsiTheme="minorHAnsi" w:cstheme="minorHAnsi"/>
          <w:sz w:val="22"/>
          <w:szCs w:val="22"/>
        </w:rPr>
        <w:t>–</w:t>
      </w:r>
      <w:r w:rsidRPr="00C2242C">
        <w:rPr>
          <w:rFonts w:asciiTheme="minorHAnsi" w:hAnsiTheme="minorHAnsi" w:cstheme="minorHAnsi"/>
          <w:sz w:val="22"/>
          <w:szCs w:val="22"/>
        </w:rPr>
        <w:t xml:space="preserve"> projekt „Stawiamy na rozwój UKW”, „Humanistyka Drugiej Generacji: badanie </w:t>
      </w:r>
      <w:r w:rsidR="00D707CF">
        <w:rPr>
          <w:rFonts w:asciiTheme="minorHAnsi" w:hAnsiTheme="minorHAnsi" w:cstheme="minorHAnsi"/>
          <w:sz w:val="22"/>
          <w:szCs w:val="22"/>
        </w:rPr>
        <w:br/>
      </w:r>
      <w:r w:rsidRPr="00C2242C">
        <w:rPr>
          <w:rFonts w:asciiTheme="minorHAnsi" w:hAnsiTheme="minorHAnsi" w:cstheme="minorHAnsi"/>
          <w:sz w:val="22"/>
          <w:szCs w:val="22"/>
        </w:rPr>
        <w:t xml:space="preserve">i projektowanie gier </w:t>
      </w:r>
      <w:r>
        <w:rPr>
          <w:rFonts w:asciiTheme="minorHAnsi" w:hAnsiTheme="minorHAnsi" w:cstheme="minorHAnsi"/>
          <w:sz w:val="22"/>
          <w:szCs w:val="22"/>
        </w:rPr>
        <w:t>–</w:t>
      </w:r>
      <w:r w:rsidRPr="00C2242C">
        <w:rPr>
          <w:rFonts w:asciiTheme="minorHAnsi" w:hAnsiTheme="minorHAnsi" w:cstheme="minorHAnsi"/>
          <w:sz w:val="22"/>
          <w:szCs w:val="22"/>
        </w:rPr>
        <w:t xml:space="preserve"> studia dualne”.</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color w:val="FF0000"/>
          <w:sz w:val="22"/>
          <w:szCs w:val="22"/>
        </w:rPr>
      </w:pPr>
      <w:r w:rsidRPr="00C2242C">
        <w:rPr>
          <w:rFonts w:asciiTheme="minorHAnsi" w:hAnsiTheme="minorHAnsi" w:cstheme="minorHAnsi"/>
          <w:sz w:val="22"/>
          <w:szCs w:val="22"/>
        </w:rPr>
        <w:t>Na Wydziale Hodowli i Biologii Zwierząt UTP otwarto nowoczesne prosektorium.</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color w:val="FF0000"/>
          <w:sz w:val="22"/>
          <w:szCs w:val="22"/>
        </w:rPr>
      </w:pPr>
      <w:r w:rsidRPr="00C2242C">
        <w:rPr>
          <w:rFonts w:asciiTheme="minorHAnsi" w:hAnsiTheme="minorHAnsi" w:cstheme="minorHAnsi"/>
          <w:sz w:val="22"/>
          <w:szCs w:val="22"/>
        </w:rPr>
        <w:t>Uniwersytet Technologiczno-Przyrodniczy</w:t>
      </w:r>
      <w:r>
        <w:rPr>
          <w:rFonts w:asciiTheme="minorHAnsi" w:hAnsiTheme="minorHAnsi" w:cstheme="minorHAnsi"/>
          <w:sz w:val="22"/>
          <w:szCs w:val="22"/>
        </w:rPr>
        <w:t xml:space="preserve"> był</w:t>
      </w:r>
      <w:r w:rsidRPr="00C2242C">
        <w:rPr>
          <w:rFonts w:asciiTheme="minorHAnsi" w:hAnsiTheme="minorHAnsi" w:cstheme="minorHAnsi"/>
          <w:sz w:val="22"/>
          <w:szCs w:val="22"/>
        </w:rPr>
        <w:t xml:space="preserve"> gospodarzem finału czwartej edycji konkursu Polskiego Związku Przetwórców Tworzyw Sztucznych na najlepszą pracę dyplomową z zakresu tworzyw sztucznych.</w:t>
      </w:r>
      <w:r w:rsidRPr="00C2242C">
        <w:rPr>
          <w:rFonts w:asciiTheme="minorHAnsi" w:hAnsiTheme="minorHAnsi" w:cstheme="minorHAnsi"/>
          <w:color w:val="FF0000"/>
          <w:sz w:val="22"/>
          <w:szCs w:val="22"/>
        </w:rPr>
        <w:t xml:space="preserve"> </w:t>
      </w:r>
    </w:p>
    <w:p w:rsidR="00062533"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sz w:val="22"/>
          <w:szCs w:val="22"/>
        </w:rPr>
      </w:pPr>
      <w:r w:rsidRPr="0041320E">
        <w:rPr>
          <w:rFonts w:asciiTheme="minorHAnsi" w:hAnsiTheme="minorHAnsi" w:cstheme="minorHAnsi"/>
          <w:sz w:val="22"/>
          <w:szCs w:val="22"/>
        </w:rPr>
        <w:t>Podpisanie umów o współpracy naukowo-dydaktycznej pomiędzy UTP oraz uczelniami węgierskimi: Kaposvar University, Faculty of Agriculture w Hodmezovasarhely, Szent Istvan University Faculty of Agricultural and Economics Studies.</w:t>
      </w:r>
    </w:p>
    <w:p w:rsidR="00062533" w:rsidRPr="00E46207" w:rsidRDefault="00062533" w:rsidP="00D707CF">
      <w:pPr>
        <w:numPr>
          <w:ilvl w:val="0"/>
          <w:numId w:val="10"/>
        </w:numPr>
        <w:tabs>
          <w:tab w:val="clear" w:pos="720"/>
          <w:tab w:val="num" w:pos="360"/>
        </w:tabs>
        <w:spacing w:line="276" w:lineRule="auto"/>
        <w:ind w:left="284" w:hanging="284"/>
        <w:jc w:val="both"/>
        <w:rPr>
          <w:rFonts w:asciiTheme="minorHAnsi" w:hAnsiTheme="minorHAnsi"/>
          <w:bCs/>
          <w:sz w:val="22"/>
          <w:szCs w:val="22"/>
        </w:rPr>
      </w:pPr>
      <w:r>
        <w:rPr>
          <w:rFonts w:asciiTheme="minorHAnsi" w:hAnsiTheme="minorHAnsi" w:cstheme="minorHAnsi"/>
          <w:sz w:val="22"/>
          <w:szCs w:val="22"/>
        </w:rPr>
        <w:t>Porozumienie pomiędzy UKW</w:t>
      </w:r>
      <w:r w:rsidRPr="00E46207">
        <w:rPr>
          <w:rFonts w:asciiTheme="minorHAnsi" w:hAnsiTheme="minorHAnsi" w:cstheme="minorHAnsi"/>
          <w:sz w:val="22"/>
          <w:szCs w:val="22"/>
        </w:rPr>
        <w:t xml:space="preserve"> a </w:t>
      </w:r>
      <w:hyperlink r:id="rId15" w:tgtFrame="_blank" w:history="1">
        <w:r w:rsidRPr="00E46207">
          <w:rPr>
            <w:rFonts w:asciiTheme="minorHAnsi" w:hAnsiTheme="minorHAnsi"/>
            <w:sz w:val="22"/>
            <w:szCs w:val="22"/>
          </w:rPr>
          <w:t>Centrum Nauki Kopernik w Warszawie</w:t>
        </w:r>
      </w:hyperlink>
      <w:r w:rsidRPr="00E46207">
        <w:rPr>
          <w:rFonts w:asciiTheme="minorHAnsi" w:hAnsiTheme="minorHAnsi" w:cstheme="minorHAnsi"/>
          <w:sz w:val="22"/>
          <w:szCs w:val="22"/>
        </w:rPr>
        <w:t xml:space="preserve"> w za</w:t>
      </w:r>
      <w:r>
        <w:rPr>
          <w:rFonts w:asciiTheme="minorHAnsi" w:hAnsiTheme="minorHAnsi" w:cstheme="minorHAnsi"/>
          <w:sz w:val="22"/>
          <w:szCs w:val="22"/>
        </w:rPr>
        <w:t>kresie realizacji Programu Klub</w:t>
      </w:r>
      <w:r w:rsidRPr="00E46207">
        <w:rPr>
          <w:rFonts w:asciiTheme="minorHAnsi" w:hAnsiTheme="minorHAnsi" w:cstheme="minorHAnsi"/>
          <w:sz w:val="22"/>
          <w:szCs w:val="22"/>
        </w:rPr>
        <w:t xml:space="preserve"> Młodego Odkrywcy. </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bCs/>
          <w:sz w:val="22"/>
          <w:szCs w:val="22"/>
        </w:rPr>
      </w:pPr>
      <w:r w:rsidRPr="00C2242C">
        <w:rPr>
          <w:rFonts w:asciiTheme="minorHAnsi" w:hAnsiTheme="minorHAnsi" w:cstheme="minorHAnsi"/>
          <w:bCs/>
          <w:sz w:val="22"/>
          <w:szCs w:val="22"/>
        </w:rPr>
        <w:t>Rea</w:t>
      </w:r>
      <w:r>
        <w:rPr>
          <w:rFonts w:asciiTheme="minorHAnsi" w:hAnsiTheme="minorHAnsi" w:cstheme="minorHAnsi"/>
          <w:bCs/>
          <w:sz w:val="22"/>
          <w:szCs w:val="22"/>
        </w:rPr>
        <w:t>l</w:t>
      </w:r>
      <w:r w:rsidRPr="00C2242C">
        <w:rPr>
          <w:rFonts w:asciiTheme="minorHAnsi" w:hAnsiTheme="minorHAnsi" w:cstheme="minorHAnsi"/>
          <w:bCs/>
          <w:sz w:val="22"/>
          <w:szCs w:val="22"/>
        </w:rPr>
        <w:t>izowanie współpracy bydgoskich uczelni z organizacjami gospodarczymi m.in.:</w:t>
      </w:r>
    </w:p>
    <w:p w:rsidR="00062533" w:rsidRPr="00C2242C" w:rsidRDefault="00062533" w:rsidP="00D707CF">
      <w:pPr>
        <w:pStyle w:val="Akapitzlist"/>
        <w:numPr>
          <w:ilvl w:val="0"/>
          <w:numId w:val="27"/>
        </w:numPr>
        <w:spacing w:line="276" w:lineRule="auto"/>
        <w:jc w:val="both"/>
        <w:rPr>
          <w:rStyle w:val="Pogrubienie"/>
          <w:rFonts w:asciiTheme="minorHAnsi" w:hAnsiTheme="minorHAnsi" w:cstheme="minorHAnsi"/>
          <w:b w:val="0"/>
          <w:sz w:val="22"/>
          <w:szCs w:val="22"/>
        </w:rPr>
      </w:pPr>
      <w:r w:rsidRPr="00C2242C">
        <w:rPr>
          <w:rFonts w:asciiTheme="minorHAnsi" w:hAnsiTheme="minorHAnsi" w:cstheme="minorHAnsi"/>
          <w:bCs/>
          <w:sz w:val="22"/>
          <w:szCs w:val="22"/>
        </w:rPr>
        <w:t xml:space="preserve">w ramach projektu „Dialog 2.0” współpracuje UTP, </w:t>
      </w:r>
      <w:r w:rsidRPr="00C2242C">
        <w:rPr>
          <w:rFonts w:asciiTheme="minorHAnsi" w:hAnsiTheme="minorHAnsi" w:cstheme="minorHAnsi"/>
          <w:sz w:val="22"/>
          <w:szCs w:val="22"/>
        </w:rPr>
        <w:t xml:space="preserve">Regionalne Centrum Innowacyjności Centrum Transferu Technologii z </w:t>
      </w:r>
      <w:r w:rsidRPr="00C2242C">
        <w:rPr>
          <w:rStyle w:val="Pogrubienie"/>
          <w:rFonts w:asciiTheme="minorHAnsi" w:hAnsiTheme="minorHAnsi" w:cstheme="minorHAnsi"/>
          <w:b w:val="0"/>
          <w:sz w:val="22"/>
          <w:szCs w:val="22"/>
        </w:rPr>
        <w:t xml:space="preserve">Bydgoskim Klastrem Przemysłowym </w:t>
      </w:r>
      <w:r>
        <w:rPr>
          <w:rStyle w:val="Pogrubienie"/>
          <w:rFonts w:asciiTheme="minorHAnsi" w:hAnsiTheme="minorHAnsi" w:cstheme="minorHAnsi"/>
          <w:b w:val="0"/>
          <w:sz w:val="22"/>
          <w:szCs w:val="22"/>
        </w:rPr>
        <w:t xml:space="preserve">oraz </w:t>
      </w:r>
      <w:r w:rsidRPr="00C2242C">
        <w:rPr>
          <w:rStyle w:val="Pogrubienie"/>
          <w:rFonts w:asciiTheme="minorHAnsi" w:hAnsiTheme="minorHAnsi" w:cstheme="minorHAnsi"/>
          <w:b w:val="0"/>
          <w:sz w:val="22"/>
          <w:szCs w:val="22"/>
        </w:rPr>
        <w:t>Pracodawcami Pomorza i Kujaw,</w:t>
      </w:r>
    </w:p>
    <w:p w:rsidR="00062533" w:rsidRPr="00C2242C" w:rsidRDefault="00062533" w:rsidP="00D707CF">
      <w:pPr>
        <w:pStyle w:val="Akapitzlist"/>
        <w:numPr>
          <w:ilvl w:val="0"/>
          <w:numId w:val="27"/>
        </w:numPr>
        <w:spacing w:line="276" w:lineRule="auto"/>
        <w:jc w:val="both"/>
        <w:rPr>
          <w:rFonts w:asciiTheme="minorHAnsi" w:hAnsiTheme="minorHAnsi" w:cstheme="minorHAnsi"/>
          <w:bCs/>
          <w:sz w:val="22"/>
          <w:szCs w:val="22"/>
        </w:rPr>
      </w:pPr>
      <w:r w:rsidRPr="00C2242C">
        <w:rPr>
          <w:rStyle w:val="Pogrubienie"/>
          <w:rFonts w:asciiTheme="minorHAnsi" w:hAnsiTheme="minorHAnsi" w:cstheme="minorHAnsi"/>
          <w:b w:val="0"/>
          <w:sz w:val="22"/>
          <w:szCs w:val="22"/>
        </w:rPr>
        <w:t>UTP</w:t>
      </w:r>
      <w:r w:rsidRPr="00C2242C">
        <w:rPr>
          <w:rFonts w:asciiTheme="minorHAnsi" w:hAnsiTheme="minorHAnsi" w:cstheme="minorHAnsi"/>
          <w:sz w:val="22"/>
          <w:szCs w:val="22"/>
        </w:rPr>
        <w:t xml:space="preserve"> z Miejskim Ośrodkiem Edukacji Nauczycieli – umowa przewiduje wspólne konsultowanie</w:t>
      </w:r>
      <w:r w:rsidR="00D707CF">
        <w:rPr>
          <w:rFonts w:asciiTheme="minorHAnsi" w:hAnsiTheme="minorHAnsi" w:cstheme="minorHAnsi"/>
          <w:sz w:val="22"/>
          <w:szCs w:val="22"/>
        </w:rPr>
        <w:br/>
      </w:r>
      <w:r w:rsidRPr="00C2242C">
        <w:rPr>
          <w:rFonts w:asciiTheme="minorHAnsi" w:hAnsiTheme="minorHAnsi" w:cstheme="minorHAnsi"/>
          <w:sz w:val="22"/>
          <w:szCs w:val="22"/>
        </w:rPr>
        <w:t xml:space="preserve">i opracowywanie programów badań naukowych, przygotowywanie i wydawanie materiałów informacyjnych i zeszytów metodycznych dla nauczycieli, promowanie wydarzeń dotyczących kształcenia technicznego oraz osiągnięć naukowych w środowisku edukacyjnym. </w:t>
      </w:r>
    </w:p>
    <w:p w:rsidR="00062533" w:rsidRPr="00C2242C" w:rsidRDefault="00062533" w:rsidP="00D707CF">
      <w:pPr>
        <w:pStyle w:val="Akapitzlist"/>
        <w:numPr>
          <w:ilvl w:val="0"/>
          <w:numId w:val="27"/>
        </w:numPr>
        <w:spacing w:line="276" w:lineRule="auto"/>
        <w:jc w:val="both"/>
        <w:rPr>
          <w:rFonts w:asciiTheme="minorHAnsi" w:hAnsiTheme="minorHAnsi" w:cstheme="minorHAnsi"/>
          <w:bCs/>
          <w:sz w:val="22"/>
          <w:szCs w:val="22"/>
        </w:rPr>
      </w:pPr>
      <w:r w:rsidRPr="00C2242C">
        <w:rPr>
          <w:rStyle w:val="Pogrubienie"/>
          <w:rFonts w:asciiTheme="minorHAnsi" w:hAnsiTheme="minorHAnsi" w:cstheme="minorHAnsi"/>
          <w:b w:val="0"/>
          <w:sz w:val="22"/>
          <w:szCs w:val="22"/>
        </w:rPr>
        <w:t>III Bydgoski Hackathon</w:t>
      </w:r>
      <w:r w:rsidRPr="00C2242C">
        <w:rPr>
          <w:rFonts w:asciiTheme="minorHAnsi" w:hAnsiTheme="minorHAnsi" w:cstheme="minorHAnsi"/>
          <w:sz w:val="22"/>
          <w:szCs w:val="22"/>
        </w:rPr>
        <w:t xml:space="preserve"> organizowany przez Bydgoski Klast</w:t>
      </w:r>
      <w:r>
        <w:rPr>
          <w:rFonts w:asciiTheme="minorHAnsi" w:hAnsiTheme="minorHAnsi" w:cstheme="minorHAnsi"/>
          <w:sz w:val="22"/>
          <w:szCs w:val="22"/>
        </w:rPr>
        <w:t>er Informatyczny wspólnie z UKW.</w:t>
      </w:r>
    </w:p>
    <w:p w:rsidR="00062533" w:rsidRPr="00C2242C" w:rsidRDefault="00062533" w:rsidP="00D707CF">
      <w:pPr>
        <w:numPr>
          <w:ilvl w:val="0"/>
          <w:numId w:val="10"/>
        </w:numPr>
        <w:tabs>
          <w:tab w:val="clear" w:pos="720"/>
          <w:tab w:val="num" w:pos="360"/>
        </w:tabs>
        <w:spacing w:line="276" w:lineRule="auto"/>
        <w:ind w:left="284" w:hanging="284"/>
        <w:jc w:val="both"/>
        <w:rPr>
          <w:rFonts w:asciiTheme="minorHAnsi" w:hAnsiTheme="minorHAnsi" w:cstheme="minorHAnsi"/>
          <w:bCs/>
          <w:sz w:val="22"/>
          <w:szCs w:val="22"/>
        </w:rPr>
      </w:pPr>
      <w:r w:rsidRPr="00C2242C">
        <w:rPr>
          <w:rStyle w:val="Pogrubienie"/>
          <w:rFonts w:asciiTheme="minorHAnsi" w:hAnsiTheme="minorHAnsi" w:cstheme="minorHAnsi"/>
          <w:b w:val="0"/>
          <w:sz w:val="22"/>
          <w:szCs w:val="22"/>
        </w:rPr>
        <w:t>UTP i UKW (</w:t>
      </w:r>
      <w:r w:rsidRPr="00C2242C">
        <w:rPr>
          <w:rFonts w:asciiTheme="minorHAnsi" w:hAnsiTheme="minorHAnsi" w:cstheme="minorHAnsi"/>
          <w:sz w:val="22"/>
          <w:szCs w:val="22"/>
        </w:rPr>
        <w:t>Bydgoski Klaster Przemysłowy, Województwo Kujawsko-Pomorskie, Miasto Bydgoszcz, Powiat Bydgoski, Kujawsko-Pomorski Kurator Oświaty)</w:t>
      </w:r>
      <w:r w:rsidRPr="00C2242C">
        <w:rPr>
          <w:rStyle w:val="Pogrubienie"/>
          <w:rFonts w:asciiTheme="minorHAnsi" w:hAnsiTheme="minorHAnsi" w:cstheme="minorHAnsi"/>
          <w:b w:val="0"/>
          <w:sz w:val="22"/>
          <w:szCs w:val="22"/>
        </w:rPr>
        <w:t xml:space="preserve"> podpisało porozumienie</w:t>
      </w:r>
      <w:r w:rsidRPr="00C2242C">
        <w:rPr>
          <w:rFonts w:asciiTheme="minorHAnsi" w:hAnsiTheme="minorHAnsi" w:cstheme="minorHAnsi"/>
          <w:sz w:val="22"/>
          <w:szCs w:val="22"/>
        </w:rPr>
        <w:t xml:space="preserve"> intencyjne w sprawie realizacji projektu Dolina Narzędziowa.</w:t>
      </w:r>
    </w:p>
    <w:p w:rsidR="00062533" w:rsidRPr="00C2242C" w:rsidRDefault="00062533" w:rsidP="00D707CF">
      <w:pPr>
        <w:numPr>
          <w:ilvl w:val="0"/>
          <w:numId w:val="10"/>
        </w:numPr>
        <w:tabs>
          <w:tab w:val="clear" w:pos="720"/>
        </w:tabs>
        <w:spacing w:line="276" w:lineRule="auto"/>
        <w:ind w:left="284" w:hanging="284"/>
        <w:jc w:val="both"/>
        <w:rPr>
          <w:rStyle w:val="Pogrubienie"/>
          <w:rFonts w:asciiTheme="minorHAnsi" w:hAnsiTheme="minorHAnsi" w:cstheme="minorHAnsi"/>
          <w:b w:val="0"/>
          <w:bCs w:val="0"/>
          <w:sz w:val="22"/>
          <w:szCs w:val="22"/>
        </w:rPr>
      </w:pPr>
      <w:r w:rsidRPr="00C2242C">
        <w:rPr>
          <w:rFonts w:asciiTheme="minorHAnsi" w:hAnsiTheme="minorHAnsi" w:cstheme="minorHAnsi"/>
          <w:sz w:val="22"/>
          <w:szCs w:val="22"/>
        </w:rPr>
        <w:t>UKW ogłosiło przetarg na wykonawcę budowy Centrum Pomocy Psychologicznej. Będzie to prawdopodobnie pierwsza w kraju uniwersytecka jednostka badawczo-rozwojowa, ukierunkowana na pomoc psychologiczną i łącząca trzy funkcje: badawczą, aplikacyjną</w:t>
      </w:r>
      <w:r w:rsidR="00D707CF">
        <w:rPr>
          <w:rFonts w:asciiTheme="minorHAnsi" w:hAnsiTheme="minorHAnsi" w:cstheme="minorHAnsi"/>
          <w:sz w:val="22"/>
          <w:szCs w:val="22"/>
        </w:rPr>
        <w:br/>
      </w:r>
      <w:r w:rsidRPr="00C2242C">
        <w:rPr>
          <w:rFonts w:asciiTheme="minorHAnsi" w:hAnsiTheme="minorHAnsi" w:cstheme="minorHAnsi"/>
          <w:sz w:val="22"/>
          <w:szCs w:val="22"/>
        </w:rPr>
        <w:t>i dydaktyczną.</w:t>
      </w:r>
    </w:p>
    <w:p w:rsidR="00062533" w:rsidRPr="00C2242C" w:rsidRDefault="00062533" w:rsidP="00D707CF">
      <w:pPr>
        <w:numPr>
          <w:ilvl w:val="0"/>
          <w:numId w:val="10"/>
        </w:numPr>
        <w:tabs>
          <w:tab w:val="clear" w:pos="720"/>
        </w:tabs>
        <w:spacing w:line="276" w:lineRule="auto"/>
        <w:ind w:left="284" w:hanging="284"/>
        <w:jc w:val="both"/>
        <w:rPr>
          <w:rStyle w:val="Pogrubienie"/>
          <w:rFonts w:asciiTheme="minorHAnsi" w:hAnsiTheme="minorHAnsi" w:cstheme="minorHAnsi"/>
          <w:b w:val="0"/>
          <w:bCs w:val="0"/>
          <w:sz w:val="22"/>
          <w:szCs w:val="22"/>
        </w:rPr>
      </w:pPr>
      <w:r w:rsidRPr="00C2242C">
        <w:rPr>
          <w:rFonts w:asciiTheme="minorHAnsi" w:hAnsiTheme="minorHAnsi" w:cstheme="minorHAnsi"/>
          <w:sz w:val="22"/>
          <w:szCs w:val="22"/>
        </w:rPr>
        <w:t>Przebudowanie dojścia do kampusu przez UTP.</w:t>
      </w:r>
    </w:p>
    <w:p w:rsidR="00062533" w:rsidRPr="00C2242C" w:rsidRDefault="00062533" w:rsidP="00D707CF">
      <w:pPr>
        <w:numPr>
          <w:ilvl w:val="0"/>
          <w:numId w:val="10"/>
        </w:numPr>
        <w:tabs>
          <w:tab w:val="clear" w:pos="720"/>
        </w:tabs>
        <w:spacing w:line="276" w:lineRule="auto"/>
        <w:ind w:left="284" w:hanging="284"/>
        <w:jc w:val="both"/>
        <w:rPr>
          <w:rFonts w:asciiTheme="minorHAnsi" w:hAnsiTheme="minorHAnsi" w:cstheme="minorHAnsi"/>
          <w:sz w:val="22"/>
          <w:szCs w:val="22"/>
        </w:rPr>
      </w:pPr>
      <w:r w:rsidRPr="00C2242C">
        <w:rPr>
          <w:rStyle w:val="Pogrubienie"/>
          <w:rFonts w:asciiTheme="minorHAnsi" w:hAnsiTheme="minorHAnsi" w:cstheme="minorHAnsi"/>
          <w:b w:val="0"/>
          <w:sz w:val="22"/>
          <w:szCs w:val="22"/>
        </w:rPr>
        <w:t>P</w:t>
      </w:r>
      <w:r w:rsidRPr="00C2242C">
        <w:rPr>
          <w:rFonts w:asciiTheme="minorHAnsi" w:hAnsiTheme="minorHAnsi" w:cstheme="minorHAnsi"/>
          <w:sz w:val="22"/>
          <w:szCs w:val="22"/>
        </w:rPr>
        <w:t xml:space="preserve">rzekazanie </w:t>
      </w:r>
      <w:r>
        <w:rPr>
          <w:rFonts w:asciiTheme="minorHAnsi" w:hAnsiTheme="minorHAnsi" w:cstheme="minorHAnsi"/>
          <w:sz w:val="22"/>
          <w:szCs w:val="22"/>
        </w:rPr>
        <w:t xml:space="preserve">przez Miasto, </w:t>
      </w:r>
      <w:r w:rsidRPr="00C2242C">
        <w:rPr>
          <w:rFonts w:asciiTheme="minorHAnsi" w:hAnsiTheme="minorHAnsi" w:cstheme="minorHAnsi"/>
          <w:sz w:val="22"/>
          <w:szCs w:val="22"/>
        </w:rPr>
        <w:t xml:space="preserve">na potrzeby Zespołu Szkół Ogólnokształcących Uniwersytetu Kazimierza </w:t>
      </w:r>
      <w:r>
        <w:rPr>
          <w:rFonts w:asciiTheme="minorHAnsi" w:hAnsiTheme="minorHAnsi" w:cstheme="minorHAnsi"/>
          <w:sz w:val="22"/>
          <w:szCs w:val="22"/>
        </w:rPr>
        <w:br/>
      </w:r>
      <w:r w:rsidRPr="00C2242C">
        <w:rPr>
          <w:rFonts w:asciiTheme="minorHAnsi" w:hAnsiTheme="minorHAnsi" w:cstheme="minorHAnsi"/>
          <w:sz w:val="22"/>
          <w:szCs w:val="22"/>
        </w:rPr>
        <w:t>Wielkiego</w:t>
      </w:r>
      <w:r>
        <w:rPr>
          <w:rFonts w:asciiTheme="minorHAnsi" w:hAnsiTheme="minorHAnsi" w:cstheme="minorHAnsi"/>
          <w:sz w:val="22"/>
          <w:szCs w:val="22"/>
        </w:rPr>
        <w:t xml:space="preserve"> </w:t>
      </w:r>
      <w:r w:rsidRPr="00C2242C">
        <w:rPr>
          <w:rFonts w:asciiTheme="minorHAnsi" w:hAnsiTheme="minorHAnsi" w:cstheme="minorHAnsi"/>
          <w:sz w:val="22"/>
          <w:szCs w:val="22"/>
        </w:rPr>
        <w:t>– International School of Bydgoszcz</w:t>
      </w:r>
      <w:r>
        <w:rPr>
          <w:rFonts w:asciiTheme="minorHAnsi" w:hAnsiTheme="minorHAnsi" w:cstheme="minorHAnsi"/>
          <w:sz w:val="22"/>
          <w:szCs w:val="22"/>
        </w:rPr>
        <w:t>,</w:t>
      </w:r>
      <w:r w:rsidRPr="00C2242C">
        <w:rPr>
          <w:rFonts w:asciiTheme="minorHAnsi" w:hAnsiTheme="minorHAnsi" w:cstheme="minorHAnsi"/>
          <w:sz w:val="22"/>
          <w:szCs w:val="22"/>
        </w:rPr>
        <w:t xml:space="preserve"> gmachu dawnej Szkoły Podstawowej nr 56 przy </w:t>
      </w:r>
      <w:r>
        <w:rPr>
          <w:rFonts w:asciiTheme="minorHAnsi" w:hAnsiTheme="minorHAnsi" w:cstheme="minorHAnsi"/>
          <w:sz w:val="22"/>
          <w:szCs w:val="22"/>
        </w:rPr>
        <w:br/>
      </w:r>
      <w:r w:rsidRPr="00C2242C">
        <w:rPr>
          <w:rFonts w:asciiTheme="minorHAnsi" w:hAnsiTheme="minorHAnsi" w:cstheme="minorHAnsi"/>
          <w:sz w:val="22"/>
          <w:szCs w:val="22"/>
        </w:rPr>
        <w:t xml:space="preserve">ul. Bośniackiej 3. </w:t>
      </w:r>
    </w:p>
    <w:p w:rsidR="00062533" w:rsidRPr="00C2242C" w:rsidRDefault="00062533" w:rsidP="00D707CF">
      <w:pPr>
        <w:numPr>
          <w:ilvl w:val="0"/>
          <w:numId w:val="10"/>
        </w:numPr>
        <w:tabs>
          <w:tab w:val="clear" w:pos="720"/>
        </w:tabs>
        <w:spacing w:line="276" w:lineRule="auto"/>
        <w:ind w:left="284" w:hanging="284"/>
        <w:jc w:val="both"/>
        <w:rPr>
          <w:rStyle w:val="Pogrubienie"/>
          <w:rFonts w:asciiTheme="minorHAnsi" w:hAnsiTheme="minorHAnsi" w:cstheme="minorHAnsi"/>
          <w:b w:val="0"/>
          <w:bCs w:val="0"/>
          <w:sz w:val="22"/>
          <w:szCs w:val="22"/>
        </w:rPr>
      </w:pPr>
      <w:r w:rsidRPr="00C2242C">
        <w:rPr>
          <w:rStyle w:val="Pogrubienie"/>
          <w:rFonts w:asciiTheme="minorHAnsi" w:hAnsiTheme="minorHAnsi" w:cstheme="minorHAnsi"/>
          <w:b w:val="0"/>
          <w:sz w:val="22"/>
          <w:szCs w:val="22"/>
        </w:rPr>
        <w:t xml:space="preserve">UKW rozpoczęła pierwszy etap przebudowy obiektu </w:t>
      </w:r>
      <w:r>
        <w:rPr>
          <w:rStyle w:val="Pogrubienie"/>
          <w:rFonts w:asciiTheme="minorHAnsi" w:hAnsiTheme="minorHAnsi" w:cstheme="minorHAnsi"/>
          <w:b w:val="0"/>
          <w:sz w:val="22"/>
          <w:szCs w:val="22"/>
        </w:rPr>
        <w:t xml:space="preserve">dawnej </w:t>
      </w:r>
      <w:r w:rsidRPr="00C2242C">
        <w:rPr>
          <w:rStyle w:val="Pogrubienie"/>
          <w:rFonts w:asciiTheme="minorHAnsi" w:hAnsiTheme="minorHAnsi" w:cstheme="minorHAnsi"/>
          <w:b w:val="0"/>
          <w:sz w:val="22"/>
          <w:szCs w:val="22"/>
        </w:rPr>
        <w:t xml:space="preserve">biblioteki </w:t>
      </w:r>
      <w:r w:rsidRPr="00C2242C">
        <w:rPr>
          <w:rFonts w:asciiTheme="minorHAnsi" w:hAnsiTheme="minorHAnsi" w:cstheme="minorHAnsi"/>
          <w:sz w:val="22"/>
          <w:szCs w:val="22"/>
        </w:rPr>
        <w:t xml:space="preserve">przy ul. Chodkiewicza </w:t>
      </w:r>
      <w:r w:rsidRPr="00C2242C">
        <w:rPr>
          <w:rStyle w:val="Pogrubienie"/>
          <w:rFonts w:asciiTheme="minorHAnsi" w:hAnsiTheme="minorHAnsi" w:cstheme="minorHAnsi"/>
          <w:b w:val="0"/>
          <w:sz w:val="22"/>
          <w:szCs w:val="22"/>
        </w:rPr>
        <w:t>na cele dydaktyczne, badawcze i administracyjno-gospodarcze.</w:t>
      </w:r>
    </w:p>
    <w:p w:rsidR="00062533" w:rsidRPr="00C2242C" w:rsidRDefault="00062533" w:rsidP="00D707CF">
      <w:pPr>
        <w:numPr>
          <w:ilvl w:val="0"/>
          <w:numId w:val="10"/>
        </w:numPr>
        <w:tabs>
          <w:tab w:val="clear" w:pos="720"/>
        </w:tabs>
        <w:spacing w:line="276" w:lineRule="auto"/>
        <w:ind w:left="284" w:hanging="284"/>
        <w:jc w:val="both"/>
        <w:rPr>
          <w:rStyle w:val="Pogrubienie"/>
          <w:rFonts w:asciiTheme="minorHAnsi" w:hAnsiTheme="minorHAnsi" w:cstheme="minorHAnsi"/>
          <w:b w:val="0"/>
          <w:bCs w:val="0"/>
          <w:sz w:val="22"/>
          <w:szCs w:val="22"/>
        </w:rPr>
      </w:pPr>
      <w:r w:rsidRPr="00C2242C">
        <w:rPr>
          <w:rStyle w:val="Pogrubienie"/>
          <w:rFonts w:asciiTheme="minorHAnsi" w:hAnsiTheme="minorHAnsi" w:cstheme="minorHAnsi"/>
          <w:b w:val="0"/>
          <w:sz w:val="22"/>
          <w:szCs w:val="22"/>
        </w:rPr>
        <w:t>UTP otrzymał</w:t>
      </w:r>
      <w:r>
        <w:rPr>
          <w:rStyle w:val="Pogrubienie"/>
          <w:rFonts w:asciiTheme="minorHAnsi" w:hAnsiTheme="minorHAnsi" w:cstheme="minorHAnsi"/>
          <w:b w:val="0"/>
          <w:sz w:val="22"/>
          <w:szCs w:val="22"/>
        </w:rPr>
        <w:t>o</w:t>
      </w:r>
      <w:r w:rsidRPr="00C2242C">
        <w:rPr>
          <w:rStyle w:val="Pogrubienie"/>
          <w:rFonts w:asciiTheme="minorHAnsi" w:hAnsiTheme="minorHAnsi" w:cstheme="minorHAnsi"/>
          <w:b w:val="0"/>
          <w:sz w:val="22"/>
          <w:szCs w:val="22"/>
        </w:rPr>
        <w:t xml:space="preserve"> pozwolenie na budowę nowoczesnego budynku dydaktycznego na terenie swojego kampusu w Fordonie. </w:t>
      </w:r>
    </w:p>
    <w:p w:rsidR="00062533" w:rsidRPr="00C2242C" w:rsidRDefault="00062533" w:rsidP="00D707CF">
      <w:pPr>
        <w:spacing w:line="276" w:lineRule="auto"/>
        <w:rPr>
          <w:rFonts w:asciiTheme="minorHAnsi" w:hAnsiTheme="minorHAnsi"/>
          <w:sz w:val="22"/>
          <w:szCs w:val="22"/>
        </w:rPr>
      </w:pPr>
    </w:p>
    <w:p w:rsidR="00062533" w:rsidRDefault="00062533" w:rsidP="00D707CF">
      <w:pPr>
        <w:spacing w:line="276" w:lineRule="auto"/>
        <w:rPr>
          <w:rFonts w:asciiTheme="minorHAnsi" w:hAnsiTheme="minorHAnsi"/>
          <w:sz w:val="22"/>
          <w:szCs w:val="22"/>
        </w:rPr>
      </w:pPr>
    </w:p>
    <w:p w:rsidR="00D707CF" w:rsidRDefault="00D707CF" w:rsidP="00D707CF">
      <w:pPr>
        <w:spacing w:line="276" w:lineRule="auto"/>
        <w:rPr>
          <w:rFonts w:asciiTheme="minorHAnsi" w:hAnsiTheme="minorHAnsi"/>
          <w:sz w:val="22"/>
          <w:szCs w:val="22"/>
        </w:rPr>
      </w:pPr>
    </w:p>
    <w:p w:rsidR="00D707CF" w:rsidRDefault="00D707CF" w:rsidP="00D707CF">
      <w:pPr>
        <w:spacing w:line="276" w:lineRule="auto"/>
        <w:rPr>
          <w:rFonts w:asciiTheme="minorHAnsi" w:hAnsiTheme="minorHAnsi"/>
          <w:sz w:val="22"/>
          <w:szCs w:val="22"/>
        </w:rPr>
      </w:pPr>
    </w:p>
    <w:p w:rsidR="00D707CF" w:rsidRDefault="00D707CF" w:rsidP="00D707CF">
      <w:pPr>
        <w:spacing w:line="276" w:lineRule="auto"/>
        <w:rPr>
          <w:rFonts w:asciiTheme="minorHAnsi" w:hAnsiTheme="minorHAnsi"/>
          <w:sz w:val="22"/>
          <w:szCs w:val="22"/>
        </w:rPr>
      </w:pPr>
    </w:p>
    <w:p w:rsidR="00D707CF" w:rsidRDefault="00D707CF" w:rsidP="00D707CF">
      <w:pPr>
        <w:spacing w:line="276" w:lineRule="auto"/>
        <w:rPr>
          <w:rFonts w:asciiTheme="minorHAnsi" w:hAnsiTheme="minorHAnsi"/>
          <w:sz w:val="22"/>
          <w:szCs w:val="22"/>
        </w:rPr>
      </w:pPr>
    </w:p>
    <w:p w:rsidR="00D707CF" w:rsidRDefault="00D707CF" w:rsidP="00D707CF">
      <w:pPr>
        <w:spacing w:line="276" w:lineRule="auto"/>
        <w:rPr>
          <w:rFonts w:asciiTheme="minorHAnsi" w:hAnsiTheme="minorHAnsi"/>
          <w:sz w:val="22"/>
          <w:szCs w:val="22"/>
        </w:rPr>
      </w:pPr>
    </w:p>
    <w:p w:rsidR="00D707CF" w:rsidRDefault="00D707CF" w:rsidP="00D707CF">
      <w:pPr>
        <w:spacing w:line="276" w:lineRule="auto"/>
        <w:rPr>
          <w:rFonts w:asciiTheme="minorHAnsi" w:hAnsiTheme="minorHAnsi"/>
          <w:sz w:val="22"/>
          <w:szCs w:val="22"/>
        </w:rPr>
      </w:pPr>
    </w:p>
    <w:p w:rsidR="00062533" w:rsidRPr="00D707CF" w:rsidRDefault="00062533" w:rsidP="00062533">
      <w:pPr>
        <w:pStyle w:val="Nagwek2"/>
        <w:spacing w:before="0" w:after="0" w:line="276" w:lineRule="auto"/>
        <w:jc w:val="both"/>
        <w:rPr>
          <w:rFonts w:asciiTheme="minorHAnsi" w:hAnsiTheme="minorHAnsi" w:cstheme="minorHAnsi"/>
          <w:i/>
          <w:color w:val="0070C0"/>
          <w:sz w:val="26"/>
          <w:szCs w:val="26"/>
        </w:rPr>
      </w:pPr>
      <w:bookmarkStart w:id="20" w:name="_Toc5260616"/>
      <w:r w:rsidRPr="00D707CF">
        <w:rPr>
          <w:rFonts w:asciiTheme="minorHAnsi" w:hAnsiTheme="minorHAnsi" w:cstheme="minorHAnsi"/>
          <w:i/>
          <w:color w:val="0070C0"/>
          <w:sz w:val="26"/>
          <w:szCs w:val="26"/>
        </w:rPr>
        <w:lastRenderedPageBreak/>
        <w:t>PROGRAM NR 14 KULTURA ENERGIĄ MIASTA</w:t>
      </w:r>
      <w:bookmarkEnd w:id="20"/>
      <w:r w:rsidRPr="00D707CF">
        <w:rPr>
          <w:rFonts w:asciiTheme="minorHAnsi" w:hAnsiTheme="minorHAnsi" w:cstheme="minorHAnsi"/>
          <w:i/>
          <w:color w:val="0070C0"/>
          <w:sz w:val="26"/>
          <w:szCs w:val="26"/>
        </w:rPr>
        <w:t xml:space="preserve"> </w:t>
      </w:r>
    </w:p>
    <w:p w:rsidR="00062533" w:rsidRPr="00734A6E" w:rsidRDefault="00062533" w:rsidP="00414285">
      <w:pPr>
        <w:spacing w:line="276" w:lineRule="auto"/>
        <w:jc w:val="both"/>
        <w:rPr>
          <w:rFonts w:asciiTheme="minorHAnsi" w:hAnsiTheme="minorHAnsi" w:cs="Arial"/>
          <w:sz w:val="22"/>
          <w:szCs w:val="22"/>
        </w:rPr>
      </w:pPr>
      <w:r w:rsidRPr="00734A6E">
        <w:rPr>
          <w:rFonts w:asciiTheme="minorHAnsi" w:hAnsiTheme="minorHAnsi" w:cs="Arial"/>
          <w:sz w:val="22"/>
          <w:szCs w:val="22"/>
        </w:rPr>
        <w:t xml:space="preserve">Celem programu jest </w:t>
      </w:r>
      <w:r w:rsidRPr="00734A6E">
        <w:rPr>
          <w:rFonts w:asciiTheme="minorHAnsi" w:eastAsia="Calibri" w:hAnsiTheme="minorHAnsi" w:cs="Arial"/>
          <w:sz w:val="22"/>
          <w:szCs w:val="22"/>
        </w:rPr>
        <w:t xml:space="preserve">wzmocnienie i rozwój kapitału kulturowego miasta. </w:t>
      </w:r>
    </w:p>
    <w:p w:rsidR="00062533" w:rsidRPr="00734A6E" w:rsidRDefault="00062533" w:rsidP="00414285">
      <w:pPr>
        <w:spacing w:before="80" w:line="276" w:lineRule="auto"/>
        <w:jc w:val="both"/>
        <w:rPr>
          <w:rFonts w:asciiTheme="minorHAnsi" w:hAnsiTheme="minorHAnsi" w:cs="Arial"/>
          <w:sz w:val="22"/>
          <w:szCs w:val="22"/>
        </w:rPr>
      </w:pPr>
      <w:r w:rsidRPr="00734A6E">
        <w:rPr>
          <w:rFonts w:asciiTheme="minorHAnsi" w:hAnsiTheme="minorHAnsi" w:cs="Arial"/>
          <w:sz w:val="22"/>
          <w:szCs w:val="22"/>
        </w:rPr>
        <w:t>W programie zapisano:</w:t>
      </w:r>
      <w:r w:rsidRPr="00734A6E">
        <w:rPr>
          <w:rFonts w:asciiTheme="minorHAnsi" w:hAnsiTheme="minorHAnsi" w:cs="Arial"/>
          <w:b/>
          <w:sz w:val="22"/>
          <w:szCs w:val="22"/>
        </w:rPr>
        <w:t xml:space="preserve"> </w:t>
      </w:r>
      <w:r w:rsidRPr="00734A6E">
        <w:rPr>
          <w:rFonts w:asciiTheme="minorHAnsi" w:hAnsiTheme="minorHAnsi" w:cs="Arial"/>
          <w:sz w:val="22"/>
          <w:szCs w:val="22"/>
        </w:rPr>
        <w:t>6 przedsięwzięć i 46 zadań głównych.</w:t>
      </w:r>
    </w:p>
    <w:p w:rsidR="00062533" w:rsidRPr="00734A6E" w:rsidRDefault="00062533" w:rsidP="00414285">
      <w:pPr>
        <w:spacing w:line="276" w:lineRule="auto"/>
        <w:jc w:val="both"/>
        <w:rPr>
          <w:rFonts w:asciiTheme="minorHAnsi" w:hAnsiTheme="minorHAnsi" w:cstheme="minorHAnsi"/>
          <w:b/>
          <w:sz w:val="22"/>
          <w:szCs w:val="22"/>
        </w:rPr>
      </w:pPr>
    </w:p>
    <w:p w:rsidR="00062533" w:rsidRPr="00734A6E" w:rsidRDefault="00062533" w:rsidP="00414285">
      <w:pPr>
        <w:spacing w:line="276" w:lineRule="auto"/>
        <w:jc w:val="both"/>
        <w:rPr>
          <w:rFonts w:asciiTheme="minorHAnsi" w:hAnsiTheme="minorHAnsi" w:cstheme="minorHAnsi"/>
          <w:b/>
          <w:sz w:val="22"/>
          <w:szCs w:val="22"/>
        </w:rPr>
      </w:pPr>
      <w:r w:rsidRPr="00734A6E">
        <w:rPr>
          <w:rFonts w:asciiTheme="minorHAnsi" w:hAnsiTheme="minorHAnsi" w:cstheme="minorHAnsi"/>
          <w:b/>
          <w:sz w:val="22"/>
          <w:szCs w:val="22"/>
        </w:rPr>
        <w:t>Najistotniejsze działania podjęte w 2019 roku realizujące założenia programu:</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color w:val="000000"/>
          <w:sz w:val="22"/>
          <w:szCs w:val="22"/>
          <w:u w:color="000000"/>
        </w:rPr>
      </w:pPr>
      <w:r w:rsidRPr="00734A6E">
        <w:rPr>
          <w:rFonts w:asciiTheme="minorHAnsi" w:hAnsiTheme="minorHAnsi"/>
          <w:color w:val="1C1E21"/>
          <w:sz w:val="22"/>
          <w:szCs w:val="22"/>
        </w:rPr>
        <w:t>Powołanie</w:t>
      </w:r>
      <w:r w:rsidRPr="00734A6E">
        <w:rPr>
          <w:rFonts w:asciiTheme="minorHAnsi" w:hAnsiTheme="minorHAnsi"/>
          <w:color w:val="000000"/>
          <w:sz w:val="22"/>
          <w:szCs w:val="22"/>
        </w:rPr>
        <w:t xml:space="preserve"> drugiej sceny teatralnej </w:t>
      </w:r>
      <w:r>
        <w:rPr>
          <w:rFonts w:asciiTheme="minorHAnsi" w:hAnsiTheme="minorHAnsi"/>
          <w:color w:val="000000"/>
          <w:sz w:val="22"/>
          <w:szCs w:val="22"/>
        </w:rPr>
        <w:t>–</w:t>
      </w:r>
      <w:r w:rsidRPr="00734A6E">
        <w:rPr>
          <w:rFonts w:asciiTheme="minorHAnsi" w:hAnsiTheme="minorHAnsi"/>
          <w:color w:val="000000"/>
          <w:sz w:val="22"/>
          <w:szCs w:val="22"/>
        </w:rPr>
        <w:t xml:space="preserve"> Teatr Kameralny, której </w:t>
      </w:r>
      <w:r w:rsidRPr="00734A6E">
        <w:rPr>
          <w:rFonts w:asciiTheme="minorHAnsi" w:hAnsiTheme="minorHAnsi"/>
          <w:color w:val="000000"/>
          <w:sz w:val="22"/>
          <w:szCs w:val="22"/>
          <w:u w:color="000000"/>
        </w:rPr>
        <w:t>celem jest kształtowanie</w:t>
      </w:r>
      <w:r w:rsidR="00D707CF">
        <w:rPr>
          <w:rFonts w:asciiTheme="minorHAnsi" w:hAnsiTheme="minorHAnsi"/>
          <w:color w:val="000000"/>
          <w:sz w:val="22"/>
          <w:szCs w:val="22"/>
          <w:u w:color="000000"/>
        </w:rPr>
        <w:t xml:space="preserve"> </w:t>
      </w:r>
      <w:r w:rsidRPr="00734A6E">
        <w:rPr>
          <w:rFonts w:asciiTheme="minorHAnsi" w:hAnsiTheme="minorHAnsi"/>
          <w:color w:val="000000"/>
          <w:sz w:val="22"/>
          <w:szCs w:val="22"/>
          <w:u w:color="000000"/>
        </w:rPr>
        <w:t>i zaspokajanie potrzeb kulturalnych mieszkańców Bydgoszczy w dziedzinie teatru i sztuk z nim związanych, ze szczególnym uwzględnieniem potrzeb dzieci i młodzieży.</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color w:val="000000"/>
          <w:sz w:val="22"/>
          <w:szCs w:val="22"/>
          <w:u w:color="000000"/>
        </w:rPr>
      </w:pPr>
      <w:r w:rsidRPr="00734A6E">
        <w:rPr>
          <w:rFonts w:asciiTheme="minorHAnsi" w:hAnsiTheme="minorHAnsi"/>
          <w:color w:val="000000"/>
          <w:sz w:val="22"/>
          <w:szCs w:val="22"/>
          <w:u w:color="000000"/>
        </w:rPr>
        <w:t>Utworzenie nowej instytucji pn. Park Kultury w Bydgoszczy, której celem będzie prowadzenie wielokierunkowej działalności na rzecz tworzenia i upowszechniania kultury.</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 xml:space="preserve">Kontynuowanie remontu konserwatorskiego i rozbudowy obiektu Muzeum Okręgowego przy </w:t>
      </w:r>
      <w:r>
        <w:rPr>
          <w:rFonts w:asciiTheme="minorHAnsi" w:hAnsiTheme="minorHAnsi"/>
          <w:sz w:val="22"/>
          <w:szCs w:val="22"/>
        </w:rPr>
        <w:br/>
      </w:r>
      <w:r w:rsidRPr="00734A6E">
        <w:rPr>
          <w:rFonts w:asciiTheme="minorHAnsi" w:hAnsiTheme="minorHAnsi"/>
          <w:sz w:val="22"/>
          <w:szCs w:val="22"/>
        </w:rPr>
        <w:t>ul. Gdańskiej 4.</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cs="CIDFont+F2"/>
          <w:sz w:val="22"/>
          <w:szCs w:val="22"/>
        </w:rPr>
        <w:t xml:space="preserve">Wykonanie projektu budowlanego i wykonawczego oraz uzyskanie pozwolenia na </w:t>
      </w:r>
      <w:r>
        <w:rPr>
          <w:rFonts w:asciiTheme="minorHAnsi" w:hAnsiTheme="minorHAnsi" w:cs="CIDFont+F2"/>
          <w:sz w:val="22"/>
          <w:szCs w:val="22"/>
        </w:rPr>
        <w:t>b</w:t>
      </w:r>
      <w:r w:rsidRPr="00734A6E">
        <w:rPr>
          <w:rFonts w:asciiTheme="minorHAnsi" w:hAnsiTheme="minorHAnsi" w:cs="CIDFont+F2"/>
          <w:sz w:val="22"/>
          <w:szCs w:val="22"/>
        </w:rPr>
        <w:t xml:space="preserve">udowę </w:t>
      </w:r>
      <w:r>
        <w:rPr>
          <w:rFonts w:asciiTheme="minorHAnsi" w:hAnsiTheme="minorHAnsi" w:cs="CIDFont+F2"/>
          <w:sz w:val="22"/>
          <w:szCs w:val="22"/>
        </w:rPr>
        <w:t xml:space="preserve">dla </w:t>
      </w:r>
      <w:r w:rsidRPr="00734A6E">
        <w:rPr>
          <w:rFonts w:asciiTheme="minorHAnsi" w:hAnsiTheme="minorHAnsi" w:cs="CIDFont+F2"/>
          <w:sz w:val="22"/>
          <w:szCs w:val="22"/>
        </w:rPr>
        <w:t>moderniza</w:t>
      </w:r>
      <w:r>
        <w:rPr>
          <w:rFonts w:asciiTheme="minorHAnsi" w:hAnsiTheme="minorHAnsi" w:cs="CIDFont+F2"/>
          <w:sz w:val="22"/>
          <w:szCs w:val="22"/>
        </w:rPr>
        <w:t>cji</w:t>
      </w:r>
      <w:r w:rsidRPr="00734A6E">
        <w:rPr>
          <w:rFonts w:asciiTheme="minorHAnsi" w:hAnsiTheme="minorHAnsi" w:cs="CIDFont+F2"/>
          <w:sz w:val="22"/>
          <w:szCs w:val="22"/>
        </w:rPr>
        <w:t xml:space="preserve"> budynku Muzeum Okręgowego na cele organizacji wystawy stałej Skarb Bydgoski. </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W</w:t>
      </w:r>
      <w:r w:rsidRPr="00734A6E">
        <w:rPr>
          <w:rFonts w:asciiTheme="minorHAnsi" w:hAnsiTheme="minorHAnsi" w:cs="CIDFont+F2"/>
          <w:sz w:val="22"/>
          <w:szCs w:val="22"/>
        </w:rPr>
        <w:t xml:space="preserve">ykonanie częściowej renowacji dachów i elewacji oraz demontaż części wewnętrznej zabudowy </w:t>
      </w:r>
      <w:r>
        <w:rPr>
          <w:rFonts w:asciiTheme="minorHAnsi" w:hAnsiTheme="minorHAnsi" w:cs="CIDFont+F2"/>
          <w:sz w:val="22"/>
          <w:szCs w:val="22"/>
        </w:rPr>
        <w:br/>
      </w:r>
      <w:r w:rsidRPr="00734A6E">
        <w:rPr>
          <w:rFonts w:asciiTheme="minorHAnsi" w:hAnsiTheme="minorHAnsi" w:cs="CIDFont+F2"/>
          <w:sz w:val="22"/>
          <w:szCs w:val="22"/>
        </w:rPr>
        <w:t>w ramach rewitalizacji Miejskiej Hali Targowej.</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 xml:space="preserve">W trakcie realizacji </w:t>
      </w:r>
      <w:r>
        <w:rPr>
          <w:rFonts w:asciiTheme="minorHAnsi" w:hAnsiTheme="minorHAnsi"/>
          <w:sz w:val="22"/>
          <w:szCs w:val="22"/>
        </w:rPr>
        <w:t xml:space="preserve">jest </w:t>
      </w:r>
      <w:r w:rsidRPr="00734A6E">
        <w:rPr>
          <w:rFonts w:asciiTheme="minorHAnsi" w:hAnsiTheme="minorHAnsi"/>
          <w:sz w:val="22"/>
          <w:szCs w:val="22"/>
        </w:rPr>
        <w:t>rewitalizacja Młynów Rothera na Wyspie Młyńskiej.</w:t>
      </w:r>
      <w:r w:rsidRPr="00734A6E">
        <w:rPr>
          <w:rFonts w:asciiTheme="minorHAnsi" w:hAnsiTheme="minorHAnsi"/>
          <w:b/>
          <w:bCs/>
          <w:sz w:val="22"/>
          <w:szCs w:val="22"/>
        </w:rPr>
        <w:t xml:space="preserve">  </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cs="CIDFont+F2"/>
          <w:sz w:val="22"/>
          <w:szCs w:val="22"/>
        </w:rPr>
      </w:pPr>
      <w:r w:rsidRPr="00734A6E">
        <w:rPr>
          <w:rFonts w:asciiTheme="minorHAnsi" w:hAnsiTheme="minorHAnsi"/>
          <w:sz w:val="22"/>
          <w:szCs w:val="22"/>
        </w:rPr>
        <w:t xml:space="preserve">W trakcie realizacji </w:t>
      </w:r>
      <w:r>
        <w:rPr>
          <w:rFonts w:asciiTheme="minorHAnsi" w:hAnsiTheme="minorHAnsi"/>
          <w:sz w:val="22"/>
          <w:szCs w:val="22"/>
        </w:rPr>
        <w:t xml:space="preserve">jest </w:t>
      </w:r>
      <w:r w:rsidRPr="00734A6E">
        <w:rPr>
          <w:rFonts w:asciiTheme="minorHAnsi" w:hAnsiTheme="minorHAnsi"/>
          <w:sz w:val="22"/>
          <w:szCs w:val="22"/>
        </w:rPr>
        <w:t xml:space="preserve">rewitalizacja nieruchomości dawnego Teatru Kameralnego przy </w:t>
      </w:r>
      <w:r w:rsidR="00414285">
        <w:rPr>
          <w:rFonts w:asciiTheme="minorHAnsi" w:hAnsiTheme="minorHAnsi"/>
          <w:sz w:val="22"/>
          <w:szCs w:val="22"/>
        </w:rPr>
        <w:br/>
      </w:r>
      <w:r w:rsidRPr="00734A6E">
        <w:rPr>
          <w:rFonts w:asciiTheme="minorHAnsi" w:hAnsiTheme="minorHAnsi"/>
          <w:sz w:val="22"/>
          <w:szCs w:val="22"/>
        </w:rPr>
        <w:t>ul. Grodzkiej.</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sz w:val="22"/>
          <w:szCs w:val="22"/>
        </w:rPr>
      </w:pPr>
      <w:r w:rsidRPr="00734A6E">
        <w:rPr>
          <w:rFonts w:asciiTheme="minorHAnsi" w:hAnsiTheme="minorHAnsi" w:cs="CIDFont+F2"/>
          <w:sz w:val="22"/>
          <w:szCs w:val="22"/>
        </w:rPr>
        <w:t xml:space="preserve">Wyłonienie wykonawcy dokumentacji projektowo-kosztorysowej adaptacji budynku przy </w:t>
      </w:r>
      <w:r w:rsidR="00414285">
        <w:rPr>
          <w:rFonts w:asciiTheme="minorHAnsi" w:hAnsiTheme="minorHAnsi" w:cs="CIDFont+F2"/>
          <w:sz w:val="22"/>
          <w:szCs w:val="22"/>
        </w:rPr>
        <w:br/>
      </w:r>
      <w:r w:rsidRPr="00734A6E">
        <w:rPr>
          <w:rFonts w:asciiTheme="minorHAnsi" w:hAnsiTheme="minorHAnsi" w:cs="CIDFont+F2"/>
          <w:sz w:val="22"/>
          <w:szCs w:val="22"/>
        </w:rPr>
        <w:t>ul. Kościuszki 37 na Centrum Teatrów Alternatywnych i Edukacji Kulturowej oraz na potrzeby przedszkola.</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sz w:val="22"/>
          <w:szCs w:val="22"/>
        </w:rPr>
      </w:pPr>
      <w:r w:rsidRPr="00734A6E">
        <w:rPr>
          <w:rFonts w:asciiTheme="minorHAnsi" w:hAnsiTheme="minorHAnsi"/>
          <w:sz w:val="22"/>
          <w:szCs w:val="22"/>
        </w:rPr>
        <w:t>P</w:t>
      </w:r>
      <w:r w:rsidRPr="00734A6E">
        <w:rPr>
          <w:rFonts w:asciiTheme="minorHAnsi" w:hAnsiTheme="minorHAnsi" w:cs="CIDFont+F2"/>
          <w:sz w:val="22"/>
          <w:szCs w:val="22"/>
        </w:rPr>
        <w:t>rzeprowadzenie rewitalizacji 5 obiektów zabytkowych tj. relikty murów średniowiecznych, budynek Zespołu Placówek Opiekuńczo</w:t>
      </w:r>
      <w:r>
        <w:rPr>
          <w:rFonts w:asciiTheme="minorHAnsi" w:hAnsiTheme="minorHAnsi" w:cs="CIDFont+F2"/>
          <w:sz w:val="22"/>
          <w:szCs w:val="22"/>
        </w:rPr>
        <w:t>-</w:t>
      </w:r>
      <w:r w:rsidRPr="00734A6E">
        <w:rPr>
          <w:rFonts w:asciiTheme="minorHAnsi" w:hAnsiTheme="minorHAnsi" w:cs="CIDFont+F2"/>
          <w:sz w:val="22"/>
          <w:szCs w:val="22"/>
        </w:rPr>
        <w:t>Wychowawczych przy ul. Traugutta, budynek Schroniska Młodzieżowego przy ul. Sowińskiego</w:t>
      </w:r>
      <w:r>
        <w:rPr>
          <w:rFonts w:asciiTheme="minorHAnsi" w:hAnsiTheme="minorHAnsi" w:cs="CIDFont+F2"/>
          <w:sz w:val="22"/>
          <w:szCs w:val="22"/>
        </w:rPr>
        <w:t>, Spichrze przy ul. Grodzkiej 9-</w:t>
      </w:r>
      <w:r w:rsidRPr="00734A6E">
        <w:rPr>
          <w:rFonts w:asciiTheme="minorHAnsi" w:hAnsiTheme="minorHAnsi" w:cs="CIDFont+F2"/>
          <w:sz w:val="22"/>
          <w:szCs w:val="22"/>
        </w:rPr>
        <w:t>11 w ramach projektu „Zabytkowa Architektura Bydgoszczy. Szlak dziedzictwa kulturowego”.</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W ramach Gminnego Programu Rewitalizacji realizowano zadania:</w:t>
      </w:r>
    </w:p>
    <w:p w:rsidR="00062533" w:rsidRPr="00734A6E" w:rsidRDefault="00062533" w:rsidP="00414285">
      <w:pPr>
        <w:pStyle w:val="Akapitzlist"/>
        <w:numPr>
          <w:ilvl w:val="0"/>
          <w:numId w:val="24"/>
        </w:numPr>
        <w:autoSpaceDE w:val="0"/>
        <w:autoSpaceDN w:val="0"/>
        <w:adjustRightInd w:val="0"/>
        <w:spacing w:line="276" w:lineRule="auto"/>
        <w:ind w:left="567" w:hanging="283"/>
        <w:jc w:val="both"/>
        <w:rPr>
          <w:rFonts w:asciiTheme="minorHAnsi" w:hAnsiTheme="minorHAnsi" w:cs="CIDFont+F2"/>
          <w:sz w:val="22"/>
          <w:szCs w:val="22"/>
        </w:rPr>
      </w:pPr>
      <w:r w:rsidRPr="00734A6E">
        <w:rPr>
          <w:rFonts w:asciiTheme="minorHAnsi" w:hAnsiTheme="minorHAnsi" w:cs="CIDFont+F2"/>
          <w:sz w:val="22"/>
          <w:szCs w:val="22"/>
        </w:rPr>
        <w:t xml:space="preserve">modernizacja i przebudowa infrastruktury Teatru Polskiego </w:t>
      </w:r>
      <w:r>
        <w:rPr>
          <w:rFonts w:asciiTheme="minorHAnsi" w:hAnsiTheme="minorHAnsi" w:cs="CIDFont+F2"/>
          <w:sz w:val="22"/>
          <w:szCs w:val="22"/>
        </w:rPr>
        <w:t>–</w:t>
      </w:r>
      <w:r w:rsidRPr="00734A6E">
        <w:rPr>
          <w:rFonts w:asciiTheme="minorHAnsi" w:hAnsiTheme="minorHAnsi" w:cs="CIDFont+F2"/>
          <w:sz w:val="22"/>
          <w:szCs w:val="22"/>
        </w:rPr>
        <w:t xml:space="preserve"> opracowywano dokumentację projektowo-kosztorysową, </w:t>
      </w:r>
    </w:p>
    <w:p w:rsidR="00062533" w:rsidRPr="00734A6E" w:rsidRDefault="00062533" w:rsidP="00414285">
      <w:pPr>
        <w:pStyle w:val="Akapitzlist"/>
        <w:numPr>
          <w:ilvl w:val="0"/>
          <w:numId w:val="24"/>
        </w:numPr>
        <w:autoSpaceDE w:val="0"/>
        <w:autoSpaceDN w:val="0"/>
        <w:adjustRightInd w:val="0"/>
        <w:spacing w:line="276" w:lineRule="auto"/>
        <w:ind w:left="567" w:hanging="283"/>
        <w:jc w:val="both"/>
        <w:rPr>
          <w:rFonts w:asciiTheme="minorHAnsi" w:hAnsiTheme="minorHAnsi" w:cs="CIDFont+F2"/>
          <w:sz w:val="22"/>
          <w:szCs w:val="22"/>
        </w:rPr>
      </w:pPr>
      <w:r w:rsidRPr="00734A6E">
        <w:rPr>
          <w:rFonts w:asciiTheme="minorHAnsi" w:hAnsiTheme="minorHAnsi" w:cs="CIDFont+F2"/>
          <w:sz w:val="22"/>
          <w:szCs w:val="22"/>
        </w:rPr>
        <w:t xml:space="preserve">poszerzenie oferty kulturalnej Muzeum Okręgowego im. Leona Wyczółkowskiego poprzez dostosowanie lokalu przy ul. Gdańskiej 5 i obiektu przy ul. Mennica 6 na potrzeby muzealne </w:t>
      </w:r>
      <w:r>
        <w:rPr>
          <w:rFonts w:asciiTheme="minorHAnsi" w:hAnsiTheme="minorHAnsi" w:cs="CIDFont+F2"/>
          <w:sz w:val="22"/>
          <w:szCs w:val="22"/>
        </w:rPr>
        <w:t>–</w:t>
      </w:r>
      <w:r w:rsidRPr="00734A6E">
        <w:rPr>
          <w:rFonts w:asciiTheme="minorHAnsi" w:hAnsiTheme="minorHAnsi" w:cs="CIDFont+F2"/>
          <w:sz w:val="22"/>
          <w:szCs w:val="22"/>
        </w:rPr>
        <w:t xml:space="preserve"> wykonano projekt budowlany i kosztorys, opracowano studium wykonalności i wniosek aplikacyjny o środki zewnętrzne w ramach RPO WK-P dla inwestycji,</w:t>
      </w:r>
    </w:p>
    <w:p w:rsidR="00062533" w:rsidRPr="00734A6E" w:rsidRDefault="00062533" w:rsidP="00414285">
      <w:pPr>
        <w:pStyle w:val="Akapitzlist"/>
        <w:numPr>
          <w:ilvl w:val="0"/>
          <w:numId w:val="24"/>
        </w:numPr>
        <w:autoSpaceDE w:val="0"/>
        <w:autoSpaceDN w:val="0"/>
        <w:adjustRightInd w:val="0"/>
        <w:spacing w:line="276" w:lineRule="auto"/>
        <w:ind w:left="567" w:hanging="283"/>
        <w:jc w:val="both"/>
        <w:rPr>
          <w:rFonts w:asciiTheme="minorHAnsi" w:hAnsiTheme="minorHAnsi"/>
          <w:color w:val="FF0000"/>
          <w:sz w:val="22"/>
          <w:szCs w:val="22"/>
        </w:rPr>
      </w:pPr>
      <w:r w:rsidRPr="00734A6E">
        <w:rPr>
          <w:rFonts w:asciiTheme="minorHAnsi" w:hAnsiTheme="minorHAnsi" w:cs="CIDFont+F2"/>
          <w:sz w:val="22"/>
          <w:szCs w:val="22"/>
        </w:rPr>
        <w:t xml:space="preserve">adaptacja </w:t>
      </w:r>
      <w:r>
        <w:rPr>
          <w:rFonts w:asciiTheme="minorHAnsi" w:hAnsiTheme="minorHAnsi" w:cs="CIDFont+F2"/>
          <w:sz w:val="22"/>
          <w:szCs w:val="22"/>
        </w:rPr>
        <w:t>budynku</w:t>
      </w:r>
      <w:r w:rsidRPr="00734A6E">
        <w:rPr>
          <w:rFonts w:asciiTheme="minorHAnsi" w:hAnsiTheme="minorHAnsi" w:cs="CIDFont+F2"/>
          <w:sz w:val="22"/>
          <w:szCs w:val="22"/>
        </w:rPr>
        <w:t xml:space="preserve"> przy ul. Staroszkolnej 10 na potrzeby utworzenia Centrum Edukacyjno-Społecznego </w:t>
      </w:r>
      <w:r>
        <w:rPr>
          <w:rFonts w:asciiTheme="minorHAnsi" w:hAnsiTheme="minorHAnsi" w:cs="CIDFont+F2"/>
          <w:sz w:val="22"/>
          <w:szCs w:val="22"/>
        </w:rPr>
        <w:t>–</w:t>
      </w:r>
      <w:r w:rsidRPr="00734A6E">
        <w:rPr>
          <w:rFonts w:asciiTheme="minorHAnsi" w:hAnsiTheme="minorHAnsi" w:cs="CIDFont+F2"/>
          <w:sz w:val="22"/>
          <w:szCs w:val="22"/>
        </w:rPr>
        <w:t xml:space="preserve"> opracowano dokumentację projektowo-kosztorysową i rozpoczęto procedurę przetargową na wykonanie robót budowlanych.</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sz w:val="22"/>
          <w:szCs w:val="22"/>
        </w:rPr>
      </w:pPr>
      <w:r w:rsidRPr="00734A6E">
        <w:rPr>
          <w:rFonts w:asciiTheme="minorHAnsi" w:hAnsiTheme="minorHAnsi" w:cs="CIDFont+F2"/>
          <w:sz w:val="22"/>
          <w:szCs w:val="22"/>
        </w:rPr>
        <w:t xml:space="preserve">W ramach BBO opracowano dokumentację projektowo-kosztorysową montażu windy dla osób </w:t>
      </w:r>
      <w:r>
        <w:rPr>
          <w:rFonts w:asciiTheme="minorHAnsi" w:hAnsiTheme="minorHAnsi" w:cs="CIDFont+F2"/>
          <w:sz w:val="22"/>
          <w:szCs w:val="22"/>
        </w:rPr>
        <w:br/>
      </w:r>
      <w:r w:rsidRPr="00734A6E">
        <w:rPr>
          <w:rFonts w:asciiTheme="minorHAnsi" w:hAnsiTheme="minorHAnsi" w:cs="CIDFont+F2"/>
          <w:sz w:val="22"/>
          <w:szCs w:val="22"/>
        </w:rPr>
        <w:t>niepełnosprawnych w budynku MDK nr 4 przy ul. Dworcowej.</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Przyznanie 17 miejskich dotacji na prace konserwatorskie dla właścicieli nieruchomości, z czego wykorzystano 13 dotacji.</w:t>
      </w:r>
    </w:p>
    <w:p w:rsidR="00062533" w:rsidRPr="00B33C21" w:rsidRDefault="00062533" w:rsidP="00414285">
      <w:pPr>
        <w:numPr>
          <w:ilvl w:val="0"/>
          <w:numId w:val="10"/>
        </w:numPr>
        <w:tabs>
          <w:tab w:val="clear" w:pos="720"/>
        </w:tabs>
        <w:autoSpaceDE w:val="0"/>
        <w:autoSpaceDN w:val="0"/>
        <w:adjustRightInd w:val="0"/>
        <w:spacing w:line="276" w:lineRule="auto"/>
        <w:ind w:left="284" w:hanging="284"/>
        <w:jc w:val="both"/>
        <w:rPr>
          <w:rStyle w:val="Pogrubienie"/>
          <w:rFonts w:asciiTheme="minorHAnsi" w:hAnsiTheme="minorHAnsi"/>
          <w:b w:val="0"/>
          <w:bCs w:val="0"/>
          <w:sz w:val="22"/>
          <w:szCs w:val="22"/>
        </w:rPr>
      </w:pPr>
      <w:r w:rsidRPr="00B33C21">
        <w:rPr>
          <w:rStyle w:val="Pogrubienie"/>
          <w:rFonts w:asciiTheme="minorHAnsi" w:hAnsiTheme="minorHAnsi"/>
          <w:b w:val="0"/>
          <w:sz w:val="22"/>
          <w:szCs w:val="22"/>
        </w:rPr>
        <w:t xml:space="preserve">Ogłoszenie przez Filharmonie Pomorską międzynarodowego konkursu na opracowanie koncepcji </w:t>
      </w:r>
      <w:r>
        <w:rPr>
          <w:rStyle w:val="Pogrubienie"/>
          <w:rFonts w:asciiTheme="minorHAnsi" w:hAnsiTheme="minorHAnsi"/>
          <w:b w:val="0"/>
          <w:sz w:val="22"/>
          <w:szCs w:val="22"/>
        </w:rPr>
        <w:br/>
      </w:r>
      <w:r w:rsidRPr="00B33C21">
        <w:rPr>
          <w:rStyle w:val="Pogrubienie"/>
          <w:rFonts w:asciiTheme="minorHAnsi" w:hAnsiTheme="minorHAnsi"/>
          <w:b w:val="0"/>
          <w:sz w:val="22"/>
          <w:szCs w:val="22"/>
        </w:rPr>
        <w:t>architektoniczno-urbanistycznej remontu, przebudowy i rozbudowy gmachu.</w:t>
      </w:r>
    </w:p>
    <w:p w:rsidR="00062533" w:rsidRPr="00B33C21" w:rsidRDefault="00062533" w:rsidP="00414285">
      <w:pPr>
        <w:numPr>
          <w:ilvl w:val="0"/>
          <w:numId w:val="10"/>
        </w:numPr>
        <w:tabs>
          <w:tab w:val="clear" w:pos="720"/>
        </w:tabs>
        <w:autoSpaceDE w:val="0"/>
        <w:autoSpaceDN w:val="0"/>
        <w:adjustRightInd w:val="0"/>
        <w:spacing w:line="276" w:lineRule="auto"/>
        <w:ind w:left="284" w:hanging="284"/>
        <w:jc w:val="both"/>
        <w:rPr>
          <w:rStyle w:val="Pogrubienie"/>
          <w:rFonts w:asciiTheme="minorHAnsi" w:hAnsiTheme="minorHAnsi"/>
          <w:b w:val="0"/>
          <w:bCs w:val="0"/>
          <w:sz w:val="22"/>
          <w:szCs w:val="22"/>
        </w:rPr>
      </w:pPr>
      <w:r w:rsidRPr="00B33C21">
        <w:rPr>
          <w:rStyle w:val="Pogrubienie"/>
          <w:rFonts w:asciiTheme="minorHAnsi" w:hAnsiTheme="minorHAnsi"/>
          <w:b w:val="0"/>
          <w:sz w:val="22"/>
          <w:szCs w:val="22"/>
        </w:rPr>
        <w:t xml:space="preserve">Opera Nova prowadziła prace z wiązane z budową IV kręgu (dokumentacja budowlana, pozwolenie na budowę). Inwestycja otrzymała wsparcie finansowe z budżetu </w:t>
      </w:r>
      <w:r>
        <w:rPr>
          <w:rStyle w:val="Pogrubienie"/>
          <w:rFonts w:asciiTheme="minorHAnsi" w:hAnsiTheme="minorHAnsi"/>
          <w:b w:val="0"/>
          <w:sz w:val="22"/>
          <w:szCs w:val="22"/>
        </w:rPr>
        <w:t>M</w:t>
      </w:r>
      <w:r w:rsidRPr="00B33C21">
        <w:rPr>
          <w:rStyle w:val="Pogrubienie"/>
          <w:rFonts w:asciiTheme="minorHAnsi" w:hAnsiTheme="minorHAnsi"/>
          <w:b w:val="0"/>
          <w:sz w:val="22"/>
          <w:szCs w:val="22"/>
        </w:rPr>
        <w:t>iasta Bydgoszczy.</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sz w:val="22"/>
          <w:szCs w:val="22"/>
        </w:rPr>
      </w:pPr>
      <w:r w:rsidRPr="00734A6E">
        <w:rPr>
          <w:rFonts w:asciiTheme="minorHAnsi" w:hAnsiTheme="minorHAnsi"/>
          <w:sz w:val="22"/>
          <w:szCs w:val="22"/>
        </w:rPr>
        <w:lastRenderedPageBreak/>
        <w:t>Wspieranie przez Miasto organizacji pożytku publicznego prowadzących działalność w zakresie rozwoju kultury i ochrony jej dóbr w formie dotacji na zadania zlecone:</w:t>
      </w:r>
    </w:p>
    <w:p w:rsidR="00062533" w:rsidRPr="00734A6E" w:rsidRDefault="00062533" w:rsidP="00414285">
      <w:pPr>
        <w:numPr>
          <w:ilvl w:val="0"/>
          <w:numId w:val="23"/>
        </w:numPr>
        <w:autoSpaceDE w:val="0"/>
        <w:autoSpaceDN w:val="0"/>
        <w:adjustRightInd w:val="0"/>
        <w:spacing w:line="276" w:lineRule="auto"/>
        <w:ind w:left="644"/>
        <w:jc w:val="both"/>
        <w:rPr>
          <w:rFonts w:asciiTheme="minorHAnsi" w:hAnsiTheme="minorHAnsi"/>
          <w:sz w:val="22"/>
          <w:szCs w:val="22"/>
        </w:rPr>
      </w:pPr>
      <w:r w:rsidRPr="00734A6E">
        <w:rPr>
          <w:rFonts w:asciiTheme="minorHAnsi" w:hAnsiTheme="minorHAnsi"/>
          <w:sz w:val="22"/>
          <w:szCs w:val="22"/>
        </w:rPr>
        <w:t>w wyniku sześciu otwartych konkursów ofert – zrealizowano łącznie 68 projektów,</w:t>
      </w:r>
    </w:p>
    <w:p w:rsidR="00062533" w:rsidRPr="00734A6E" w:rsidRDefault="00062533" w:rsidP="00414285">
      <w:pPr>
        <w:numPr>
          <w:ilvl w:val="0"/>
          <w:numId w:val="23"/>
        </w:numPr>
        <w:autoSpaceDE w:val="0"/>
        <w:autoSpaceDN w:val="0"/>
        <w:adjustRightInd w:val="0"/>
        <w:spacing w:line="276" w:lineRule="auto"/>
        <w:ind w:left="644"/>
        <w:jc w:val="both"/>
        <w:rPr>
          <w:rStyle w:val="Pogrubienie"/>
          <w:rFonts w:asciiTheme="minorHAnsi" w:hAnsiTheme="minorHAnsi"/>
          <w:bCs w:val="0"/>
          <w:sz w:val="22"/>
          <w:szCs w:val="22"/>
        </w:rPr>
      </w:pPr>
      <w:r w:rsidRPr="00734A6E">
        <w:rPr>
          <w:rFonts w:asciiTheme="minorHAnsi" w:hAnsiTheme="minorHAnsi"/>
          <w:sz w:val="22"/>
          <w:szCs w:val="22"/>
        </w:rPr>
        <w:t>w trybie tzw. „małych grantów” – zrealizowano łącznie 25 projektów.</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sz w:val="22"/>
          <w:szCs w:val="22"/>
        </w:rPr>
      </w:pPr>
      <w:r w:rsidRPr="00734A6E">
        <w:rPr>
          <w:rFonts w:asciiTheme="minorHAnsi" w:hAnsiTheme="minorHAnsi"/>
          <w:sz w:val="22"/>
          <w:szCs w:val="22"/>
        </w:rPr>
        <w:t>Wspieranie przez Miasto instytucji kultury działających w Bydgoszczy, dla których organizatorem jest Województwo Kujawsko-Pomorskie m.in.: XXVI Bydgoski Festiwal Operowy, 57. Bydgoski Festiwal Muzyczny, VIII Festiwal Książki Obrazkowej dla Dzieci „LiterObrazki”, publikacj</w:t>
      </w:r>
      <w:r>
        <w:rPr>
          <w:rFonts w:asciiTheme="minorHAnsi" w:hAnsiTheme="minorHAnsi"/>
          <w:sz w:val="22"/>
          <w:szCs w:val="22"/>
        </w:rPr>
        <w:t>a</w:t>
      </w:r>
      <w:r w:rsidRPr="00734A6E">
        <w:rPr>
          <w:rFonts w:asciiTheme="minorHAnsi" w:hAnsiTheme="minorHAnsi"/>
          <w:sz w:val="22"/>
          <w:szCs w:val="22"/>
        </w:rPr>
        <w:t xml:space="preserve"> „Kwartalnika Artystycznego. Kujawy i Pomorze”, ekspozycj</w:t>
      </w:r>
      <w:r>
        <w:rPr>
          <w:rFonts w:asciiTheme="minorHAnsi" w:hAnsiTheme="minorHAnsi"/>
          <w:sz w:val="22"/>
          <w:szCs w:val="22"/>
        </w:rPr>
        <w:t>a</w:t>
      </w:r>
      <w:r w:rsidRPr="00734A6E">
        <w:rPr>
          <w:rFonts w:asciiTheme="minorHAnsi" w:hAnsiTheme="minorHAnsi"/>
          <w:sz w:val="22"/>
          <w:szCs w:val="22"/>
        </w:rPr>
        <w:t xml:space="preserve"> pn. „Niepewny czas </w:t>
      </w:r>
      <w:r>
        <w:rPr>
          <w:rFonts w:asciiTheme="minorHAnsi" w:hAnsiTheme="minorHAnsi"/>
          <w:sz w:val="22"/>
          <w:szCs w:val="22"/>
        </w:rPr>
        <w:t>–</w:t>
      </w:r>
      <w:r w:rsidRPr="00734A6E">
        <w:rPr>
          <w:rFonts w:asciiTheme="minorHAnsi" w:hAnsiTheme="minorHAnsi"/>
          <w:sz w:val="22"/>
          <w:szCs w:val="22"/>
        </w:rPr>
        <w:t xml:space="preserve"> Bydgoszcz </w:t>
      </w:r>
      <w:r w:rsidR="00414285">
        <w:rPr>
          <w:rFonts w:asciiTheme="minorHAnsi" w:hAnsiTheme="minorHAnsi"/>
          <w:sz w:val="22"/>
          <w:szCs w:val="22"/>
        </w:rPr>
        <w:br/>
      </w:r>
      <w:r w:rsidRPr="00734A6E">
        <w:rPr>
          <w:rFonts w:asciiTheme="minorHAnsi" w:hAnsiTheme="minorHAnsi"/>
          <w:sz w:val="22"/>
          <w:szCs w:val="22"/>
        </w:rPr>
        <w:t>w latach 1908-1920”.</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color w:val="1C1E21"/>
          <w:sz w:val="22"/>
          <w:szCs w:val="22"/>
        </w:rPr>
      </w:pPr>
      <w:r w:rsidRPr="00734A6E">
        <w:rPr>
          <w:rFonts w:asciiTheme="minorHAnsi" w:hAnsiTheme="minorHAnsi"/>
          <w:sz w:val="22"/>
          <w:szCs w:val="22"/>
        </w:rPr>
        <w:t xml:space="preserve">Organizacja imprez i wydarzeń kulturalnych m.in.: 8 koncertów Rzeka Muzyki, 3 koncertów Rzeka </w:t>
      </w:r>
      <w:r>
        <w:rPr>
          <w:rFonts w:asciiTheme="minorHAnsi" w:hAnsiTheme="minorHAnsi"/>
          <w:sz w:val="22"/>
          <w:szCs w:val="22"/>
        </w:rPr>
        <w:br/>
      </w:r>
      <w:r w:rsidRPr="00734A6E">
        <w:rPr>
          <w:rFonts w:asciiTheme="minorHAnsi" w:hAnsiTheme="minorHAnsi"/>
          <w:sz w:val="22"/>
          <w:szCs w:val="22"/>
        </w:rPr>
        <w:t>Muzyki Młodych, 4 koncert</w:t>
      </w:r>
      <w:r>
        <w:rPr>
          <w:rFonts w:asciiTheme="minorHAnsi" w:hAnsiTheme="minorHAnsi"/>
          <w:sz w:val="22"/>
          <w:szCs w:val="22"/>
        </w:rPr>
        <w:t>ów</w:t>
      </w:r>
      <w:r w:rsidRPr="00734A6E">
        <w:rPr>
          <w:rFonts w:asciiTheme="minorHAnsi" w:hAnsiTheme="minorHAnsi"/>
          <w:sz w:val="22"/>
          <w:szCs w:val="22"/>
        </w:rPr>
        <w:t xml:space="preserve"> plenerow</w:t>
      </w:r>
      <w:r>
        <w:rPr>
          <w:rFonts w:asciiTheme="minorHAnsi" w:hAnsiTheme="minorHAnsi"/>
          <w:sz w:val="22"/>
          <w:szCs w:val="22"/>
        </w:rPr>
        <w:t>ych</w:t>
      </w:r>
      <w:r w:rsidRPr="00734A6E">
        <w:rPr>
          <w:rFonts w:asciiTheme="minorHAnsi" w:hAnsiTheme="minorHAnsi"/>
          <w:sz w:val="22"/>
          <w:szCs w:val="22"/>
        </w:rPr>
        <w:t xml:space="preserve"> nad Balatonem, 4 spektakli Małe Formy Teatralne,</w:t>
      </w:r>
      <w:r w:rsidR="00414285">
        <w:rPr>
          <w:rFonts w:asciiTheme="minorHAnsi" w:hAnsiTheme="minorHAnsi"/>
          <w:sz w:val="22"/>
          <w:szCs w:val="22"/>
        </w:rPr>
        <w:br/>
      </w:r>
      <w:r w:rsidRPr="00734A6E">
        <w:rPr>
          <w:rFonts w:asciiTheme="minorHAnsi" w:hAnsiTheme="minorHAnsi"/>
          <w:sz w:val="22"/>
          <w:szCs w:val="22"/>
        </w:rPr>
        <w:t>4 występów Wieczór z Kabaretem.</w:t>
      </w:r>
    </w:p>
    <w:p w:rsidR="00062533" w:rsidRPr="00734A6E" w:rsidRDefault="00062533" w:rsidP="00414285">
      <w:pPr>
        <w:numPr>
          <w:ilvl w:val="0"/>
          <w:numId w:val="10"/>
        </w:numPr>
        <w:tabs>
          <w:tab w:val="clear" w:pos="720"/>
        </w:tabs>
        <w:autoSpaceDE w:val="0"/>
        <w:autoSpaceDN w:val="0"/>
        <w:adjustRightInd w:val="0"/>
        <w:spacing w:line="276" w:lineRule="auto"/>
        <w:ind w:left="284" w:hanging="284"/>
        <w:jc w:val="both"/>
        <w:rPr>
          <w:rFonts w:asciiTheme="minorHAnsi" w:hAnsiTheme="minorHAnsi" w:cstheme="minorHAnsi"/>
          <w:color w:val="1C1E21"/>
          <w:sz w:val="22"/>
          <w:szCs w:val="22"/>
          <w:shd w:val="clear" w:color="auto" w:fill="FFFFFF"/>
        </w:rPr>
      </w:pPr>
      <w:r w:rsidRPr="00734A6E">
        <w:rPr>
          <w:rFonts w:asciiTheme="minorHAnsi" w:hAnsiTheme="minorHAnsi"/>
          <w:color w:val="1C1E21"/>
          <w:sz w:val="22"/>
          <w:szCs w:val="22"/>
        </w:rPr>
        <w:t xml:space="preserve">Teatr Polski </w:t>
      </w:r>
      <w:r w:rsidRPr="00734A6E">
        <w:rPr>
          <w:rFonts w:asciiTheme="minorHAnsi" w:hAnsiTheme="minorHAnsi"/>
          <w:bCs/>
          <w:sz w:val="22"/>
          <w:szCs w:val="22"/>
        </w:rPr>
        <w:t>im. H. Konieczki</w:t>
      </w:r>
      <w:r w:rsidRPr="00734A6E">
        <w:rPr>
          <w:rFonts w:asciiTheme="minorHAnsi" w:hAnsiTheme="minorHAnsi"/>
          <w:b/>
          <w:bCs/>
          <w:sz w:val="22"/>
          <w:szCs w:val="22"/>
        </w:rPr>
        <w:t xml:space="preserve"> </w:t>
      </w:r>
      <w:r w:rsidRPr="00734A6E">
        <w:rPr>
          <w:rFonts w:asciiTheme="minorHAnsi" w:hAnsiTheme="minorHAnsi"/>
          <w:color w:val="1C1E21"/>
          <w:sz w:val="22"/>
          <w:szCs w:val="22"/>
        </w:rPr>
        <w:t>otrzymał:</w:t>
      </w:r>
    </w:p>
    <w:p w:rsidR="00062533" w:rsidRPr="00734A6E" w:rsidRDefault="00062533" w:rsidP="00414285">
      <w:pPr>
        <w:numPr>
          <w:ilvl w:val="0"/>
          <w:numId w:val="23"/>
        </w:numPr>
        <w:autoSpaceDE w:val="0"/>
        <w:autoSpaceDN w:val="0"/>
        <w:adjustRightInd w:val="0"/>
        <w:spacing w:line="276" w:lineRule="auto"/>
        <w:ind w:left="644"/>
        <w:jc w:val="both"/>
        <w:rPr>
          <w:rFonts w:asciiTheme="minorHAnsi" w:hAnsiTheme="minorHAnsi" w:cstheme="minorHAnsi"/>
          <w:color w:val="1C1E21"/>
          <w:sz w:val="22"/>
          <w:szCs w:val="22"/>
          <w:shd w:val="clear" w:color="auto" w:fill="FFFFFF"/>
        </w:rPr>
      </w:pPr>
      <w:r w:rsidRPr="00734A6E">
        <w:rPr>
          <w:rFonts w:asciiTheme="minorHAnsi" w:hAnsiTheme="minorHAnsi" w:cstheme="minorHAnsi"/>
          <w:color w:val="1C1E21"/>
          <w:sz w:val="22"/>
          <w:szCs w:val="22"/>
          <w:shd w:val="clear" w:color="auto" w:fill="FFFFFF"/>
        </w:rPr>
        <w:t xml:space="preserve">nagrodę dla reżyserki spektaklu „Koniec miłości” Doroty Androsz podczas </w:t>
      </w:r>
      <w:r w:rsidRPr="00734A6E">
        <w:rPr>
          <w:rFonts w:asciiTheme="minorHAnsi" w:hAnsiTheme="minorHAnsi" w:cstheme="minorHAnsi"/>
          <w:sz w:val="22"/>
          <w:szCs w:val="22"/>
          <w:shd w:val="clear" w:color="auto" w:fill="FFFFFF"/>
        </w:rPr>
        <w:t xml:space="preserve">V Festiwalu Debiutantów </w:t>
      </w:r>
      <w:r>
        <w:rPr>
          <w:rFonts w:asciiTheme="minorHAnsi" w:hAnsiTheme="minorHAnsi" w:cstheme="minorHAnsi"/>
          <w:sz w:val="22"/>
          <w:szCs w:val="22"/>
          <w:shd w:val="clear" w:color="auto" w:fill="FFFFFF"/>
        </w:rPr>
        <w:t>–</w:t>
      </w:r>
      <w:r w:rsidRPr="00734A6E">
        <w:rPr>
          <w:rFonts w:asciiTheme="minorHAnsi" w:hAnsiTheme="minorHAnsi" w:cstheme="minorHAnsi"/>
          <w:sz w:val="22"/>
          <w:szCs w:val="22"/>
          <w:shd w:val="clear" w:color="auto" w:fill="FFFFFF"/>
        </w:rPr>
        <w:t xml:space="preserve"> Pierwszy Kontakt, Teatr im. Wilama Horzycy,</w:t>
      </w:r>
    </w:p>
    <w:p w:rsidR="00062533" w:rsidRPr="00734A6E" w:rsidRDefault="00062533" w:rsidP="00414285">
      <w:pPr>
        <w:pStyle w:val="Akapitzlist"/>
        <w:numPr>
          <w:ilvl w:val="0"/>
          <w:numId w:val="23"/>
        </w:numPr>
        <w:spacing w:line="276" w:lineRule="auto"/>
        <w:ind w:left="644"/>
        <w:jc w:val="both"/>
        <w:rPr>
          <w:rFonts w:asciiTheme="minorHAnsi" w:hAnsiTheme="minorHAnsi"/>
          <w:color w:val="1C1E21"/>
          <w:sz w:val="22"/>
          <w:szCs w:val="22"/>
          <w:shd w:val="clear" w:color="auto" w:fill="FFFFFF"/>
        </w:rPr>
      </w:pPr>
      <w:r w:rsidRPr="00734A6E">
        <w:rPr>
          <w:rFonts w:asciiTheme="minorHAnsi" w:hAnsiTheme="minorHAnsi"/>
          <w:color w:val="1C1E21"/>
          <w:sz w:val="22"/>
          <w:szCs w:val="22"/>
          <w:shd w:val="clear" w:color="auto" w:fill="FFFFFF"/>
        </w:rPr>
        <w:t>wyróżnienie dla Katarzyny Herman oraz dla Juliusza Chrząstowskiego za rolę w spektaklu „Koniec miłości” podczas 59. Kaliskich Spotkań Teatralnych – Festiwal Sztuki Aktorskiej,</w:t>
      </w:r>
    </w:p>
    <w:p w:rsidR="00062533" w:rsidRPr="00734A6E" w:rsidRDefault="00062533" w:rsidP="00414285">
      <w:pPr>
        <w:pStyle w:val="Akapitzlist"/>
        <w:numPr>
          <w:ilvl w:val="0"/>
          <w:numId w:val="23"/>
        </w:numPr>
        <w:spacing w:line="276" w:lineRule="auto"/>
        <w:ind w:left="644"/>
        <w:jc w:val="both"/>
        <w:rPr>
          <w:rFonts w:asciiTheme="minorHAnsi" w:hAnsiTheme="minorHAnsi"/>
          <w:bCs/>
          <w:color w:val="000000"/>
          <w:sz w:val="22"/>
          <w:szCs w:val="22"/>
          <w:bdr w:val="none" w:sz="0" w:space="0" w:color="auto" w:frame="1"/>
        </w:rPr>
      </w:pPr>
      <w:r w:rsidRPr="00734A6E">
        <w:rPr>
          <w:rFonts w:asciiTheme="minorHAnsi" w:hAnsiTheme="minorHAnsi"/>
          <w:color w:val="000000"/>
          <w:sz w:val="22"/>
          <w:szCs w:val="22"/>
        </w:rPr>
        <w:t xml:space="preserve">nagrodę dla twórców spektaklu „Trump i pole kukurydzy” za próbę poruszenia wszystkich możliwych tematów podczas Festiwalu Prapremier 2019. </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 xml:space="preserve">Edukacja kulturalna dzieci i młodzieży. </w:t>
      </w:r>
    </w:p>
    <w:p w:rsidR="00062533" w:rsidRPr="00734A6E" w:rsidRDefault="00062533" w:rsidP="00414285">
      <w:pPr>
        <w:numPr>
          <w:ilvl w:val="0"/>
          <w:numId w:val="10"/>
        </w:numPr>
        <w:tabs>
          <w:tab w:val="clear" w:pos="720"/>
        </w:tabs>
        <w:spacing w:line="276" w:lineRule="auto"/>
        <w:ind w:left="284" w:hanging="284"/>
        <w:jc w:val="both"/>
        <w:rPr>
          <w:rFonts w:asciiTheme="minorHAnsi" w:hAnsiTheme="minorHAnsi"/>
          <w:sz w:val="22"/>
          <w:szCs w:val="22"/>
        </w:rPr>
      </w:pPr>
      <w:r w:rsidRPr="00734A6E">
        <w:rPr>
          <w:rFonts w:asciiTheme="minorHAnsi" w:hAnsiTheme="minorHAnsi"/>
          <w:sz w:val="22"/>
          <w:szCs w:val="22"/>
        </w:rPr>
        <w:t>Działania edukacyjno-kulturalne w ramach Bydgoskiego Roku Wolności.</w:t>
      </w:r>
    </w:p>
    <w:p w:rsidR="00062533" w:rsidRPr="00734A6E" w:rsidRDefault="00062533" w:rsidP="00D707CF">
      <w:pPr>
        <w:spacing w:line="276" w:lineRule="auto"/>
        <w:rPr>
          <w:rFonts w:asciiTheme="minorHAnsi" w:hAnsiTheme="minorHAnsi"/>
          <w:sz w:val="22"/>
          <w:szCs w:val="22"/>
        </w:rPr>
      </w:pPr>
    </w:p>
    <w:p w:rsidR="00062533" w:rsidRPr="00734A6E" w:rsidRDefault="00062533" w:rsidP="00D707CF">
      <w:pPr>
        <w:spacing w:line="276" w:lineRule="auto"/>
        <w:rPr>
          <w:rFonts w:asciiTheme="minorHAnsi" w:hAnsiTheme="minorHAnsi"/>
          <w:sz w:val="22"/>
          <w:szCs w:val="22"/>
        </w:rPr>
      </w:pPr>
    </w:p>
    <w:p w:rsidR="00062533" w:rsidRDefault="00062533"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414285" w:rsidRDefault="00414285" w:rsidP="00D707CF">
      <w:pPr>
        <w:spacing w:line="276" w:lineRule="auto"/>
        <w:rPr>
          <w:rFonts w:asciiTheme="minorHAnsi" w:hAnsiTheme="minorHAnsi"/>
          <w:sz w:val="22"/>
          <w:szCs w:val="22"/>
        </w:rPr>
      </w:pPr>
    </w:p>
    <w:p w:rsidR="00062533" w:rsidRDefault="00062533" w:rsidP="00D707CF">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Pr="00414285" w:rsidRDefault="00062533" w:rsidP="00062533">
      <w:pPr>
        <w:pStyle w:val="Nagwek2"/>
        <w:spacing w:before="0" w:after="0" w:line="276" w:lineRule="auto"/>
        <w:jc w:val="both"/>
        <w:rPr>
          <w:rFonts w:asciiTheme="minorHAnsi" w:hAnsiTheme="minorHAnsi" w:cstheme="minorHAnsi"/>
          <w:i/>
          <w:color w:val="0070C0"/>
          <w:sz w:val="26"/>
          <w:szCs w:val="26"/>
        </w:rPr>
      </w:pPr>
      <w:r w:rsidRPr="00414285">
        <w:rPr>
          <w:rFonts w:asciiTheme="minorHAnsi" w:hAnsiTheme="minorHAnsi" w:cstheme="minorHAnsi"/>
          <w:i/>
          <w:color w:val="0070C0"/>
          <w:sz w:val="26"/>
          <w:szCs w:val="26"/>
        </w:rPr>
        <w:t xml:space="preserve">PROGRAM NR 15 SPORTOWA BYDGOSZCZ </w:t>
      </w:r>
    </w:p>
    <w:p w:rsidR="00062533" w:rsidRDefault="00062533" w:rsidP="00414285">
      <w:pPr>
        <w:jc w:val="both"/>
      </w:pPr>
    </w:p>
    <w:p w:rsidR="00062533" w:rsidRPr="009B4B9A" w:rsidRDefault="00062533" w:rsidP="00414285">
      <w:pPr>
        <w:spacing w:line="276" w:lineRule="auto"/>
        <w:jc w:val="both"/>
        <w:rPr>
          <w:rFonts w:asciiTheme="minorHAnsi" w:hAnsiTheme="minorHAnsi" w:cs="Arial"/>
          <w:sz w:val="22"/>
          <w:szCs w:val="22"/>
        </w:rPr>
      </w:pPr>
      <w:r w:rsidRPr="009B4B9A">
        <w:rPr>
          <w:rFonts w:asciiTheme="minorHAnsi" w:hAnsiTheme="minorHAnsi" w:cs="Arial"/>
          <w:sz w:val="22"/>
          <w:szCs w:val="22"/>
        </w:rPr>
        <w:t xml:space="preserve">Wyznaczone cele programu: </w:t>
      </w:r>
    </w:p>
    <w:p w:rsidR="00062533" w:rsidRPr="009B4B9A" w:rsidRDefault="00062533" w:rsidP="00414285">
      <w:pPr>
        <w:numPr>
          <w:ilvl w:val="0"/>
          <w:numId w:val="12"/>
        </w:numPr>
        <w:tabs>
          <w:tab w:val="left" w:pos="2982"/>
        </w:tabs>
        <w:spacing w:line="276" w:lineRule="auto"/>
        <w:ind w:left="567"/>
        <w:jc w:val="both"/>
        <w:rPr>
          <w:rFonts w:asciiTheme="minorHAnsi" w:hAnsiTheme="minorHAnsi" w:cs="Arial"/>
          <w:sz w:val="22"/>
          <w:szCs w:val="22"/>
        </w:rPr>
      </w:pPr>
      <w:r w:rsidRPr="009B4B9A">
        <w:rPr>
          <w:rFonts w:asciiTheme="minorHAnsi" w:hAnsiTheme="minorHAnsi" w:cs="Arial"/>
          <w:sz w:val="22"/>
          <w:szCs w:val="22"/>
        </w:rPr>
        <w:t xml:space="preserve">Zwiększenie znaczenia Bydgoszczy, jako ośrodka organizacji prestiżowych imprez sportowych </w:t>
      </w:r>
      <w:r>
        <w:rPr>
          <w:rFonts w:asciiTheme="minorHAnsi" w:hAnsiTheme="minorHAnsi" w:cs="Arial"/>
          <w:sz w:val="22"/>
          <w:szCs w:val="22"/>
        </w:rPr>
        <w:br/>
      </w:r>
      <w:r w:rsidRPr="009B4B9A">
        <w:rPr>
          <w:rFonts w:asciiTheme="minorHAnsi" w:hAnsiTheme="minorHAnsi" w:cs="Arial"/>
          <w:sz w:val="22"/>
          <w:szCs w:val="22"/>
        </w:rPr>
        <w:t>o wymiarze krajowym i międzynarodowym.</w:t>
      </w:r>
    </w:p>
    <w:p w:rsidR="00062533" w:rsidRPr="009B4B9A" w:rsidRDefault="00062533" w:rsidP="00414285">
      <w:pPr>
        <w:numPr>
          <w:ilvl w:val="0"/>
          <w:numId w:val="12"/>
        </w:numPr>
        <w:tabs>
          <w:tab w:val="left" w:pos="2982"/>
        </w:tabs>
        <w:spacing w:line="276" w:lineRule="auto"/>
        <w:ind w:left="567"/>
        <w:jc w:val="both"/>
        <w:rPr>
          <w:rFonts w:asciiTheme="minorHAnsi" w:hAnsiTheme="minorHAnsi" w:cs="Arial"/>
          <w:sz w:val="22"/>
          <w:szCs w:val="22"/>
        </w:rPr>
      </w:pPr>
      <w:r w:rsidRPr="009B4B9A">
        <w:rPr>
          <w:rFonts w:asciiTheme="minorHAnsi" w:hAnsiTheme="minorHAnsi" w:cs="Arial"/>
          <w:sz w:val="22"/>
          <w:szCs w:val="22"/>
        </w:rPr>
        <w:t>Wzbogacenie oferty rekreacyjnej i sportowej dla mieszkańców Bydgoszczy.</w:t>
      </w:r>
    </w:p>
    <w:p w:rsidR="00062533" w:rsidRPr="009B4B9A" w:rsidRDefault="00062533" w:rsidP="00414285">
      <w:pPr>
        <w:spacing w:line="276" w:lineRule="auto"/>
        <w:jc w:val="both"/>
        <w:rPr>
          <w:rFonts w:asciiTheme="minorHAnsi" w:hAnsiTheme="minorHAnsi" w:cs="Arial"/>
          <w:sz w:val="22"/>
          <w:szCs w:val="22"/>
        </w:rPr>
      </w:pPr>
      <w:r w:rsidRPr="009B4B9A">
        <w:rPr>
          <w:rFonts w:asciiTheme="minorHAnsi" w:hAnsiTheme="minorHAnsi" w:cs="Arial"/>
          <w:sz w:val="22"/>
          <w:szCs w:val="22"/>
        </w:rPr>
        <w:t>W programie zapisano:</w:t>
      </w:r>
      <w:r w:rsidRPr="009B4B9A">
        <w:rPr>
          <w:rFonts w:asciiTheme="minorHAnsi" w:hAnsiTheme="minorHAnsi" w:cs="Arial"/>
          <w:b/>
          <w:sz w:val="22"/>
          <w:szCs w:val="22"/>
        </w:rPr>
        <w:t xml:space="preserve"> </w:t>
      </w:r>
      <w:r w:rsidRPr="009B4B9A">
        <w:rPr>
          <w:rFonts w:asciiTheme="minorHAnsi" w:hAnsiTheme="minorHAnsi" w:cs="Arial"/>
          <w:sz w:val="22"/>
          <w:szCs w:val="22"/>
        </w:rPr>
        <w:t>7 przedsięwzięć i 43 zadania główne.</w:t>
      </w:r>
    </w:p>
    <w:p w:rsidR="00062533" w:rsidRPr="009B4B9A" w:rsidRDefault="00062533" w:rsidP="00414285">
      <w:pPr>
        <w:spacing w:line="276" w:lineRule="auto"/>
        <w:jc w:val="both"/>
        <w:rPr>
          <w:rFonts w:asciiTheme="minorHAnsi" w:hAnsiTheme="minorHAnsi"/>
          <w:sz w:val="22"/>
          <w:szCs w:val="22"/>
        </w:rPr>
      </w:pPr>
    </w:p>
    <w:p w:rsidR="00062533" w:rsidRPr="009B4B9A" w:rsidRDefault="00062533" w:rsidP="00414285">
      <w:pPr>
        <w:spacing w:line="276" w:lineRule="auto"/>
        <w:jc w:val="both"/>
        <w:rPr>
          <w:rFonts w:asciiTheme="minorHAnsi" w:hAnsiTheme="minorHAnsi" w:cstheme="minorHAnsi"/>
          <w:b/>
          <w:sz w:val="22"/>
          <w:szCs w:val="22"/>
        </w:rPr>
      </w:pPr>
      <w:r w:rsidRPr="009B4B9A">
        <w:rPr>
          <w:rFonts w:asciiTheme="minorHAnsi" w:hAnsiTheme="minorHAnsi" w:cstheme="minorHAnsi"/>
          <w:b/>
          <w:sz w:val="22"/>
          <w:szCs w:val="22"/>
        </w:rPr>
        <w:t>Najistotniejsze działania podjęte w 2019 roku realizujące założenia programu:</w:t>
      </w:r>
    </w:p>
    <w:p w:rsidR="00062533" w:rsidRPr="009B4B9A" w:rsidRDefault="00062533" w:rsidP="00414285">
      <w:pPr>
        <w:numPr>
          <w:ilvl w:val="0"/>
          <w:numId w:val="10"/>
        </w:numPr>
        <w:tabs>
          <w:tab w:val="clear" w:pos="720"/>
          <w:tab w:val="num" w:pos="360"/>
          <w:tab w:val="num" w:pos="567"/>
        </w:tabs>
        <w:spacing w:line="276" w:lineRule="auto"/>
        <w:ind w:left="284" w:hanging="284"/>
        <w:jc w:val="both"/>
        <w:rPr>
          <w:b/>
        </w:rPr>
      </w:pPr>
      <w:r w:rsidRPr="009B4B9A">
        <w:rPr>
          <w:rFonts w:asciiTheme="minorHAnsi" w:hAnsiTheme="minorHAnsi"/>
          <w:sz w:val="22"/>
          <w:szCs w:val="22"/>
        </w:rPr>
        <w:t>Zakończenie budowy hali sportowej przy Zespole Szkół Ogólnokształcących nr 1 przy ul. Plac Wolności 9 oraz przy Zespole Szkół Elektronicznych przy ul. Karłowicza 20.</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Zakończenie budowy sali rehabilitacyjno-sportowej przy Specjalnym Ośrodku Szkolno-Wychowawczym nr 3 przy ul. Granicznej 12.</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bCs/>
          <w:sz w:val="22"/>
          <w:szCs w:val="22"/>
        </w:rPr>
        <w:t>Zakończenie I etapu inwestycji związanej z budową przystani wioślarskiej przy RTW Bydgostia.</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Wykonanie doświetlenia murawy stadionu głównego „Chemik” oraz zainstalowanie systemu kontroli biletów na stadionie CWZS </w:t>
      </w:r>
      <w:r>
        <w:rPr>
          <w:rFonts w:asciiTheme="minorHAnsi" w:hAnsiTheme="minorHAnsi"/>
          <w:sz w:val="22"/>
          <w:szCs w:val="22"/>
        </w:rPr>
        <w:t>„</w:t>
      </w:r>
      <w:r w:rsidRPr="009B4B9A">
        <w:rPr>
          <w:rFonts w:asciiTheme="minorHAnsi" w:hAnsiTheme="minorHAnsi"/>
          <w:sz w:val="22"/>
          <w:szCs w:val="22"/>
        </w:rPr>
        <w:t>Zawisza</w:t>
      </w:r>
      <w:r>
        <w:rPr>
          <w:rFonts w:asciiTheme="minorHAnsi" w:hAnsiTheme="minorHAnsi"/>
          <w:sz w:val="22"/>
          <w:szCs w:val="22"/>
        </w:rPr>
        <w:t>”</w:t>
      </w:r>
      <w:r w:rsidRPr="009B4B9A">
        <w:rPr>
          <w:rFonts w:asciiTheme="minorHAnsi" w:hAnsiTheme="minorHAnsi"/>
          <w:sz w:val="22"/>
          <w:szCs w:val="22"/>
        </w:rPr>
        <w:t xml:space="preserve"> w związku z wymogiem dostosowania infrastruktury sportowej do wymogów PZPN, FIFA i PZLA (organizacją</w:t>
      </w:r>
      <w:r>
        <w:rPr>
          <w:rFonts w:asciiTheme="minorHAnsi" w:hAnsiTheme="minorHAnsi"/>
          <w:sz w:val="22"/>
          <w:szCs w:val="22"/>
        </w:rPr>
        <w:t xml:space="preserve"> Mistrzostw Świata</w:t>
      </w:r>
      <w:r w:rsidRPr="009B4B9A">
        <w:rPr>
          <w:rFonts w:asciiTheme="minorHAnsi" w:hAnsiTheme="minorHAnsi"/>
          <w:sz w:val="22"/>
          <w:szCs w:val="22"/>
        </w:rPr>
        <w:t xml:space="preserve"> U20 </w:t>
      </w:r>
      <w:r>
        <w:rPr>
          <w:rFonts w:asciiTheme="minorHAnsi" w:hAnsiTheme="minorHAnsi"/>
          <w:sz w:val="22"/>
          <w:szCs w:val="22"/>
        </w:rPr>
        <w:t xml:space="preserve">w piłce nożnej </w:t>
      </w:r>
      <w:r w:rsidR="00414285">
        <w:rPr>
          <w:rFonts w:asciiTheme="minorHAnsi" w:hAnsiTheme="minorHAnsi"/>
          <w:sz w:val="22"/>
          <w:szCs w:val="22"/>
        </w:rPr>
        <w:br/>
      </w:r>
      <w:r>
        <w:rPr>
          <w:rFonts w:asciiTheme="minorHAnsi" w:hAnsiTheme="minorHAnsi"/>
          <w:sz w:val="22"/>
          <w:szCs w:val="22"/>
        </w:rPr>
        <w:t>i Dr</w:t>
      </w:r>
      <w:r w:rsidRPr="009B4B9A">
        <w:rPr>
          <w:rFonts w:asciiTheme="minorHAnsi" w:hAnsiTheme="minorHAnsi"/>
          <w:sz w:val="22"/>
          <w:szCs w:val="22"/>
        </w:rPr>
        <w:t>użynowych Mistrzostw Europy</w:t>
      </w:r>
      <w:r>
        <w:rPr>
          <w:rFonts w:asciiTheme="minorHAnsi" w:hAnsiTheme="minorHAnsi"/>
          <w:sz w:val="22"/>
          <w:szCs w:val="22"/>
        </w:rPr>
        <w:t xml:space="preserve"> w lekkoatletyce</w:t>
      </w:r>
      <w:r w:rsidRPr="009B4B9A">
        <w:rPr>
          <w:rFonts w:asciiTheme="minorHAnsi" w:hAnsiTheme="minorHAnsi"/>
          <w:sz w:val="22"/>
          <w:szCs w:val="22"/>
        </w:rPr>
        <w:t>).</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Wykonanie zaplecza sanitarnego dla kibiców na terenie stadionu CWZS </w:t>
      </w:r>
      <w:r>
        <w:rPr>
          <w:rFonts w:asciiTheme="minorHAnsi" w:hAnsiTheme="minorHAnsi"/>
          <w:sz w:val="22"/>
          <w:szCs w:val="22"/>
        </w:rPr>
        <w:t>„</w:t>
      </w:r>
      <w:r w:rsidRPr="009B4B9A">
        <w:rPr>
          <w:rFonts w:asciiTheme="minorHAnsi" w:hAnsiTheme="minorHAnsi"/>
          <w:sz w:val="22"/>
          <w:szCs w:val="22"/>
        </w:rPr>
        <w:t>Z</w:t>
      </w:r>
      <w:r>
        <w:rPr>
          <w:rFonts w:asciiTheme="minorHAnsi" w:hAnsiTheme="minorHAnsi"/>
          <w:sz w:val="22"/>
          <w:szCs w:val="22"/>
        </w:rPr>
        <w:t>awisza”</w:t>
      </w:r>
      <w:r w:rsidRPr="009B4B9A">
        <w:rPr>
          <w:rFonts w:asciiTheme="minorHAnsi" w:hAnsiTheme="minorHAnsi"/>
          <w:sz w:val="22"/>
          <w:szCs w:val="22"/>
        </w:rPr>
        <w:t xml:space="preserve">, zgodnie </w:t>
      </w:r>
      <w:r w:rsidR="00414285">
        <w:rPr>
          <w:rFonts w:asciiTheme="minorHAnsi" w:hAnsiTheme="minorHAnsi"/>
          <w:sz w:val="22"/>
          <w:szCs w:val="22"/>
        </w:rPr>
        <w:br/>
      </w:r>
      <w:r w:rsidRPr="009B4B9A">
        <w:rPr>
          <w:rFonts w:asciiTheme="minorHAnsi" w:hAnsiTheme="minorHAnsi"/>
          <w:sz w:val="22"/>
          <w:szCs w:val="22"/>
        </w:rPr>
        <w:t xml:space="preserve">z wytycznymi FIFA. </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Realizowanie programu budowy basenów osiedlowych, w wyniku którego w 2019 roku otwarto basen „Piata fala” na os. Kapuściska.</w:t>
      </w:r>
    </w:p>
    <w:p w:rsidR="00062533" w:rsidRPr="00F33599"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F33599">
        <w:rPr>
          <w:rFonts w:asciiTheme="minorHAnsi" w:hAnsiTheme="minorHAnsi"/>
          <w:bCs/>
          <w:sz w:val="22"/>
          <w:szCs w:val="22"/>
        </w:rPr>
        <w:t>Powstaje nowoczesna</w:t>
      </w:r>
      <w:r>
        <w:rPr>
          <w:rFonts w:asciiTheme="minorHAnsi" w:hAnsiTheme="minorHAnsi"/>
          <w:bCs/>
          <w:sz w:val="22"/>
          <w:szCs w:val="22"/>
        </w:rPr>
        <w:t xml:space="preserve">, </w:t>
      </w:r>
      <w:r w:rsidRPr="00F33599">
        <w:rPr>
          <w:rFonts w:asciiTheme="minorHAnsi" w:hAnsiTheme="minorHAnsi"/>
          <w:bCs/>
          <w:sz w:val="22"/>
          <w:szCs w:val="22"/>
        </w:rPr>
        <w:t xml:space="preserve">spełniająca wymagania ekstraligi żużlowej trybuna na stadionie </w:t>
      </w:r>
      <w:r>
        <w:rPr>
          <w:rFonts w:asciiTheme="minorHAnsi" w:hAnsiTheme="minorHAnsi"/>
          <w:bCs/>
          <w:sz w:val="22"/>
          <w:szCs w:val="22"/>
        </w:rPr>
        <w:t>„</w:t>
      </w:r>
      <w:r w:rsidRPr="00F33599">
        <w:rPr>
          <w:rFonts w:asciiTheme="minorHAnsi" w:hAnsiTheme="minorHAnsi"/>
          <w:bCs/>
          <w:sz w:val="22"/>
          <w:szCs w:val="22"/>
        </w:rPr>
        <w:t>Polonii</w:t>
      </w:r>
      <w:r>
        <w:rPr>
          <w:rFonts w:asciiTheme="minorHAnsi" w:hAnsiTheme="minorHAnsi"/>
          <w:bCs/>
          <w:sz w:val="22"/>
          <w:szCs w:val="22"/>
        </w:rPr>
        <w:t>”</w:t>
      </w:r>
      <w:r w:rsidRPr="00F33599">
        <w:rPr>
          <w:rFonts w:asciiTheme="minorHAnsi" w:hAnsiTheme="minorHAnsi"/>
          <w:bCs/>
          <w:sz w:val="22"/>
          <w:szCs w:val="22"/>
        </w:rPr>
        <w:t xml:space="preserve"> </w:t>
      </w:r>
      <w:r>
        <w:rPr>
          <w:rFonts w:asciiTheme="minorHAnsi" w:hAnsiTheme="minorHAnsi"/>
          <w:bCs/>
          <w:sz w:val="22"/>
          <w:szCs w:val="22"/>
        </w:rPr>
        <w:br/>
        <w:t>B</w:t>
      </w:r>
      <w:r w:rsidRPr="00F33599">
        <w:rPr>
          <w:rFonts w:asciiTheme="minorHAnsi" w:hAnsiTheme="minorHAnsi"/>
          <w:bCs/>
          <w:sz w:val="22"/>
          <w:szCs w:val="22"/>
        </w:rPr>
        <w:t>ydgoszcz</w:t>
      </w:r>
      <w:r w:rsidRPr="00F33599">
        <w:rPr>
          <w:rFonts w:asciiTheme="minorHAnsi" w:hAnsiTheme="minorHAnsi"/>
          <w:sz w:val="22"/>
          <w:szCs w:val="22"/>
        </w:rPr>
        <w:t>.</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Kontynuowanie robót budowlanych dotyczących budynku basenu (zadaszenie) w Centrum Rekreacji Astoria oraz podpisanie umowy na wykonanie dokumentacji projektowo-kosztorysowej dla II etapu </w:t>
      </w:r>
      <w:r>
        <w:rPr>
          <w:rFonts w:asciiTheme="minorHAnsi" w:hAnsiTheme="minorHAnsi"/>
          <w:sz w:val="22"/>
          <w:szCs w:val="22"/>
        </w:rPr>
        <w:t>–</w:t>
      </w:r>
      <w:r w:rsidRPr="009B4B9A">
        <w:rPr>
          <w:rFonts w:asciiTheme="minorHAnsi" w:hAnsiTheme="minorHAnsi"/>
          <w:sz w:val="22"/>
          <w:szCs w:val="22"/>
        </w:rPr>
        <w:t xml:space="preserve"> otwarte baseny z atrakcjami wodnymi. </w:t>
      </w:r>
    </w:p>
    <w:p w:rsidR="00062533" w:rsidRPr="004572B2" w:rsidRDefault="00062533" w:rsidP="00414285">
      <w:pPr>
        <w:numPr>
          <w:ilvl w:val="0"/>
          <w:numId w:val="10"/>
        </w:numPr>
        <w:shd w:val="clear" w:color="auto" w:fill="FFFFFF" w:themeFill="background1"/>
        <w:tabs>
          <w:tab w:val="clear" w:pos="720"/>
          <w:tab w:val="num" w:pos="348"/>
        </w:tabs>
        <w:spacing w:line="276" w:lineRule="auto"/>
        <w:ind w:left="284" w:hanging="284"/>
        <w:jc w:val="both"/>
        <w:rPr>
          <w:rFonts w:asciiTheme="minorHAnsi" w:hAnsiTheme="minorHAnsi"/>
          <w:sz w:val="22"/>
          <w:szCs w:val="22"/>
        </w:rPr>
      </w:pPr>
      <w:r w:rsidRPr="004572B2">
        <w:rPr>
          <w:rFonts w:asciiTheme="minorHAnsi" w:hAnsiTheme="minorHAnsi"/>
          <w:sz w:val="22"/>
          <w:szCs w:val="22"/>
        </w:rPr>
        <w:t xml:space="preserve">Kontynuacja prac modernizacyjnych (prace przygotowawcze modernizacji nabrzeża na wysokości hangaru wraz z budową slipu) Toru Regatowego przy ul. Witebskiej. </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Wykonanie modernizacji obiektu Hali Sportowo-Widowiskowej „Łuczniczka”, polegając</w:t>
      </w:r>
      <w:r>
        <w:rPr>
          <w:rFonts w:asciiTheme="minorHAnsi" w:hAnsiTheme="minorHAnsi"/>
          <w:sz w:val="22"/>
          <w:szCs w:val="22"/>
        </w:rPr>
        <w:t>ej</w:t>
      </w:r>
      <w:r w:rsidRPr="009B4B9A">
        <w:rPr>
          <w:rFonts w:asciiTheme="minorHAnsi" w:hAnsiTheme="minorHAnsi"/>
          <w:sz w:val="22"/>
          <w:szCs w:val="22"/>
        </w:rPr>
        <w:t xml:space="preserve"> na zmianie sposobu odwodnienia dachu. </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Opracowanie dokumentacji przebudowy nawierzchni bieżni lekkoatletycznej na stadionie</w:t>
      </w:r>
      <w:r w:rsidR="00414285">
        <w:rPr>
          <w:rFonts w:asciiTheme="minorHAnsi" w:hAnsiTheme="minorHAnsi"/>
          <w:sz w:val="22"/>
          <w:szCs w:val="22"/>
        </w:rPr>
        <w:br/>
      </w:r>
      <w:r w:rsidRPr="009B4B9A">
        <w:rPr>
          <w:rFonts w:asciiTheme="minorHAnsi" w:hAnsiTheme="minorHAnsi"/>
          <w:sz w:val="22"/>
          <w:szCs w:val="22"/>
        </w:rPr>
        <w:t xml:space="preserve">KS </w:t>
      </w:r>
      <w:r>
        <w:rPr>
          <w:rFonts w:asciiTheme="minorHAnsi" w:hAnsiTheme="minorHAnsi"/>
          <w:sz w:val="22"/>
          <w:szCs w:val="22"/>
        </w:rPr>
        <w:t>„</w:t>
      </w:r>
      <w:r w:rsidRPr="009B4B9A">
        <w:rPr>
          <w:rFonts w:asciiTheme="minorHAnsi" w:hAnsiTheme="minorHAnsi"/>
          <w:sz w:val="22"/>
          <w:szCs w:val="22"/>
        </w:rPr>
        <w:t>Gwiazda</w:t>
      </w:r>
      <w:r>
        <w:rPr>
          <w:rFonts w:asciiTheme="minorHAnsi" w:hAnsiTheme="minorHAnsi"/>
          <w:sz w:val="22"/>
          <w:szCs w:val="22"/>
        </w:rPr>
        <w:t>”</w:t>
      </w:r>
      <w:r w:rsidRPr="009B4B9A">
        <w:rPr>
          <w:rFonts w:asciiTheme="minorHAnsi" w:hAnsiTheme="minorHAnsi"/>
          <w:sz w:val="22"/>
          <w:szCs w:val="22"/>
        </w:rPr>
        <w:t>.</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Wykonanie robót przygotowawczych do rozbudowy kompleksu sportowego </w:t>
      </w:r>
      <w:r>
        <w:rPr>
          <w:rFonts w:asciiTheme="minorHAnsi" w:hAnsiTheme="minorHAnsi"/>
          <w:sz w:val="22"/>
          <w:szCs w:val="22"/>
        </w:rPr>
        <w:t>„</w:t>
      </w:r>
      <w:r w:rsidRPr="009B4B9A">
        <w:rPr>
          <w:rFonts w:asciiTheme="minorHAnsi" w:hAnsiTheme="minorHAnsi"/>
          <w:sz w:val="22"/>
          <w:szCs w:val="22"/>
        </w:rPr>
        <w:t>Zawisza</w:t>
      </w:r>
      <w:r>
        <w:rPr>
          <w:rFonts w:asciiTheme="minorHAnsi" w:hAnsiTheme="minorHAnsi"/>
          <w:sz w:val="22"/>
          <w:szCs w:val="22"/>
        </w:rPr>
        <w:t>”</w:t>
      </w:r>
      <w:r w:rsidRPr="009B4B9A">
        <w:rPr>
          <w:rFonts w:asciiTheme="minorHAnsi" w:hAnsiTheme="minorHAnsi"/>
          <w:sz w:val="22"/>
          <w:szCs w:val="22"/>
        </w:rPr>
        <w:t xml:space="preserve"> o siłownię w ramach zadania „Modernizacja miejskich obiektów sportowych na potrzeby osób niepełnosprawnych”.</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Rozbudowa infrastruktury sportowo-rekreacyjnej w ramach Programu BBO </w:t>
      </w:r>
      <w:r>
        <w:rPr>
          <w:rFonts w:asciiTheme="minorHAnsi" w:hAnsiTheme="minorHAnsi"/>
          <w:sz w:val="22"/>
          <w:szCs w:val="22"/>
        </w:rPr>
        <w:t>–</w:t>
      </w:r>
      <w:r w:rsidRPr="009B4B9A">
        <w:rPr>
          <w:rFonts w:asciiTheme="minorHAnsi" w:hAnsiTheme="minorHAnsi"/>
          <w:sz w:val="22"/>
          <w:szCs w:val="22"/>
        </w:rPr>
        <w:t xml:space="preserve"> siłownie, place zabaw, urządzenia do </w:t>
      </w:r>
      <w:r>
        <w:rPr>
          <w:rFonts w:asciiTheme="minorHAnsi" w:hAnsiTheme="minorHAnsi"/>
          <w:sz w:val="22"/>
          <w:szCs w:val="22"/>
        </w:rPr>
        <w:t>s</w:t>
      </w:r>
      <w:r w:rsidRPr="009B4B9A">
        <w:rPr>
          <w:rFonts w:asciiTheme="minorHAnsi" w:hAnsiTheme="minorHAnsi"/>
          <w:sz w:val="22"/>
          <w:szCs w:val="22"/>
        </w:rPr>
        <w:t xml:space="preserve">treet </w:t>
      </w:r>
      <w:r>
        <w:rPr>
          <w:rFonts w:asciiTheme="minorHAnsi" w:hAnsiTheme="minorHAnsi"/>
          <w:sz w:val="22"/>
          <w:szCs w:val="22"/>
        </w:rPr>
        <w:t>w</w:t>
      </w:r>
      <w:r w:rsidRPr="009B4B9A">
        <w:rPr>
          <w:rFonts w:asciiTheme="minorHAnsi" w:hAnsiTheme="minorHAnsi"/>
          <w:sz w:val="22"/>
          <w:szCs w:val="22"/>
        </w:rPr>
        <w:t>orkout.</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Zakupienie urządzeń oraz sprzętu sportowego stanowiących wyposażenie miejskich obiektów, które udostępniane są klubom sportowym.</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Utworzenie spółki Bydgoskie Obiekty Sportowe Sp. z o.o. , która będzie zarządzać pięcioma miejskimi obiektami sportowo-rekreacyjnymi.</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Po raz pierwszy w Bydgoszczy odbył się Memoriał im. Ireny Szewińskiej.</w:t>
      </w:r>
    </w:p>
    <w:p w:rsidR="00062533" w:rsidRPr="00F33599"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F33599">
        <w:rPr>
          <w:rFonts w:asciiTheme="minorHAnsi" w:hAnsiTheme="minorHAnsi"/>
          <w:bCs/>
          <w:sz w:val="22"/>
          <w:szCs w:val="22"/>
        </w:rPr>
        <w:lastRenderedPageBreak/>
        <w:t>Ogłoszenie Międzynarodowego Komitetu Paraolimpijskiego, że w 2020 roku Paralekkoatletyczne Mistrzostwa Europy odbędą się w Bydgoszczy.</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W wyniku konkursu o tytuł „Ambasadora Marki Aktywna Bydgoszcz”, który promuje aktywność fizyczną i zdrowy tryb życia, dofinansowano organizację m.in.: ENEA Bydgoszcz Triathlon, Ocean Lava Triathlon Polska Borówno, PKO Bydgoski Festiwal Biegowy, Półmaraton Bydgoski, VIII i IX edycji Terenowej Masakry. </w:t>
      </w:r>
    </w:p>
    <w:p w:rsidR="00062533" w:rsidRPr="009B4B9A" w:rsidRDefault="00062533" w:rsidP="00414285">
      <w:pPr>
        <w:numPr>
          <w:ilvl w:val="0"/>
          <w:numId w:val="10"/>
        </w:numPr>
        <w:tabs>
          <w:tab w:val="clear" w:pos="720"/>
          <w:tab w:val="num" w:pos="348"/>
        </w:tabs>
        <w:spacing w:line="276" w:lineRule="auto"/>
        <w:ind w:left="284" w:hanging="284"/>
        <w:jc w:val="both"/>
        <w:rPr>
          <w:rFonts w:asciiTheme="minorHAnsi" w:hAnsiTheme="minorHAnsi"/>
          <w:sz w:val="22"/>
          <w:szCs w:val="22"/>
        </w:rPr>
      </w:pPr>
      <w:r w:rsidRPr="009B4B9A">
        <w:rPr>
          <w:rFonts w:asciiTheme="minorHAnsi" w:hAnsiTheme="minorHAnsi"/>
          <w:sz w:val="22"/>
          <w:szCs w:val="22"/>
        </w:rPr>
        <w:t>Realizacja programu „Aktywna Bydgoszcz” – promocja aktywności fizycznej, organizacja imprez sportowych m.in.:</w:t>
      </w:r>
    </w:p>
    <w:p w:rsidR="00062533" w:rsidRPr="009B4B9A" w:rsidRDefault="00062533" w:rsidP="00414285">
      <w:pPr>
        <w:pStyle w:val="Akapitzlist"/>
        <w:numPr>
          <w:ilvl w:val="0"/>
          <w:numId w:val="25"/>
        </w:numPr>
        <w:autoSpaceDE w:val="0"/>
        <w:autoSpaceDN w:val="0"/>
        <w:adjustRightInd w:val="0"/>
        <w:spacing w:line="276" w:lineRule="auto"/>
        <w:ind w:hanging="357"/>
        <w:jc w:val="both"/>
        <w:rPr>
          <w:rFonts w:asciiTheme="minorHAnsi" w:hAnsiTheme="minorHAnsi"/>
          <w:sz w:val="22"/>
          <w:szCs w:val="22"/>
        </w:rPr>
      </w:pPr>
      <w:r w:rsidRPr="009B4B9A">
        <w:rPr>
          <w:rFonts w:asciiTheme="minorHAnsi" w:hAnsiTheme="minorHAnsi"/>
          <w:sz w:val="22"/>
          <w:szCs w:val="22"/>
        </w:rPr>
        <w:t>cykl biegów miejskich: „Bydgoski Bieg Urodzinowy”, „Bydgoski Bieg Niepodległości”,</w:t>
      </w:r>
    </w:p>
    <w:p w:rsidR="00062533" w:rsidRPr="009B4B9A" w:rsidRDefault="00062533" w:rsidP="00414285">
      <w:pPr>
        <w:pStyle w:val="Akapitzlist"/>
        <w:numPr>
          <w:ilvl w:val="0"/>
          <w:numId w:val="25"/>
        </w:numPr>
        <w:autoSpaceDE w:val="0"/>
        <w:autoSpaceDN w:val="0"/>
        <w:adjustRightInd w:val="0"/>
        <w:spacing w:line="276" w:lineRule="auto"/>
        <w:ind w:hanging="357"/>
        <w:jc w:val="both"/>
        <w:rPr>
          <w:rFonts w:asciiTheme="minorHAnsi" w:hAnsiTheme="minorHAnsi"/>
          <w:sz w:val="22"/>
          <w:szCs w:val="22"/>
        </w:rPr>
      </w:pPr>
      <w:r w:rsidRPr="009B4B9A">
        <w:rPr>
          <w:rFonts w:asciiTheme="minorHAnsi" w:hAnsiTheme="minorHAnsi"/>
          <w:sz w:val="22"/>
          <w:szCs w:val="22"/>
        </w:rPr>
        <w:t>zawody pływackie na Brdzie „Woda Bydgoska”,</w:t>
      </w:r>
      <w:r>
        <w:rPr>
          <w:rFonts w:asciiTheme="minorHAnsi" w:hAnsiTheme="minorHAnsi"/>
          <w:sz w:val="22"/>
          <w:szCs w:val="22"/>
        </w:rPr>
        <w:t xml:space="preserve"> </w:t>
      </w:r>
      <w:r w:rsidRPr="009B4B9A">
        <w:rPr>
          <w:rFonts w:asciiTheme="minorHAnsi" w:hAnsiTheme="minorHAnsi"/>
          <w:sz w:val="22"/>
          <w:szCs w:val="22"/>
        </w:rPr>
        <w:t>„Fun Swimrun”,</w:t>
      </w:r>
    </w:p>
    <w:p w:rsidR="00062533" w:rsidRPr="009B4B9A" w:rsidRDefault="00062533" w:rsidP="00414285">
      <w:pPr>
        <w:pStyle w:val="Akapitzlist"/>
        <w:numPr>
          <w:ilvl w:val="0"/>
          <w:numId w:val="25"/>
        </w:numPr>
        <w:autoSpaceDE w:val="0"/>
        <w:autoSpaceDN w:val="0"/>
        <w:adjustRightInd w:val="0"/>
        <w:spacing w:line="276" w:lineRule="auto"/>
        <w:ind w:hanging="357"/>
        <w:jc w:val="both"/>
        <w:rPr>
          <w:rFonts w:asciiTheme="minorHAnsi" w:hAnsiTheme="minorHAnsi"/>
          <w:sz w:val="22"/>
          <w:szCs w:val="22"/>
        </w:rPr>
      </w:pPr>
      <w:r w:rsidRPr="009B4B9A">
        <w:rPr>
          <w:rFonts w:asciiTheme="minorHAnsi" w:hAnsiTheme="minorHAnsi"/>
          <w:sz w:val="22"/>
          <w:szCs w:val="22"/>
        </w:rPr>
        <w:t>nowa kampania promocyjna przy wykorzystaniu mobilnej aplikacji Aktywna Bydgoszcz – rywalizacja „Puchar Rowerowej Stolicy Polski”, której miasto Bydgoszcz jest inicjatorem</w:t>
      </w:r>
      <w:r w:rsidR="00414285">
        <w:rPr>
          <w:rFonts w:asciiTheme="minorHAnsi" w:hAnsiTheme="minorHAnsi"/>
          <w:sz w:val="22"/>
          <w:szCs w:val="22"/>
        </w:rPr>
        <w:br/>
      </w:r>
      <w:r w:rsidRPr="009B4B9A">
        <w:rPr>
          <w:rFonts w:asciiTheme="minorHAnsi" w:hAnsiTheme="minorHAnsi"/>
          <w:sz w:val="22"/>
          <w:szCs w:val="22"/>
        </w:rPr>
        <w:t>i organizatorem</w:t>
      </w:r>
      <w:r w:rsidR="00414285">
        <w:rPr>
          <w:rFonts w:asciiTheme="minorHAnsi" w:hAnsiTheme="minorHAnsi"/>
          <w:sz w:val="22"/>
          <w:szCs w:val="22"/>
        </w:rPr>
        <w:t>.</w:t>
      </w:r>
    </w:p>
    <w:p w:rsidR="00062533" w:rsidRPr="006427F1" w:rsidRDefault="00062533" w:rsidP="00414285">
      <w:pPr>
        <w:numPr>
          <w:ilvl w:val="0"/>
          <w:numId w:val="10"/>
        </w:numPr>
        <w:tabs>
          <w:tab w:val="clear" w:pos="720"/>
          <w:tab w:val="num" w:pos="360"/>
          <w:tab w:val="num" w:pos="567"/>
        </w:tabs>
        <w:spacing w:line="276" w:lineRule="auto"/>
        <w:ind w:left="284" w:hanging="284"/>
        <w:jc w:val="both"/>
        <w:rPr>
          <w:rFonts w:asciiTheme="minorHAnsi" w:hAnsiTheme="minorHAnsi"/>
          <w:sz w:val="22"/>
          <w:szCs w:val="22"/>
        </w:rPr>
      </w:pPr>
      <w:r w:rsidRPr="006427F1">
        <w:rPr>
          <w:rFonts w:asciiTheme="minorHAnsi" w:hAnsiTheme="minorHAnsi"/>
          <w:sz w:val="22"/>
          <w:szCs w:val="22"/>
        </w:rPr>
        <w:t xml:space="preserve">Organizacja i wsparcie imprez sportowych o zasięgu międzynarodowym i ogólnokrajowym m.in.: </w:t>
      </w:r>
      <w:r>
        <w:rPr>
          <w:rFonts w:asciiTheme="minorHAnsi" w:hAnsiTheme="minorHAnsi"/>
          <w:sz w:val="22"/>
          <w:szCs w:val="22"/>
        </w:rPr>
        <w:br/>
      </w:r>
      <w:r w:rsidRPr="006427F1">
        <w:rPr>
          <w:rFonts w:asciiTheme="minorHAnsi" w:hAnsiTheme="minorHAnsi"/>
          <w:sz w:val="22"/>
          <w:szCs w:val="22"/>
        </w:rPr>
        <w:t xml:space="preserve">Mistrzostwa Świata </w:t>
      </w:r>
      <w:r>
        <w:rPr>
          <w:rFonts w:asciiTheme="minorHAnsi" w:hAnsiTheme="minorHAnsi"/>
          <w:sz w:val="22"/>
          <w:szCs w:val="22"/>
        </w:rPr>
        <w:t>U20</w:t>
      </w:r>
      <w:r w:rsidRPr="006427F1">
        <w:rPr>
          <w:rFonts w:asciiTheme="minorHAnsi" w:hAnsiTheme="minorHAnsi"/>
          <w:sz w:val="22"/>
          <w:szCs w:val="22"/>
        </w:rPr>
        <w:t xml:space="preserve"> w piłce nożnej (jedna z największych imprez piłkarskich na świecie, podczas któr</w:t>
      </w:r>
      <w:r>
        <w:rPr>
          <w:rFonts w:asciiTheme="minorHAnsi" w:hAnsiTheme="minorHAnsi"/>
          <w:sz w:val="22"/>
          <w:szCs w:val="22"/>
        </w:rPr>
        <w:t>ej</w:t>
      </w:r>
      <w:r w:rsidRPr="006427F1">
        <w:rPr>
          <w:rFonts w:asciiTheme="minorHAnsi" w:hAnsiTheme="minorHAnsi"/>
          <w:sz w:val="22"/>
          <w:szCs w:val="22"/>
        </w:rPr>
        <w:t xml:space="preserve"> na stadionie </w:t>
      </w:r>
      <w:r>
        <w:rPr>
          <w:rFonts w:asciiTheme="minorHAnsi" w:hAnsiTheme="minorHAnsi"/>
          <w:sz w:val="22"/>
          <w:szCs w:val="22"/>
        </w:rPr>
        <w:t>„</w:t>
      </w:r>
      <w:r w:rsidRPr="006427F1">
        <w:rPr>
          <w:rFonts w:asciiTheme="minorHAnsi" w:hAnsiTheme="minorHAnsi"/>
          <w:sz w:val="22"/>
          <w:szCs w:val="22"/>
        </w:rPr>
        <w:t>Zawiszy</w:t>
      </w:r>
      <w:r>
        <w:rPr>
          <w:rFonts w:asciiTheme="minorHAnsi" w:hAnsiTheme="minorHAnsi"/>
          <w:sz w:val="22"/>
          <w:szCs w:val="22"/>
        </w:rPr>
        <w:t>”</w:t>
      </w:r>
      <w:r w:rsidRPr="006427F1">
        <w:rPr>
          <w:rFonts w:asciiTheme="minorHAnsi" w:hAnsiTheme="minorHAnsi"/>
          <w:sz w:val="22"/>
          <w:szCs w:val="22"/>
        </w:rPr>
        <w:t xml:space="preserve"> rozegranych zostało 7 spotkań, </w:t>
      </w:r>
      <w:r>
        <w:rPr>
          <w:rFonts w:asciiTheme="minorHAnsi" w:hAnsiTheme="minorHAnsi"/>
          <w:sz w:val="22"/>
          <w:szCs w:val="22"/>
        </w:rPr>
        <w:t>oglądanych przez</w:t>
      </w:r>
      <w:r w:rsidRPr="006427F1">
        <w:rPr>
          <w:rFonts w:asciiTheme="minorHAnsi" w:hAnsiTheme="minorHAnsi"/>
          <w:sz w:val="22"/>
          <w:szCs w:val="22"/>
        </w:rPr>
        <w:t xml:space="preserve"> ponad </w:t>
      </w:r>
      <w:r w:rsidR="00414285">
        <w:rPr>
          <w:rFonts w:asciiTheme="minorHAnsi" w:hAnsiTheme="minorHAnsi"/>
          <w:sz w:val="22"/>
          <w:szCs w:val="22"/>
        </w:rPr>
        <w:br/>
      </w:r>
      <w:r w:rsidRPr="006427F1">
        <w:rPr>
          <w:rFonts w:asciiTheme="minorHAnsi" w:hAnsiTheme="minorHAnsi"/>
          <w:sz w:val="22"/>
          <w:szCs w:val="22"/>
        </w:rPr>
        <w:t>36 tys. kibiców z całego świata), eliminacje do Pucharu Świata w Street Workout, Drużynowe Mistrzostwa Europy w lekkoatletyce, turniej finałowy Pucharu Polski Kobiet w Koszykówce, Bieg ultra maratoński z Warszawy do Bydgoszczy</w:t>
      </w:r>
      <w:r w:rsidR="00414285">
        <w:rPr>
          <w:rFonts w:asciiTheme="minorHAnsi" w:hAnsiTheme="minorHAnsi"/>
          <w:sz w:val="22"/>
          <w:szCs w:val="22"/>
        </w:rPr>
        <w:t>.</w:t>
      </w:r>
      <w:r w:rsidRPr="006427F1">
        <w:rPr>
          <w:rFonts w:asciiTheme="minorHAnsi" w:hAnsiTheme="minorHAnsi"/>
          <w:sz w:val="22"/>
          <w:szCs w:val="22"/>
        </w:rPr>
        <w:t xml:space="preserve"> </w:t>
      </w:r>
    </w:p>
    <w:p w:rsidR="00062533" w:rsidRPr="009B4B9A" w:rsidRDefault="00062533" w:rsidP="00414285">
      <w:pPr>
        <w:numPr>
          <w:ilvl w:val="0"/>
          <w:numId w:val="10"/>
        </w:numPr>
        <w:tabs>
          <w:tab w:val="clear" w:pos="720"/>
          <w:tab w:val="num" w:pos="360"/>
          <w:tab w:val="num" w:pos="567"/>
        </w:tabs>
        <w:spacing w:line="276" w:lineRule="auto"/>
        <w:ind w:left="284" w:hanging="284"/>
        <w:jc w:val="both"/>
        <w:rPr>
          <w:rFonts w:asciiTheme="minorHAnsi" w:hAnsiTheme="minorHAnsi"/>
          <w:sz w:val="22"/>
          <w:szCs w:val="22"/>
        </w:rPr>
      </w:pPr>
      <w:r w:rsidRPr="009B4B9A">
        <w:rPr>
          <w:rFonts w:asciiTheme="minorHAnsi" w:hAnsiTheme="minorHAnsi"/>
          <w:sz w:val="22"/>
          <w:szCs w:val="22"/>
        </w:rPr>
        <w:t>Współfinansowanie programów z zakresu kultury fizycznej i sportu m.in. „Umiem pływać”, „Akademia Młodych Orłów”.</w:t>
      </w:r>
    </w:p>
    <w:p w:rsidR="00062533" w:rsidRPr="009B4B9A" w:rsidRDefault="00062533" w:rsidP="00414285">
      <w:pPr>
        <w:numPr>
          <w:ilvl w:val="0"/>
          <w:numId w:val="10"/>
        </w:numPr>
        <w:tabs>
          <w:tab w:val="clear" w:pos="720"/>
          <w:tab w:val="num" w:pos="360"/>
          <w:tab w:val="num" w:pos="567"/>
        </w:tabs>
        <w:spacing w:line="276" w:lineRule="auto"/>
        <w:ind w:left="284" w:hanging="284"/>
        <w:jc w:val="both"/>
        <w:rPr>
          <w:rFonts w:asciiTheme="minorHAnsi" w:hAnsiTheme="minorHAnsi"/>
          <w:sz w:val="22"/>
          <w:szCs w:val="22"/>
        </w:rPr>
      </w:pPr>
      <w:r w:rsidRPr="009B4B9A">
        <w:rPr>
          <w:rFonts w:asciiTheme="minorHAnsi" w:hAnsiTheme="minorHAnsi"/>
          <w:sz w:val="22"/>
          <w:szCs w:val="22"/>
        </w:rPr>
        <w:t>Działania na rzecz rozwoju aktywności fizycznej dzieci i młodzieży: dodatkowe zajęcia wychowania fizycznego, szkolenie w klubach sportowych, organizacja turniejów sportowych, prowadzenie szkół mistrzostwa sportowego oraz oddziałów sportowych i mistrzostwa sportowego.</w:t>
      </w:r>
    </w:p>
    <w:p w:rsidR="00062533" w:rsidRPr="009B4B9A" w:rsidRDefault="00062533" w:rsidP="00414285">
      <w:pPr>
        <w:numPr>
          <w:ilvl w:val="0"/>
          <w:numId w:val="10"/>
        </w:numPr>
        <w:tabs>
          <w:tab w:val="clear" w:pos="720"/>
          <w:tab w:val="num" w:pos="360"/>
          <w:tab w:val="num" w:pos="567"/>
        </w:tabs>
        <w:spacing w:line="276" w:lineRule="auto"/>
        <w:ind w:left="284" w:hanging="284"/>
        <w:jc w:val="both"/>
        <w:rPr>
          <w:rFonts w:asciiTheme="minorHAnsi" w:hAnsiTheme="minorHAnsi"/>
          <w:sz w:val="22"/>
          <w:szCs w:val="22"/>
        </w:rPr>
      </w:pPr>
      <w:r w:rsidRPr="009B4B9A">
        <w:rPr>
          <w:rFonts w:asciiTheme="minorHAnsi" w:hAnsiTheme="minorHAnsi"/>
          <w:sz w:val="22"/>
          <w:szCs w:val="22"/>
        </w:rPr>
        <w:t>Przyznanie stypendiów sportowych dla 25 zawodników z 11 klubów w 8 dyscyplinach, osiągających wyniki sportowe w międzynarodowym współzawodnictwie sportowym.</w:t>
      </w:r>
    </w:p>
    <w:p w:rsidR="00062533" w:rsidRPr="009B4B9A" w:rsidRDefault="00062533" w:rsidP="00414285">
      <w:pPr>
        <w:numPr>
          <w:ilvl w:val="0"/>
          <w:numId w:val="10"/>
        </w:numPr>
        <w:tabs>
          <w:tab w:val="clear" w:pos="720"/>
          <w:tab w:val="num" w:pos="360"/>
          <w:tab w:val="num" w:pos="567"/>
        </w:tabs>
        <w:spacing w:line="276" w:lineRule="auto"/>
        <w:ind w:left="284" w:hanging="284"/>
        <w:jc w:val="both"/>
        <w:rPr>
          <w:rFonts w:asciiTheme="minorHAnsi" w:hAnsiTheme="minorHAnsi"/>
          <w:sz w:val="22"/>
          <w:szCs w:val="22"/>
        </w:rPr>
      </w:pPr>
      <w:r w:rsidRPr="009B4B9A">
        <w:rPr>
          <w:rFonts w:asciiTheme="minorHAnsi" w:hAnsiTheme="minorHAnsi"/>
          <w:sz w:val="22"/>
          <w:szCs w:val="22"/>
        </w:rPr>
        <w:t>Przyznanie nagród za osiągnięte wyniki sportowe dla 15 trenerów i 22 zawodników oraz Klubu Koszykarskiego Astoria za wywalczenie awansu do Ekstraklasy koszykówki męskiej.</w:t>
      </w:r>
    </w:p>
    <w:p w:rsidR="00062533" w:rsidRPr="009B4B9A" w:rsidRDefault="00062533" w:rsidP="00414285">
      <w:pPr>
        <w:numPr>
          <w:ilvl w:val="0"/>
          <w:numId w:val="10"/>
        </w:numPr>
        <w:tabs>
          <w:tab w:val="clear" w:pos="720"/>
          <w:tab w:val="num" w:pos="360"/>
          <w:tab w:val="num" w:pos="567"/>
        </w:tabs>
        <w:spacing w:line="276" w:lineRule="auto"/>
        <w:ind w:left="284" w:hanging="284"/>
        <w:jc w:val="both"/>
        <w:rPr>
          <w:rFonts w:asciiTheme="minorHAnsi" w:hAnsiTheme="minorHAnsi"/>
          <w:sz w:val="22"/>
          <w:szCs w:val="22"/>
        </w:rPr>
      </w:pPr>
      <w:r w:rsidRPr="009B4B9A">
        <w:rPr>
          <w:rFonts w:asciiTheme="minorHAnsi" w:hAnsiTheme="minorHAnsi"/>
          <w:sz w:val="22"/>
          <w:szCs w:val="22"/>
        </w:rPr>
        <w:t xml:space="preserve">Nowa kadencja Rady Sportu </w:t>
      </w:r>
      <w:r>
        <w:rPr>
          <w:rFonts w:asciiTheme="minorHAnsi" w:hAnsiTheme="minorHAnsi"/>
          <w:sz w:val="22"/>
          <w:szCs w:val="22"/>
        </w:rPr>
        <w:t>–</w:t>
      </w:r>
      <w:r w:rsidRPr="009B4B9A">
        <w:rPr>
          <w:rFonts w:asciiTheme="minorHAnsi" w:hAnsiTheme="minorHAnsi"/>
          <w:sz w:val="22"/>
          <w:szCs w:val="22"/>
        </w:rPr>
        <w:t xml:space="preserve"> organu</w:t>
      </w:r>
      <w:r>
        <w:rPr>
          <w:rFonts w:asciiTheme="minorHAnsi" w:hAnsiTheme="minorHAnsi"/>
          <w:sz w:val="22"/>
          <w:szCs w:val="22"/>
        </w:rPr>
        <w:t xml:space="preserve"> </w:t>
      </w:r>
      <w:r w:rsidRPr="009B4B9A">
        <w:rPr>
          <w:rFonts w:asciiTheme="minorHAnsi" w:hAnsiTheme="minorHAnsi"/>
          <w:sz w:val="22"/>
          <w:szCs w:val="22"/>
        </w:rPr>
        <w:t>doradczego Prezydenta Miasta, który opiniuje wnioski</w:t>
      </w:r>
      <w:r w:rsidR="00414285">
        <w:rPr>
          <w:rFonts w:asciiTheme="minorHAnsi" w:hAnsiTheme="minorHAnsi"/>
          <w:sz w:val="22"/>
          <w:szCs w:val="22"/>
        </w:rPr>
        <w:br/>
      </w:r>
      <w:r w:rsidRPr="009B4B9A">
        <w:rPr>
          <w:rFonts w:asciiTheme="minorHAnsi" w:hAnsiTheme="minorHAnsi"/>
          <w:sz w:val="22"/>
          <w:szCs w:val="22"/>
        </w:rPr>
        <w:t xml:space="preserve">w sprawie organizacji imprez sportowych w mieście, w zakresie przyznawania stypendiów sportowych oraz współdecyduje o sposobie finansowania szkoleń sportowych dzieci, młodzieży, seniorów i osób z niepełnosprawnościami. </w:t>
      </w:r>
    </w:p>
    <w:p w:rsidR="00062533" w:rsidRPr="009B4B9A" w:rsidRDefault="00062533" w:rsidP="00414285">
      <w:pPr>
        <w:autoSpaceDE w:val="0"/>
        <w:autoSpaceDN w:val="0"/>
        <w:adjustRightInd w:val="0"/>
        <w:spacing w:line="276" w:lineRule="auto"/>
        <w:jc w:val="both"/>
        <w:rPr>
          <w:rFonts w:asciiTheme="minorHAnsi" w:hAnsiTheme="minorHAnsi" w:cs="CIDFont+F2"/>
          <w:sz w:val="22"/>
          <w:szCs w:val="22"/>
          <w:highlight w:val="yellow"/>
        </w:rPr>
      </w:pPr>
    </w:p>
    <w:p w:rsidR="00062533" w:rsidRPr="009B4B9A" w:rsidRDefault="00062533" w:rsidP="00414285">
      <w:pPr>
        <w:spacing w:line="276" w:lineRule="auto"/>
        <w:jc w:val="both"/>
        <w:rPr>
          <w:rFonts w:asciiTheme="minorHAnsi" w:hAnsiTheme="minorHAnsi"/>
          <w:sz w:val="22"/>
          <w:szCs w:val="22"/>
        </w:rPr>
      </w:pPr>
    </w:p>
    <w:p w:rsidR="00062533" w:rsidRDefault="00062533" w:rsidP="00414285">
      <w:pPr>
        <w:spacing w:line="276" w:lineRule="auto"/>
        <w:jc w:val="both"/>
        <w:rPr>
          <w:rFonts w:asciiTheme="minorHAnsi" w:hAnsiTheme="minorHAnsi"/>
          <w:sz w:val="22"/>
          <w:szCs w:val="22"/>
        </w:rPr>
      </w:pPr>
    </w:p>
    <w:p w:rsidR="00062533" w:rsidRDefault="00062533" w:rsidP="00414285">
      <w:pPr>
        <w:spacing w:line="276" w:lineRule="auto"/>
        <w:jc w:val="both"/>
        <w:rPr>
          <w:rFonts w:asciiTheme="minorHAnsi" w:hAnsiTheme="minorHAnsi"/>
          <w:sz w:val="22"/>
          <w:szCs w:val="22"/>
        </w:rPr>
      </w:pPr>
    </w:p>
    <w:p w:rsidR="00062533" w:rsidRDefault="00062533" w:rsidP="00414285">
      <w:pPr>
        <w:spacing w:line="276" w:lineRule="auto"/>
        <w:jc w:val="both"/>
        <w:rPr>
          <w:rFonts w:asciiTheme="minorHAnsi" w:hAnsiTheme="minorHAnsi"/>
          <w:sz w:val="22"/>
          <w:szCs w:val="22"/>
        </w:rPr>
      </w:pPr>
    </w:p>
    <w:p w:rsidR="00062533" w:rsidRDefault="00062533" w:rsidP="00414285">
      <w:pPr>
        <w:spacing w:line="276" w:lineRule="auto"/>
        <w:rPr>
          <w:rFonts w:asciiTheme="minorHAnsi" w:hAnsiTheme="minorHAnsi"/>
          <w:sz w:val="22"/>
          <w:szCs w:val="22"/>
        </w:rPr>
      </w:pPr>
    </w:p>
    <w:p w:rsidR="00062533" w:rsidRDefault="00062533" w:rsidP="00414285">
      <w:pPr>
        <w:spacing w:line="276" w:lineRule="auto"/>
        <w:rPr>
          <w:rFonts w:asciiTheme="minorHAnsi" w:hAnsiTheme="minorHAnsi"/>
          <w:sz w:val="22"/>
          <w:szCs w:val="22"/>
        </w:rPr>
      </w:pPr>
    </w:p>
    <w:p w:rsidR="00062533" w:rsidRDefault="00062533" w:rsidP="00414285">
      <w:pPr>
        <w:spacing w:line="276" w:lineRule="auto"/>
        <w:rPr>
          <w:rFonts w:asciiTheme="minorHAnsi" w:hAnsiTheme="minorHAnsi"/>
          <w:sz w:val="22"/>
          <w:szCs w:val="22"/>
        </w:rPr>
      </w:pPr>
    </w:p>
    <w:p w:rsidR="00062533" w:rsidRDefault="00062533" w:rsidP="00414285">
      <w:pPr>
        <w:spacing w:line="276" w:lineRule="auto"/>
        <w:rPr>
          <w:rFonts w:asciiTheme="minorHAnsi" w:hAnsiTheme="minorHAnsi"/>
          <w:sz w:val="22"/>
          <w:szCs w:val="22"/>
        </w:rPr>
      </w:pPr>
    </w:p>
    <w:p w:rsidR="00062533" w:rsidRDefault="00062533" w:rsidP="00414285">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Pr="009B4B9A"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Default="00062533" w:rsidP="00062533">
      <w:pPr>
        <w:spacing w:line="276" w:lineRule="auto"/>
        <w:rPr>
          <w:rFonts w:asciiTheme="minorHAnsi" w:hAnsiTheme="minorHAnsi"/>
          <w:sz w:val="22"/>
          <w:szCs w:val="22"/>
        </w:rPr>
      </w:pPr>
    </w:p>
    <w:p w:rsidR="00062533" w:rsidRPr="00734A6E" w:rsidRDefault="00062533" w:rsidP="00062533">
      <w:pPr>
        <w:spacing w:line="276" w:lineRule="auto"/>
        <w:rPr>
          <w:rFonts w:asciiTheme="minorHAnsi" w:hAnsiTheme="minorHAnsi"/>
          <w:sz w:val="22"/>
          <w:szCs w:val="22"/>
        </w:rPr>
      </w:pPr>
      <w:r w:rsidRPr="00734A6E">
        <w:rPr>
          <w:rFonts w:asciiTheme="minorHAnsi" w:hAnsiTheme="minorHAnsi"/>
          <w:b/>
          <w:bCs/>
          <w:sz w:val="22"/>
          <w:szCs w:val="22"/>
        </w:rPr>
        <w:t>PODSUMOWANIE REALIZACJI ZADAŃ ZAPISANYCH W PROGRAMACH SEKTOROWYCH</w:t>
      </w:r>
      <w:r w:rsidRPr="00734A6E">
        <w:rPr>
          <w:rFonts w:asciiTheme="minorHAnsi" w:hAnsiTheme="minorHAnsi"/>
          <w:sz w:val="22"/>
          <w:szCs w:val="22"/>
        </w:rPr>
        <w:t xml:space="preserve"> </w:t>
      </w:r>
      <w:r w:rsidRPr="00734A6E">
        <w:rPr>
          <w:rFonts w:asciiTheme="minorHAnsi" w:hAnsiTheme="minorHAnsi"/>
          <w:sz w:val="22"/>
          <w:szCs w:val="22"/>
        </w:rPr>
        <w:br/>
      </w:r>
      <w:r w:rsidRPr="00734A6E">
        <w:rPr>
          <w:rFonts w:asciiTheme="minorHAnsi" w:hAnsiTheme="minorHAnsi"/>
          <w:i/>
          <w:sz w:val="22"/>
          <w:szCs w:val="22"/>
        </w:rPr>
        <w:t>wg stanu na koniec 2019 roku</w:t>
      </w:r>
    </w:p>
    <w:p w:rsidR="00062533" w:rsidRPr="00734A6E" w:rsidRDefault="00062533" w:rsidP="00062533">
      <w:pPr>
        <w:spacing w:line="276" w:lineRule="auto"/>
        <w:jc w:val="right"/>
        <w:rPr>
          <w:rFonts w:asciiTheme="minorHAnsi" w:hAnsiTheme="minorHAnsi"/>
          <w:sz w:val="22"/>
          <w:szCs w:val="22"/>
        </w:rPr>
      </w:pPr>
    </w:p>
    <w:p w:rsidR="00062533" w:rsidRPr="00734A6E" w:rsidRDefault="00062533" w:rsidP="00414285">
      <w:pPr>
        <w:spacing w:line="276" w:lineRule="auto"/>
        <w:jc w:val="both"/>
        <w:rPr>
          <w:rFonts w:asciiTheme="minorHAnsi" w:hAnsiTheme="minorHAnsi"/>
          <w:sz w:val="22"/>
          <w:szCs w:val="22"/>
        </w:rPr>
      </w:pPr>
      <w:r w:rsidRPr="00734A6E">
        <w:rPr>
          <w:rFonts w:asciiTheme="minorHAnsi" w:hAnsiTheme="minorHAnsi"/>
          <w:sz w:val="22"/>
          <w:szCs w:val="22"/>
        </w:rPr>
        <w:t>Łącznie we wszystkich programach sektorowych ujętych w „Strategii Rozwoju Bydgoszczy do 2030 roku” zapisanych jest 98 przedsięwzięć oraz 52</w:t>
      </w:r>
      <w:r>
        <w:rPr>
          <w:rFonts w:asciiTheme="minorHAnsi" w:hAnsiTheme="minorHAnsi"/>
          <w:sz w:val="22"/>
          <w:szCs w:val="22"/>
        </w:rPr>
        <w:t>7</w:t>
      </w:r>
      <w:r w:rsidRPr="00734A6E">
        <w:rPr>
          <w:rFonts w:asciiTheme="minorHAnsi" w:hAnsiTheme="minorHAnsi"/>
          <w:sz w:val="22"/>
          <w:szCs w:val="22"/>
        </w:rPr>
        <w:t xml:space="preserve"> zadań głównych. Większość z nich, nawet zadania inwestycyjne są to zbiory zadań, tzw. zadania ciągłe, dla których trudne będzie stwierdzenie, że realizacja został zakończona.</w:t>
      </w:r>
    </w:p>
    <w:p w:rsidR="00062533" w:rsidRPr="00734A6E" w:rsidRDefault="00062533" w:rsidP="00414285">
      <w:pPr>
        <w:spacing w:line="276" w:lineRule="auto"/>
        <w:jc w:val="both"/>
        <w:rPr>
          <w:rFonts w:asciiTheme="minorHAnsi" w:hAnsiTheme="minorHAnsi"/>
          <w:sz w:val="22"/>
          <w:szCs w:val="22"/>
        </w:rPr>
      </w:pPr>
      <w:r w:rsidRPr="00734A6E">
        <w:rPr>
          <w:rFonts w:asciiTheme="minorHAnsi" w:hAnsiTheme="minorHAnsi"/>
          <w:sz w:val="22"/>
          <w:szCs w:val="22"/>
        </w:rPr>
        <w:t>Przedsięwzięcia i zadania są systematycznie wdrażane i dla większości z nich podjęte zostały</w:t>
      </w:r>
      <w:r w:rsidR="00414285">
        <w:rPr>
          <w:rFonts w:asciiTheme="minorHAnsi" w:hAnsiTheme="minorHAnsi"/>
          <w:sz w:val="22"/>
          <w:szCs w:val="22"/>
        </w:rPr>
        <w:t xml:space="preserve"> </w:t>
      </w:r>
      <w:r w:rsidRPr="00734A6E">
        <w:rPr>
          <w:rFonts w:asciiTheme="minorHAnsi" w:hAnsiTheme="minorHAnsi"/>
          <w:sz w:val="22"/>
          <w:szCs w:val="22"/>
        </w:rPr>
        <w:t xml:space="preserve">działania. </w:t>
      </w:r>
      <w:r w:rsidRPr="00734A6E">
        <w:rPr>
          <w:rFonts w:asciiTheme="minorHAnsi" w:hAnsiTheme="minorHAnsi"/>
          <w:sz w:val="22"/>
          <w:szCs w:val="22"/>
        </w:rPr>
        <w:br/>
        <w:t xml:space="preserve">Ponadto zapisane w strategii duże inwestycje, w przeważającej części zostały zakończone lub </w:t>
      </w:r>
      <w:r w:rsidR="00414285">
        <w:rPr>
          <w:rFonts w:asciiTheme="minorHAnsi" w:hAnsiTheme="minorHAnsi"/>
          <w:sz w:val="22"/>
          <w:szCs w:val="22"/>
        </w:rPr>
        <w:br/>
      </w:r>
      <w:r w:rsidRPr="00734A6E">
        <w:rPr>
          <w:rFonts w:asciiTheme="minorHAnsi" w:hAnsiTheme="minorHAnsi"/>
          <w:sz w:val="22"/>
          <w:szCs w:val="22"/>
        </w:rPr>
        <w:t>są w trakcie realizacji:</w:t>
      </w:r>
    </w:p>
    <w:p w:rsidR="00062533" w:rsidRPr="00734A6E" w:rsidRDefault="00062533" w:rsidP="00414285">
      <w:pPr>
        <w:spacing w:line="276" w:lineRule="auto"/>
        <w:jc w:val="both"/>
        <w:rPr>
          <w:rFonts w:asciiTheme="minorHAnsi" w:hAnsiTheme="minorHAnsi"/>
          <w:sz w:val="22"/>
          <w:szCs w:val="22"/>
        </w:rPr>
      </w:pPr>
    </w:p>
    <w:p w:rsidR="00062533" w:rsidRPr="00734A6E" w:rsidRDefault="00062533" w:rsidP="00062533">
      <w:pPr>
        <w:spacing w:line="276" w:lineRule="auto"/>
        <w:rPr>
          <w:rFonts w:asciiTheme="minorHAnsi" w:hAnsiTheme="minorHAnsi"/>
          <w:sz w:val="22"/>
          <w:szCs w:val="22"/>
        </w:rPr>
      </w:pPr>
    </w:p>
    <w:p w:rsidR="00062533" w:rsidRDefault="00062533" w:rsidP="00062533"/>
    <w:p w:rsidR="00062533" w:rsidRDefault="00062533" w:rsidP="00062533">
      <w:r w:rsidRPr="00D556F1">
        <w:rPr>
          <w:noProof/>
        </w:rPr>
        <w:drawing>
          <wp:inline distT="0" distB="0" distL="0" distR="0">
            <wp:extent cx="5759450" cy="3240000"/>
            <wp:effectExtent l="0" t="0" r="0" b="55880"/>
            <wp:docPr id="235"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Default="00062533" w:rsidP="00062533">
      <w:pPr>
        <w:jc w:val="both"/>
        <w:rPr>
          <w:sz w:val="24"/>
          <w:szCs w:val="24"/>
        </w:rPr>
      </w:pPr>
    </w:p>
    <w:p w:rsidR="00062533" w:rsidRPr="00414285" w:rsidRDefault="00062533" w:rsidP="00062533">
      <w:pPr>
        <w:pStyle w:val="Nagwek1"/>
        <w:rPr>
          <w:rFonts w:asciiTheme="minorHAnsi" w:hAnsiTheme="minorHAnsi"/>
          <w:color w:val="0070C0"/>
          <w:sz w:val="22"/>
          <w:szCs w:val="22"/>
        </w:rPr>
      </w:pPr>
      <w:r w:rsidRPr="00414285">
        <w:rPr>
          <w:rFonts w:asciiTheme="minorHAnsi" w:hAnsiTheme="minorHAnsi"/>
          <w:color w:val="0070C0"/>
          <w:sz w:val="22"/>
          <w:szCs w:val="22"/>
        </w:rPr>
        <w:t>OSIĄGNIĘTE WARTOŚCI WSKAŹNIKÓW</w:t>
      </w:r>
    </w:p>
    <w:p w:rsidR="00062533" w:rsidRPr="006454E0" w:rsidRDefault="00062533" w:rsidP="00062533">
      <w:pPr>
        <w:spacing w:before="120" w:line="240" w:lineRule="auto"/>
        <w:jc w:val="both"/>
        <w:rPr>
          <w:rFonts w:asciiTheme="minorHAnsi" w:hAnsiTheme="minorHAnsi"/>
          <w:sz w:val="22"/>
          <w:szCs w:val="22"/>
        </w:rPr>
      </w:pPr>
      <w:r w:rsidRPr="006454E0">
        <w:rPr>
          <w:rFonts w:asciiTheme="minorHAnsi" w:hAnsiTheme="minorHAnsi"/>
          <w:sz w:val="22"/>
          <w:szCs w:val="22"/>
        </w:rPr>
        <w:t xml:space="preserve">W Strategii, zarówno dla celów strategicznych, jak również dla programów sektorowych, zdefiniowany został zestaw wskaźników określających kierunki pożądanych zmian. Ze względu na fakt, że nie wskazano docelowych wielkości wskaźników, zaprezentowane zostały tendencje zmian ich wielkości na przestrzeni ostatnich kilku lat. </w:t>
      </w:r>
    </w:p>
    <w:p w:rsidR="00062533" w:rsidRPr="006454E0" w:rsidRDefault="00062533" w:rsidP="00062533">
      <w:pPr>
        <w:spacing w:before="120" w:line="240" w:lineRule="auto"/>
        <w:jc w:val="both"/>
        <w:rPr>
          <w:rFonts w:asciiTheme="minorHAnsi" w:hAnsiTheme="minorHAnsi"/>
          <w:b/>
          <w:i/>
          <w:sz w:val="22"/>
          <w:szCs w:val="22"/>
        </w:rPr>
      </w:pPr>
      <w:r w:rsidRPr="006454E0">
        <w:rPr>
          <w:rFonts w:asciiTheme="minorHAnsi" w:hAnsiTheme="minorHAnsi"/>
          <w:b/>
          <w:i/>
          <w:sz w:val="22"/>
          <w:szCs w:val="22"/>
        </w:rPr>
        <w:t xml:space="preserve">Problemem w przedstawianiu zmian wielkości wskaźników jest różna dostępność czasowa danych </w:t>
      </w:r>
      <w:r>
        <w:rPr>
          <w:rFonts w:asciiTheme="minorHAnsi" w:hAnsiTheme="minorHAnsi"/>
          <w:b/>
          <w:i/>
          <w:sz w:val="22"/>
          <w:szCs w:val="22"/>
        </w:rPr>
        <w:br/>
      </w:r>
      <w:r w:rsidRPr="006454E0">
        <w:rPr>
          <w:rFonts w:asciiTheme="minorHAnsi" w:hAnsiTheme="minorHAnsi"/>
          <w:b/>
          <w:i/>
          <w:sz w:val="22"/>
          <w:szCs w:val="22"/>
        </w:rPr>
        <w:t xml:space="preserve">statystycznych. Część danych, dotyczących 2019 roku (a nawet dla lat wcześniejszych) nie jest jeszcze dostępna. Dlatego dla części wskaźników zaprezentowane zostały ostatnie dostępne dane (dostępność na koniec kwietnia 2020 r.). Ponadto dla części informacji zostały zweryfikowane dane z lat wcześniejszych. </w:t>
      </w:r>
    </w:p>
    <w:p w:rsidR="00062533" w:rsidRPr="00F33E58" w:rsidRDefault="00062533" w:rsidP="00062533">
      <w:pPr>
        <w:spacing w:before="120" w:line="240" w:lineRule="auto"/>
        <w:jc w:val="both"/>
        <w:rPr>
          <w:rFonts w:asciiTheme="minorHAnsi" w:hAnsiTheme="minorHAnsi"/>
          <w:b/>
          <w:i/>
          <w:sz w:val="22"/>
          <w:szCs w:val="22"/>
        </w:rPr>
      </w:pPr>
      <w:r w:rsidRPr="006454E0">
        <w:rPr>
          <w:rFonts w:asciiTheme="minorHAnsi" w:hAnsiTheme="minorHAnsi"/>
          <w:b/>
          <w:i/>
          <w:sz w:val="22"/>
          <w:szCs w:val="22"/>
        </w:rPr>
        <w:t>Źródłem danych dla zaprezentowanych wykresów był Bank Danych Lokalnych GUS, wydziały Urzędu Miasta Bydgoszczy i miejskie jednostki organizacyjne oraz instytucje zlokalizowane na terenie miasta (w tym m.in. Port Lotniczy Bydgoszcz S.A., Komenda Miejska Policji w Bydgoszczy, BPPT Sp. z o.o., RCI).</w:t>
      </w:r>
    </w:p>
    <w:p w:rsidR="00062533" w:rsidRPr="00F33E58" w:rsidRDefault="00062533" w:rsidP="00062533">
      <w:pPr>
        <w:spacing w:before="120"/>
        <w:rPr>
          <w:rFonts w:asciiTheme="minorHAnsi" w:hAnsiTheme="minorHAnsi"/>
          <w:sz w:val="22"/>
          <w:szCs w:val="22"/>
        </w:rPr>
      </w:pPr>
      <w:r w:rsidRPr="00F33E58">
        <w:rPr>
          <w:rFonts w:asciiTheme="minorHAnsi" w:hAnsiTheme="minorHAnsi"/>
          <w:sz w:val="22"/>
          <w:szCs w:val="22"/>
        </w:rPr>
        <w:t>Pod każdym wykresem wskazane zostało do jakiego celu lub programu przypisano wskaźnik w Strategii.</w:t>
      </w:r>
    </w:p>
    <w:p w:rsidR="00062533" w:rsidRDefault="00062533" w:rsidP="00062533"/>
    <w:p w:rsidR="00062533" w:rsidRDefault="00062533" w:rsidP="00062533">
      <w:r>
        <w:rPr>
          <w:noProof/>
        </w:rPr>
        <w:drawing>
          <wp:inline distT="0" distB="0" distL="0" distR="0">
            <wp:extent cx="4724400" cy="2743200"/>
            <wp:effectExtent l="0" t="0" r="0" b="0"/>
            <wp:docPr id="15" name="Wykres 1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2533" w:rsidRPr="00131F6A" w:rsidRDefault="00062533" w:rsidP="00062533">
      <w:pPr>
        <w:rPr>
          <w:rFonts w:asciiTheme="minorHAnsi" w:hAnsiTheme="minorHAnsi"/>
          <w:sz w:val="22"/>
          <w:szCs w:val="22"/>
        </w:rPr>
      </w:pPr>
      <w:r>
        <w:rPr>
          <w:rFonts w:asciiTheme="minorHAnsi" w:hAnsiTheme="minorHAnsi"/>
          <w:sz w:val="22"/>
          <w:szCs w:val="22"/>
        </w:rPr>
        <w:t xml:space="preserve">Do </w:t>
      </w:r>
      <w:r w:rsidRPr="00131F6A">
        <w:rPr>
          <w:rFonts w:asciiTheme="minorHAnsi" w:hAnsiTheme="minorHAnsi"/>
          <w:sz w:val="22"/>
          <w:szCs w:val="22"/>
        </w:rPr>
        <w:t>Cel</w:t>
      </w:r>
      <w:r>
        <w:rPr>
          <w:rFonts w:asciiTheme="minorHAnsi" w:hAnsiTheme="minorHAnsi"/>
          <w:sz w:val="22"/>
          <w:szCs w:val="22"/>
        </w:rPr>
        <w:t>u</w:t>
      </w:r>
      <w:r w:rsidRPr="00131F6A">
        <w:rPr>
          <w:rFonts w:asciiTheme="minorHAnsi" w:hAnsiTheme="minorHAnsi"/>
          <w:sz w:val="22"/>
          <w:szCs w:val="22"/>
        </w:rPr>
        <w:t xml:space="preserve"> strategiczn</w:t>
      </w:r>
      <w:r>
        <w:rPr>
          <w:rFonts w:asciiTheme="minorHAnsi" w:hAnsiTheme="minorHAnsi"/>
          <w:sz w:val="22"/>
          <w:szCs w:val="22"/>
        </w:rPr>
        <w:t>ego</w:t>
      </w:r>
      <w:r w:rsidRPr="00131F6A">
        <w:rPr>
          <w:rFonts w:asciiTheme="minorHAnsi" w:hAnsiTheme="minorHAnsi"/>
          <w:sz w:val="22"/>
          <w:szCs w:val="22"/>
        </w:rPr>
        <w:t xml:space="preserve"> III. i IV.</w:t>
      </w:r>
      <w:r>
        <w:rPr>
          <w:rFonts w:asciiTheme="minorHAnsi" w:hAnsiTheme="minorHAnsi"/>
          <w:sz w:val="22"/>
          <w:szCs w:val="22"/>
        </w:rPr>
        <w:t xml:space="preserve"> oraz do</w:t>
      </w:r>
      <w:r w:rsidRPr="00131F6A">
        <w:rPr>
          <w:rFonts w:asciiTheme="minorHAnsi" w:hAnsiTheme="minorHAnsi"/>
          <w:sz w:val="22"/>
          <w:szCs w:val="22"/>
        </w:rPr>
        <w:t xml:space="preserve"> Program</w:t>
      </w:r>
      <w:r>
        <w:rPr>
          <w:rFonts w:asciiTheme="minorHAnsi" w:hAnsiTheme="minorHAnsi"/>
          <w:sz w:val="22"/>
          <w:szCs w:val="22"/>
        </w:rPr>
        <w:t>u</w:t>
      </w:r>
      <w:r w:rsidRPr="00131F6A">
        <w:rPr>
          <w:rFonts w:asciiTheme="minorHAnsi" w:hAnsiTheme="minorHAnsi"/>
          <w:sz w:val="22"/>
          <w:szCs w:val="22"/>
        </w:rPr>
        <w:t xml:space="preserve"> Nr 1 i </w:t>
      </w:r>
      <w:r>
        <w:rPr>
          <w:rFonts w:asciiTheme="minorHAnsi" w:hAnsiTheme="minorHAnsi"/>
          <w:sz w:val="22"/>
          <w:szCs w:val="22"/>
        </w:rPr>
        <w:t xml:space="preserve">Nr </w:t>
      </w:r>
      <w:r w:rsidRPr="00131F6A">
        <w:rPr>
          <w:rFonts w:asciiTheme="minorHAnsi" w:hAnsiTheme="minorHAnsi"/>
          <w:sz w:val="22"/>
          <w:szCs w:val="22"/>
        </w:rPr>
        <w:t>2.</w:t>
      </w:r>
    </w:p>
    <w:p w:rsidR="00062533" w:rsidRDefault="00062533" w:rsidP="00062533">
      <w:r w:rsidRPr="00FA1508">
        <w:rPr>
          <w:noProof/>
        </w:rPr>
        <w:lastRenderedPageBreak/>
        <w:drawing>
          <wp:inline distT="0" distB="0" distL="0" distR="0">
            <wp:extent cx="4609042" cy="2709333"/>
            <wp:effectExtent l="0" t="0" r="0" b="0"/>
            <wp:docPr id="9" name="Wykres 8">
              <a:extLst xmlns:a="http://schemas.openxmlformats.org/drawingml/2006/main">
                <a:ext uri="{FF2B5EF4-FFF2-40B4-BE49-F238E27FC236}">
                  <a16:creationId xmlns:a16="http://schemas.microsoft.com/office/drawing/2014/main" id="{A3412D9D-5015-4D75-B8B8-0E4861973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w:t>
      </w:r>
    </w:p>
    <w:p w:rsidR="00062533" w:rsidRDefault="00062533" w:rsidP="00062533"/>
    <w:p w:rsidR="00062533" w:rsidRDefault="00062533" w:rsidP="00062533">
      <w:pPr>
        <w:keepNext/>
      </w:pPr>
      <w:r>
        <w:rPr>
          <w:noProof/>
        </w:rPr>
        <w:drawing>
          <wp:inline distT="0" distB="0" distL="0" distR="0">
            <wp:extent cx="4991100" cy="2619375"/>
            <wp:effectExtent l="0" t="0" r="0" b="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2533" w:rsidRPr="00C477B5" w:rsidRDefault="00062533" w:rsidP="00062533">
      <w:pPr>
        <w:pStyle w:val="Legenda"/>
        <w:spacing w:after="240"/>
        <w:ind w:left="850"/>
        <w:rPr>
          <w:b/>
          <w:sz w:val="22"/>
          <w:szCs w:val="22"/>
        </w:rPr>
      </w:pPr>
      <w:r w:rsidRPr="00C477B5">
        <w:rPr>
          <w:sz w:val="22"/>
          <w:szCs w:val="22"/>
        </w:rPr>
        <w:t>Bez studentów zagranicznych.</w:t>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Cel</w:t>
      </w:r>
      <w:r>
        <w:rPr>
          <w:rFonts w:asciiTheme="minorHAnsi" w:hAnsiTheme="minorHAnsi"/>
          <w:sz w:val="22"/>
          <w:szCs w:val="22"/>
        </w:rPr>
        <w:t>u</w:t>
      </w:r>
      <w:r w:rsidRPr="00A53F47">
        <w:rPr>
          <w:rFonts w:asciiTheme="minorHAnsi" w:hAnsiTheme="minorHAnsi"/>
          <w:sz w:val="22"/>
          <w:szCs w:val="22"/>
        </w:rPr>
        <w:t xml:space="preserve"> strategiczn</w:t>
      </w:r>
      <w:r>
        <w:rPr>
          <w:rFonts w:asciiTheme="minorHAnsi" w:hAnsiTheme="minorHAnsi"/>
          <w:sz w:val="22"/>
          <w:szCs w:val="22"/>
        </w:rPr>
        <w:t>ego</w:t>
      </w:r>
      <w:r w:rsidRPr="00A53F47">
        <w:rPr>
          <w:rFonts w:asciiTheme="minorHAnsi" w:hAnsiTheme="minorHAnsi"/>
          <w:sz w:val="22"/>
          <w:szCs w:val="22"/>
        </w:rPr>
        <w:t xml:space="preserve"> I. </w:t>
      </w:r>
      <w:r>
        <w:rPr>
          <w:rFonts w:asciiTheme="minorHAnsi" w:hAnsiTheme="minorHAnsi"/>
          <w:sz w:val="22"/>
          <w:szCs w:val="22"/>
        </w:rPr>
        <w:t xml:space="preserve">oraz 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 i </w:t>
      </w:r>
      <w:r>
        <w:rPr>
          <w:rFonts w:asciiTheme="minorHAnsi" w:hAnsiTheme="minorHAnsi"/>
          <w:sz w:val="22"/>
          <w:szCs w:val="22"/>
        </w:rPr>
        <w:t xml:space="preserve">Nr </w:t>
      </w:r>
      <w:r w:rsidRPr="00A53F47">
        <w:rPr>
          <w:rFonts w:asciiTheme="minorHAnsi" w:hAnsiTheme="minorHAnsi"/>
          <w:sz w:val="22"/>
          <w:szCs w:val="22"/>
        </w:rPr>
        <w:t>13.</w:t>
      </w:r>
    </w:p>
    <w:p w:rsidR="00062533" w:rsidRDefault="00062533" w:rsidP="00062533"/>
    <w:p w:rsidR="00062533" w:rsidRDefault="00062533" w:rsidP="00062533">
      <w:r>
        <w:rPr>
          <w:noProof/>
        </w:rPr>
        <w:drawing>
          <wp:anchor distT="0" distB="0" distL="114300" distR="114300" simplePos="0" relativeHeight="251661312" behindDoc="1" locked="0" layoutInCell="1" allowOverlap="1">
            <wp:simplePos x="0" y="0"/>
            <wp:positionH relativeFrom="column">
              <wp:posOffset>3343910</wp:posOffset>
            </wp:positionH>
            <wp:positionV relativeFrom="paragraph">
              <wp:posOffset>10795</wp:posOffset>
            </wp:positionV>
            <wp:extent cx="3073400" cy="2286000"/>
            <wp:effectExtent l="0" t="0" r="0" b="0"/>
            <wp:wrapTight wrapText="bothSides">
              <wp:wrapPolygon edited="0">
                <wp:start x="2410" y="540"/>
                <wp:lineTo x="0" y="540"/>
                <wp:lineTo x="134" y="1620"/>
                <wp:lineTo x="10711" y="3420"/>
                <wp:lineTo x="803" y="3600"/>
                <wp:lineTo x="803" y="5940"/>
                <wp:lineTo x="10711" y="6300"/>
                <wp:lineTo x="402" y="8280"/>
                <wp:lineTo x="402" y="9180"/>
                <wp:lineTo x="10711" y="9180"/>
                <wp:lineTo x="1874" y="10980"/>
                <wp:lineTo x="268" y="11520"/>
                <wp:lineTo x="268" y="19080"/>
                <wp:lineTo x="3749" y="20340"/>
                <wp:lineTo x="7364" y="20340"/>
                <wp:lineTo x="9640" y="20340"/>
                <wp:lineTo x="10845" y="20340"/>
                <wp:lineTo x="15798" y="18360"/>
                <wp:lineTo x="15798" y="17820"/>
                <wp:lineTo x="20350" y="17280"/>
                <wp:lineTo x="19681" y="15120"/>
                <wp:lineTo x="17673" y="14940"/>
                <wp:lineTo x="17673" y="13680"/>
                <wp:lineTo x="1473" y="12060"/>
                <wp:lineTo x="10577" y="9180"/>
                <wp:lineTo x="10711" y="6300"/>
                <wp:lineTo x="20217" y="4320"/>
                <wp:lineTo x="20217" y="3600"/>
                <wp:lineTo x="10711" y="3420"/>
                <wp:lineTo x="17003" y="1620"/>
                <wp:lineTo x="16869" y="540"/>
                <wp:lineTo x="9238" y="540"/>
                <wp:lineTo x="2410" y="540"/>
              </wp:wrapPolygon>
            </wp:wrapTight>
            <wp:docPr id="12" name="Wykres 41">
              <a:extLst xmlns:a="http://schemas.openxmlformats.org/drawingml/2006/main">
                <a:ext uri="{FF2B5EF4-FFF2-40B4-BE49-F238E27FC236}">
                  <a16:creationId xmlns:a16="http://schemas.microsoft.com/office/drawing/2014/main" id="{00000000-0008-0000-03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noProof/>
        </w:rPr>
        <w:drawing>
          <wp:inline distT="0" distB="0" distL="0" distR="0">
            <wp:extent cx="3206750" cy="2057400"/>
            <wp:effectExtent l="0" t="0" r="0" b="0"/>
            <wp:docPr id="13" name="Wykres 40">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62533" w:rsidRDefault="00062533" w:rsidP="00062533">
      <w:r>
        <w:rPr>
          <w:noProof/>
        </w:rPr>
        <w:drawing>
          <wp:anchor distT="0" distB="0" distL="114300" distR="114300" simplePos="0" relativeHeight="251662336" behindDoc="1" locked="0" layoutInCell="1" allowOverlap="1">
            <wp:simplePos x="0" y="0"/>
            <wp:positionH relativeFrom="column">
              <wp:posOffset>3308985</wp:posOffset>
            </wp:positionH>
            <wp:positionV relativeFrom="paragraph">
              <wp:posOffset>240665</wp:posOffset>
            </wp:positionV>
            <wp:extent cx="3238500" cy="1866900"/>
            <wp:effectExtent l="19050" t="0" r="0" b="0"/>
            <wp:wrapTight wrapText="bothSides">
              <wp:wrapPolygon edited="0">
                <wp:start x="2541" y="661"/>
                <wp:lineTo x="381" y="661"/>
                <wp:lineTo x="381" y="1763"/>
                <wp:lineTo x="2033" y="4188"/>
                <wp:lineTo x="254" y="5731"/>
                <wp:lineTo x="508" y="6612"/>
                <wp:lineTo x="10800" y="7714"/>
                <wp:lineTo x="0" y="8596"/>
                <wp:lineTo x="0" y="9698"/>
                <wp:lineTo x="10800" y="11241"/>
                <wp:lineTo x="0" y="11682"/>
                <wp:lineTo x="0" y="12784"/>
                <wp:lineTo x="9148" y="14767"/>
                <wp:lineTo x="-127" y="15208"/>
                <wp:lineTo x="-127" y="19396"/>
                <wp:lineTo x="2795" y="20718"/>
                <wp:lineTo x="4955" y="20718"/>
                <wp:lineTo x="5718" y="20718"/>
                <wp:lineTo x="7751" y="20718"/>
                <wp:lineTo x="14358" y="18955"/>
                <wp:lineTo x="14358" y="18294"/>
                <wp:lineTo x="15628" y="15429"/>
                <wp:lineTo x="15120" y="14988"/>
                <wp:lineTo x="11181" y="14767"/>
                <wp:lineTo x="14739" y="13224"/>
                <wp:lineTo x="14739" y="12343"/>
                <wp:lineTo x="10800" y="11241"/>
                <wp:lineTo x="21346" y="10580"/>
                <wp:lineTo x="21346" y="8816"/>
                <wp:lineTo x="10800" y="7714"/>
                <wp:lineTo x="12452" y="7714"/>
                <wp:lineTo x="20711" y="4849"/>
                <wp:lineTo x="20838" y="1984"/>
                <wp:lineTo x="16645" y="661"/>
                <wp:lineTo x="9784" y="661"/>
                <wp:lineTo x="2541" y="661"/>
              </wp:wrapPolygon>
            </wp:wrapTight>
            <wp:docPr id="14" name="Wykres 42">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062533" w:rsidRDefault="00062533" w:rsidP="00062533">
      <w:r>
        <w:rPr>
          <w:noProof/>
        </w:rPr>
        <w:lastRenderedPageBreak/>
        <w:drawing>
          <wp:anchor distT="0" distB="0" distL="114300" distR="114300" simplePos="0" relativeHeight="251663360" behindDoc="1" locked="0" layoutInCell="1" allowOverlap="1">
            <wp:simplePos x="0" y="0"/>
            <wp:positionH relativeFrom="column">
              <wp:posOffset>-2540</wp:posOffset>
            </wp:positionH>
            <wp:positionV relativeFrom="paragraph">
              <wp:posOffset>43815</wp:posOffset>
            </wp:positionV>
            <wp:extent cx="3257550" cy="2057400"/>
            <wp:effectExtent l="0" t="0" r="0" b="0"/>
            <wp:wrapTight wrapText="bothSides">
              <wp:wrapPolygon edited="0">
                <wp:start x="0" y="0"/>
                <wp:lineTo x="0" y="21400"/>
                <wp:lineTo x="21474" y="21400"/>
                <wp:lineTo x="21474" y="0"/>
                <wp:lineTo x="0" y="0"/>
              </wp:wrapPolygon>
            </wp:wrapTight>
            <wp:docPr id="17" name="Wykres 43">
              <a:extLst xmlns:a="http://schemas.openxmlformats.org/drawingml/2006/main">
                <a:ext uri="{FF2B5EF4-FFF2-40B4-BE49-F238E27FC236}">
                  <a16:creationId xmlns:a16="http://schemas.microsoft.com/office/drawing/2014/main" id="{00000000-0008-0000-03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062533" w:rsidRDefault="00062533" w:rsidP="00062533"/>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13.</w:t>
      </w:r>
    </w:p>
    <w:p w:rsidR="00062533" w:rsidRDefault="00062533" w:rsidP="00062533">
      <w:r>
        <w:rPr>
          <w:noProof/>
        </w:rPr>
        <w:drawing>
          <wp:inline distT="0" distB="0" distL="0" distR="0">
            <wp:extent cx="5070764" cy="2341418"/>
            <wp:effectExtent l="0" t="0" r="0" b="0"/>
            <wp:docPr id="18" name="Wykres 2">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Cel</w:t>
      </w:r>
      <w:r>
        <w:rPr>
          <w:rFonts w:asciiTheme="minorHAnsi" w:hAnsiTheme="minorHAnsi"/>
          <w:sz w:val="22"/>
          <w:szCs w:val="22"/>
        </w:rPr>
        <w:t>u</w:t>
      </w:r>
      <w:r w:rsidRPr="00A53F47">
        <w:rPr>
          <w:rFonts w:asciiTheme="minorHAnsi" w:hAnsiTheme="minorHAnsi"/>
          <w:sz w:val="22"/>
          <w:szCs w:val="22"/>
        </w:rPr>
        <w:t xml:space="preserve"> strategiczn</w:t>
      </w:r>
      <w:r>
        <w:rPr>
          <w:rFonts w:asciiTheme="minorHAnsi" w:hAnsiTheme="minorHAnsi"/>
          <w:sz w:val="22"/>
          <w:szCs w:val="22"/>
        </w:rPr>
        <w:t>ego</w:t>
      </w:r>
      <w:r w:rsidRPr="00A53F47">
        <w:rPr>
          <w:rFonts w:asciiTheme="minorHAnsi" w:hAnsiTheme="minorHAnsi"/>
          <w:sz w:val="22"/>
          <w:szCs w:val="22"/>
        </w:rPr>
        <w:t xml:space="preserve"> I. </w:t>
      </w:r>
      <w:r>
        <w:rPr>
          <w:rFonts w:asciiTheme="minorHAnsi" w:hAnsiTheme="minorHAnsi"/>
          <w:sz w:val="22"/>
          <w:szCs w:val="22"/>
        </w:rPr>
        <w:t xml:space="preserve">oraz 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w:t>
      </w:r>
    </w:p>
    <w:p w:rsidR="00062533" w:rsidRDefault="00062533" w:rsidP="00062533">
      <w:r w:rsidRPr="009E2EA3">
        <w:rPr>
          <w:noProof/>
        </w:rPr>
        <w:drawing>
          <wp:inline distT="0" distB="0" distL="0" distR="0">
            <wp:extent cx="4606925" cy="2343150"/>
            <wp:effectExtent l="0" t="0" r="0" b="0"/>
            <wp:docPr id="23" name="Wykres 55">
              <a:extLst xmlns:a="http://schemas.openxmlformats.org/drawingml/2006/main">
                <a:ext uri="{FF2B5EF4-FFF2-40B4-BE49-F238E27FC236}">
                  <a16:creationId xmlns:a16="http://schemas.microsoft.com/office/drawing/2014/main" id="{E67E6B1C-C2FD-4823-A4F0-8EC33A84A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w:t>
      </w:r>
    </w:p>
    <w:p w:rsidR="00062533" w:rsidRDefault="00062533" w:rsidP="00062533"/>
    <w:p w:rsidR="00062533" w:rsidRDefault="00062533" w:rsidP="00062533"/>
    <w:p w:rsidR="00062533" w:rsidRDefault="00062533" w:rsidP="00062533">
      <w:r w:rsidRPr="007A1301">
        <w:rPr>
          <w:noProof/>
        </w:rPr>
        <w:drawing>
          <wp:inline distT="0" distB="0" distL="0" distR="0">
            <wp:extent cx="4606925" cy="2489200"/>
            <wp:effectExtent l="0" t="0" r="0" b="0"/>
            <wp:docPr id="24" name="Wykres 9">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lastRenderedPageBreak/>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w:t>
      </w:r>
    </w:p>
    <w:p w:rsidR="00062533" w:rsidRDefault="00062533" w:rsidP="00062533"/>
    <w:p w:rsidR="00062533" w:rsidRDefault="00062533" w:rsidP="00062533"/>
    <w:p w:rsidR="00062533" w:rsidRDefault="00062533" w:rsidP="00062533"/>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r w:rsidRPr="003E1783">
        <w:rPr>
          <w:rFonts w:asciiTheme="minorHAnsi" w:hAnsiTheme="minorHAnsi"/>
          <w:noProof/>
          <w:sz w:val="22"/>
          <w:szCs w:val="22"/>
        </w:rPr>
        <w:drawing>
          <wp:inline distT="0" distB="0" distL="0" distR="0">
            <wp:extent cx="5760720" cy="2811145"/>
            <wp:effectExtent l="0" t="0" r="0" b="0"/>
            <wp:docPr id="246" name="Wykres 2">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7. </w:t>
      </w:r>
    </w:p>
    <w:p w:rsidR="00062533" w:rsidRDefault="00062533" w:rsidP="00062533">
      <w:r>
        <w:rPr>
          <w:noProof/>
        </w:rPr>
        <w:drawing>
          <wp:anchor distT="0" distB="0" distL="114300" distR="114300" simplePos="0" relativeHeight="251674624" behindDoc="1" locked="0" layoutInCell="1" allowOverlap="1">
            <wp:simplePos x="0" y="0"/>
            <wp:positionH relativeFrom="column">
              <wp:posOffset>-701040</wp:posOffset>
            </wp:positionH>
            <wp:positionV relativeFrom="paragraph">
              <wp:posOffset>185420</wp:posOffset>
            </wp:positionV>
            <wp:extent cx="7467600" cy="2590800"/>
            <wp:effectExtent l="19050" t="0" r="0" b="0"/>
            <wp:wrapTight wrapText="bothSides">
              <wp:wrapPolygon edited="0">
                <wp:start x="-55" y="0"/>
                <wp:lineTo x="-55" y="21441"/>
                <wp:lineTo x="21600" y="21441"/>
                <wp:lineTo x="21600" y="0"/>
                <wp:lineTo x="-55" y="0"/>
              </wp:wrapPolygon>
            </wp:wrapTight>
            <wp:docPr id="27" name="Wykres 51">
              <a:extLst xmlns:a="http://schemas.openxmlformats.org/drawingml/2006/main">
                <a:ext uri="{FF2B5EF4-FFF2-40B4-BE49-F238E27FC236}">
                  <a16:creationId xmlns:a16="http://schemas.microsoft.com/office/drawing/2014/main" id="{00000000-0008-0000-0000-00003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062533" w:rsidRDefault="00062533" w:rsidP="00062533">
      <w:r>
        <w:rPr>
          <w:noProof/>
        </w:rPr>
        <w:drawing>
          <wp:anchor distT="0" distB="0" distL="114300" distR="114300" simplePos="0" relativeHeight="251675648" behindDoc="0" locked="0" layoutInCell="1" allowOverlap="1">
            <wp:simplePos x="0" y="0"/>
            <wp:positionH relativeFrom="column">
              <wp:posOffset>-580390</wp:posOffset>
            </wp:positionH>
            <wp:positionV relativeFrom="paragraph">
              <wp:posOffset>2787650</wp:posOffset>
            </wp:positionV>
            <wp:extent cx="7192645" cy="2527300"/>
            <wp:effectExtent l="19050" t="0" r="8255" b="0"/>
            <wp:wrapSquare wrapText="bothSides"/>
            <wp:docPr id="28" name="Wykres 52">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62533" w:rsidRDefault="00062533" w:rsidP="00062533"/>
    <w:p w:rsidR="00062533" w:rsidRDefault="00062533" w:rsidP="00062533"/>
    <w:p w:rsidR="00062533" w:rsidRPr="00471E1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w:t>
      </w:r>
      <w:r w:rsidRPr="00471E17">
        <w:rPr>
          <w:rFonts w:asciiTheme="minorHAnsi" w:hAnsiTheme="minorHAnsi"/>
          <w:sz w:val="22"/>
          <w:szCs w:val="22"/>
        </w:rPr>
        <w:t>Nr 1.</w:t>
      </w:r>
    </w:p>
    <w:p w:rsidR="00062533" w:rsidRDefault="00062533" w:rsidP="00062533"/>
    <w:p w:rsidR="00062533" w:rsidRDefault="00062533" w:rsidP="00062533"/>
    <w:p w:rsidR="00062533" w:rsidRDefault="00062533" w:rsidP="00062533">
      <w:r w:rsidRPr="00D51837">
        <w:rPr>
          <w:noProof/>
        </w:rPr>
        <w:drawing>
          <wp:inline distT="0" distB="0" distL="0" distR="0">
            <wp:extent cx="4552950" cy="1416050"/>
            <wp:effectExtent l="0" t="0" r="0" b="0"/>
            <wp:docPr id="41" name="Wykres 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Cel</w:t>
      </w:r>
      <w:r>
        <w:rPr>
          <w:rFonts w:asciiTheme="minorHAnsi" w:hAnsiTheme="minorHAnsi"/>
          <w:sz w:val="22"/>
          <w:szCs w:val="22"/>
        </w:rPr>
        <w:t xml:space="preserve">u </w:t>
      </w:r>
      <w:r w:rsidRPr="00A53F47">
        <w:rPr>
          <w:rFonts w:asciiTheme="minorHAnsi" w:hAnsiTheme="minorHAnsi"/>
          <w:sz w:val="22"/>
          <w:szCs w:val="22"/>
        </w:rPr>
        <w:t>strategiczn</w:t>
      </w:r>
      <w:r>
        <w:rPr>
          <w:rFonts w:asciiTheme="minorHAnsi" w:hAnsiTheme="minorHAnsi"/>
          <w:sz w:val="22"/>
          <w:szCs w:val="22"/>
        </w:rPr>
        <w:t>ego</w:t>
      </w:r>
      <w:r w:rsidRPr="00A53F47">
        <w:rPr>
          <w:rFonts w:asciiTheme="minorHAnsi" w:hAnsiTheme="minorHAnsi"/>
          <w:sz w:val="22"/>
          <w:szCs w:val="22"/>
        </w:rPr>
        <w:t xml:space="preserve"> II.</w:t>
      </w:r>
    </w:p>
    <w:p w:rsidR="00062533" w:rsidRDefault="00062533" w:rsidP="00062533"/>
    <w:p w:rsidR="00062533" w:rsidRDefault="00062533" w:rsidP="00062533">
      <w:pPr>
        <w:jc w:val="both"/>
      </w:pPr>
      <w:r>
        <w:rPr>
          <w:noProof/>
        </w:rPr>
        <w:drawing>
          <wp:inline distT="0" distB="0" distL="0" distR="0">
            <wp:extent cx="4572000" cy="1968500"/>
            <wp:effectExtent l="0" t="0" r="0" b="0"/>
            <wp:docPr id="56" name="Wykres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Cel</w:t>
      </w:r>
      <w:r>
        <w:rPr>
          <w:rFonts w:asciiTheme="minorHAnsi" w:hAnsiTheme="minorHAnsi"/>
          <w:sz w:val="22"/>
          <w:szCs w:val="22"/>
        </w:rPr>
        <w:t>u</w:t>
      </w:r>
      <w:r w:rsidRPr="00A53F47">
        <w:rPr>
          <w:rFonts w:asciiTheme="minorHAnsi" w:hAnsiTheme="minorHAnsi"/>
          <w:sz w:val="22"/>
          <w:szCs w:val="22"/>
        </w:rPr>
        <w:t xml:space="preserve"> strategiczn</w:t>
      </w:r>
      <w:r>
        <w:rPr>
          <w:rFonts w:asciiTheme="minorHAnsi" w:hAnsiTheme="minorHAnsi"/>
          <w:sz w:val="22"/>
          <w:szCs w:val="22"/>
        </w:rPr>
        <w:t>ego</w:t>
      </w:r>
      <w:r w:rsidRPr="00A53F47">
        <w:rPr>
          <w:rFonts w:asciiTheme="minorHAnsi" w:hAnsiTheme="minorHAnsi"/>
          <w:sz w:val="22"/>
          <w:szCs w:val="22"/>
        </w:rPr>
        <w:t xml:space="preserve"> I.</w:t>
      </w:r>
      <w:r>
        <w:rPr>
          <w:rFonts w:asciiTheme="minorHAnsi" w:hAnsiTheme="minorHAnsi"/>
          <w:sz w:val="22"/>
          <w:szCs w:val="22"/>
        </w:rPr>
        <w:t xml:space="preserve"> oraz 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w:t>
      </w:r>
    </w:p>
    <w:p w:rsidR="00062533" w:rsidRDefault="00062533" w:rsidP="00062533">
      <w:r w:rsidRPr="00B96F25">
        <w:rPr>
          <w:noProof/>
        </w:rPr>
        <w:drawing>
          <wp:inline distT="0" distB="0" distL="0" distR="0">
            <wp:extent cx="4538345" cy="2286000"/>
            <wp:effectExtent l="0" t="0" r="0" b="0"/>
            <wp:docPr id="29" name="Wykres 5">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Cel</w:t>
      </w:r>
      <w:r>
        <w:rPr>
          <w:rFonts w:asciiTheme="minorHAnsi" w:hAnsiTheme="minorHAnsi"/>
          <w:sz w:val="22"/>
          <w:szCs w:val="22"/>
        </w:rPr>
        <w:t>u</w:t>
      </w:r>
      <w:r w:rsidRPr="00A53F47">
        <w:rPr>
          <w:rFonts w:asciiTheme="minorHAnsi" w:hAnsiTheme="minorHAnsi"/>
          <w:sz w:val="22"/>
          <w:szCs w:val="22"/>
        </w:rPr>
        <w:t xml:space="preserve"> strategiczn</w:t>
      </w:r>
      <w:r>
        <w:rPr>
          <w:rFonts w:asciiTheme="minorHAnsi" w:hAnsiTheme="minorHAnsi"/>
          <w:sz w:val="22"/>
          <w:szCs w:val="22"/>
        </w:rPr>
        <w:t>ego</w:t>
      </w:r>
      <w:r w:rsidRPr="00A53F47">
        <w:rPr>
          <w:rFonts w:asciiTheme="minorHAnsi" w:hAnsiTheme="minorHAnsi"/>
          <w:sz w:val="22"/>
          <w:szCs w:val="22"/>
        </w:rPr>
        <w:t xml:space="preserve"> II. </w:t>
      </w:r>
    </w:p>
    <w:p w:rsidR="00062533" w:rsidRDefault="00062533" w:rsidP="00062533"/>
    <w:p w:rsidR="00062533" w:rsidRDefault="00062533" w:rsidP="00062533">
      <w:r>
        <w:rPr>
          <w:noProof/>
        </w:rPr>
        <w:lastRenderedPageBreak/>
        <w:drawing>
          <wp:inline distT="0" distB="0" distL="0" distR="0">
            <wp:extent cx="5305425" cy="2381250"/>
            <wp:effectExtent l="0" t="0" r="0" b="0"/>
            <wp:docPr id="30" name="Wykres 1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3.</w:t>
      </w:r>
    </w:p>
    <w:p w:rsidR="00062533" w:rsidRDefault="00062533" w:rsidP="00062533"/>
    <w:p w:rsidR="00062533" w:rsidRDefault="00062533" w:rsidP="00062533">
      <w:pPr>
        <w:rPr>
          <w:noProof/>
        </w:rPr>
      </w:pPr>
      <w:r>
        <w:rPr>
          <w:noProof/>
        </w:rPr>
        <w:drawing>
          <wp:anchor distT="0" distB="0" distL="114300" distR="114300" simplePos="0" relativeHeight="251664384" behindDoc="1" locked="0" layoutInCell="1" allowOverlap="1">
            <wp:simplePos x="0" y="0"/>
            <wp:positionH relativeFrom="column">
              <wp:posOffset>3274060</wp:posOffset>
            </wp:positionH>
            <wp:positionV relativeFrom="paragraph">
              <wp:posOffset>2540</wp:posOffset>
            </wp:positionV>
            <wp:extent cx="3257550" cy="1847850"/>
            <wp:effectExtent l="0" t="0" r="0" b="0"/>
            <wp:wrapTight wrapText="bothSides">
              <wp:wrapPolygon edited="0">
                <wp:start x="0" y="0"/>
                <wp:lineTo x="0" y="21377"/>
                <wp:lineTo x="21474" y="21377"/>
                <wp:lineTo x="21474" y="0"/>
                <wp:lineTo x="0" y="0"/>
              </wp:wrapPolygon>
            </wp:wrapTight>
            <wp:docPr id="31" name="Wykres 14">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noProof/>
        </w:rPr>
        <w:drawing>
          <wp:inline distT="0" distB="0" distL="0" distR="0">
            <wp:extent cx="3152775" cy="1847850"/>
            <wp:effectExtent l="0" t="0" r="0" b="0"/>
            <wp:docPr id="32" name="Wykres 2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62533" w:rsidRDefault="00062533" w:rsidP="00062533"/>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3.</w:t>
      </w:r>
    </w:p>
    <w:p w:rsidR="00062533" w:rsidRDefault="00062533" w:rsidP="00062533">
      <w:r w:rsidRPr="00347575">
        <w:rPr>
          <w:noProof/>
        </w:rPr>
        <w:drawing>
          <wp:inline distT="0" distB="0" distL="0" distR="0">
            <wp:extent cx="4962525" cy="1962150"/>
            <wp:effectExtent l="0" t="0" r="0" b="0"/>
            <wp:docPr id="33" name="Wykres 15">
              <a:extLst xmlns:a="http://schemas.openxmlformats.org/drawingml/2006/main">
                <a:ext uri="{FF2B5EF4-FFF2-40B4-BE49-F238E27FC236}">
                  <a16:creationId xmlns:a16="http://schemas.microsoft.com/office/drawing/2014/main" id="{00000000-0008-0000-03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62533"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3.</w:t>
      </w: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5408" behindDoc="1" locked="0" layoutInCell="1" allowOverlap="1">
            <wp:simplePos x="0" y="0"/>
            <wp:positionH relativeFrom="column">
              <wp:posOffset>3345815</wp:posOffset>
            </wp:positionH>
            <wp:positionV relativeFrom="paragraph">
              <wp:posOffset>40005</wp:posOffset>
            </wp:positionV>
            <wp:extent cx="3186430" cy="1758950"/>
            <wp:effectExtent l="0" t="0" r="0" b="0"/>
            <wp:wrapTight wrapText="bothSides">
              <wp:wrapPolygon edited="0">
                <wp:start x="6586" y="1170"/>
                <wp:lineTo x="258" y="1170"/>
                <wp:lineTo x="258" y="2807"/>
                <wp:lineTo x="10718" y="4913"/>
                <wp:lineTo x="18854" y="8656"/>
                <wp:lineTo x="14721" y="9357"/>
                <wp:lineTo x="10460" y="11229"/>
                <wp:lineTo x="10460" y="12399"/>
                <wp:lineTo x="1808" y="14036"/>
                <wp:lineTo x="1679" y="15440"/>
                <wp:lineTo x="1033" y="17077"/>
                <wp:lineTo x="1033" y="20118"/>
                <wp:lineTo x="20274" y="20118"/>
                <wp:lineTo x="20532" y="19417"/>
                <wp:lineTo x="7361" y="16142"/>
                <wp:lineTo x="9556" y="16142"/>
                <wp:lineTo x="13043" y="13802"/>
                <wp:lineTo x="12914" y="12399"/>
                <wp:lineTo x="17950" y="12399"/>
                <wp:lineTo x="20274" y="11229"/>
                <wp:lineTo x="20016" y="8422"/>
                <wp:lineTo x="10718" y="4913"/>
                <wp:lineTo x="17046" y="2573"/>
                <wp:lineTo x="16917" y="1404"/>
                <wp:lineTo x="7232" y="1170"/>
                <wp:lineTo x="6586" y="1170"/>
              </wp:wrapPolygon>
            </wp:wrapTight>
            <wp:docPr id="34" name="Wykres 17">
              <a:extLst xmlns:a="http://schemas.openxmlformats.org/drawingml/2006/main">
                <a:ext uri="{FF2B5EF4-FFF2-40B4-BE49-F238E27FC236}">
                  <a16:creationId xmlns:a16="http://schemas.microsoft.com/office/drawing/2014/main" id="{00000000-0008-0000-03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062533" w:rsidRPr="00A53F47" w:rsidRDefault="00062533" w:rsidP="00062533">
      <w:pPr>
        <w:rPr>
          <w:rFonts w:asciiTheme="minorHAnsi" w:hAnsiTheme="minorHAnsi"/>
          <w:sz w:val="22"/>
          <w:szCs w:val="22"/>
        </w:rPr>
      </w:pPr>
      <w:r w:rsidRPr="003E4BFA">
        <w:rPr>
          <w:rFonts w:asciiTheme="minorHAnsi" w:hAnsiTheme="minorHAnsi"/>
          <w:noProof/>
          <w:sz w:val="22"/>
          <w:szCs w:val="22"/>
        </w:rPr>
        <w:drawing>
          <wp:inline distT="0" distB="0" distL="0" distR="0">
            <wp:extent cx="3132859" cy="1627909"/>
            <wp:effectExtent l="19050" t="0" r="10391" b="0"/>
            <wp:docPr id="49" name="Wykres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62533" w:rsidRDefault="00062533" w:rsidP="00062533"/>
    <w:p w:rsidR="00062533"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4.</w:t>
      </w: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Default="00062533" w:rsidP="00062533">
      <w:pPr>
        <w:rPr>
          <w:rFonts w:asciiTheme="minorHAnsi" w:hAnsiTheme="minorHAnsi"/>
          <w:sz w:val="22"/>
          <w:szCs w:val="22"/>
        </w:rPr>
      </w:pPr>
    </w:p>
    <w:p w:rsidR="00062533" w:rsidRPr="00A53F47" w:rsidRDefault="00062533" w:rsidP="00062533">
      <w:pPr>
        <w:rPr>
          <w:rFonts w:asciiTheme="minorHAnsi" w:hAnsiTheme="minorHAnsi"/>
          <w:sz w:val="22"/>
          <w:szCs w:val="22"/>
        </w:rPr>
      </w:pPr>
    </w:p>
    <w:p w:rsidR="00062533" w:rsidRDefault="00062533" w:rsidP="00062533"/>
    <w:p w:rsidR="00062533" w:rsidRDefault="00062533" w:rsidP="00062533">
      <w:r>
        <w:rPr>
          <w:noProof/>
        </w:rPr>
        <w:drawing>
          <wp:inline distT="0" distB="0" distL="0" distR="0">
            <wp:extent cx="4578350" cy="1689100"/>
            <wp:effectExtent l="0" t="0" r="0" b="0"/>
            <wp:docPr id="36" name="Wykres 18">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4.</w:t>
      </w:r>
    </w:p>
    <w:p w:rsidR="00062533" w:rsidRDefault="00062533" w:rsidP="00062533">
      <w:r>
        <w:rPr>
          <w:noProof/>
        </w:rPr>
        <w:drawing>
          <wp:anchor distT="0" distB="0" distL="114300" distR="114300" simplePos="0" relativeHeight="251666432" behindDoc="1" locked="0" layoutInCell="1" allowOverlap="1">
            <wp:simplePos x="0" y="0"/>
            <wp:positionH relativeFrom="column">
              <wp:posOffset>2823210</wp:posOffset>
            </wp:positionH>
            <wp:positionV relativeFrom="paragraph">
              <wp:posOffset>-78740</wp:posOffset>
            </wp:positionV>
            <wp:extent cx="3867150" cy="2317750"/>
            <wp:effectExtent l="0" t="0" r="0" b="0"/>
            <wp:wrapNone/>
            <wp:docPr id="37" name="Wykres 39">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Pr>
          <w:noProof/>
        </w:rPr>
        <w:drawing>
          <wp:inline distT="0" distB="0" distL="0" distR="0">
            <wp:extent cx="3463925" cy="2286000"/>
            <wp:effectExtent l="0" t="0" r="0" b="0"/>
            <wp:docPr id="38" name="Wykres 38">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13.</w:t>
      </w:r>
    </w:p>
    <w:p w:rsidR="00062533" w:rsidRDefault="00062533" w:rsidP="00062533"/>
    <w:p w:rsidR="00062533" w:rsidRDefault="00062533" w:rsidP="00062533">
      <w:r>
        <w:rPr>
          <w:noProof/>
        </w:rPr>
        <w:drawing>
          <wp:inline distT="0" distB="0" distL="0" distR="0">
            <wp:extent cx="4333875" cy="2124075"/>
            <wp:effectExtent l="0" t="0" r="0" b="0"/>
            <wp:docPr id="227" name="Wykres 227">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62533"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2. </w:t>
      </w:r>
    </w:p>
    <w:p w:rsidR="00062533" w:rsidRPr="00A53F47" w:rsidRDefault="00062533" w:rsidP="00062533">
      <w:pPr>
        <w:rPr>
          <w:rFonts w:asciiTheme="minorHAnsi" w:hAnsiTheme="minorHAnsi"/>
          <w:sz w:val="22"/>
          <w:szCs w:val="22"/>
        </w:rPr>
      </w:pPr>
    </w:p>
    <w:p w:rsidR="00062533" w:rsidRDefault="00062533" w:rsidP="00062533">
      <w:r>
        <w:rPr>
          <w:noProof/>
        </w:rPr>
        <w:drawing>
          <wp:inline distT="0" distB="0" distL="0" distR="0">
            <wp:extent cx="4733925" cy="1543050"/>
            <wp:effectExtent l="19050" t="0" r="9525" b="0"/>
            <wp:docPr id="190" name="Wykres 11">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lastRenderedPageBreak/>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2.  </w:t>
      </w:r>
    </w:p>
    <w:p w:rsidR="00062533" w:rsidRDefault="00062533" w:rsidP="00062533">
      <w:r w:rsidRPr="007A1301">
        <w:rPr>
          <w:noProof/>
        </w:rPr>
        <w:drawing>
          <wp:inline distT="0" distB="0" distL="0" distR="0">
            <wp:extent cx="5689600" cy="2292927"/>
            <wp:effectExtent l="19050" t="0" r="6350" b="0"/>
            <wp:docPr id="40" name="Wykres 35">
              <a:extLst xmlns:a="http://schemas.openxmlformats.org/drawingml/2006/main">
                <a:ext uri="{FF2B5EF4-FFF2-40B4-BE49-F238E27FC236}">
                  <a16:creationId xmlns:a16="http://schemas.microsoft.com/office/drawing/2014/main" id="{1EF2DD2F-AD47-4B57-AC6E-0AE8DE8EA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Cel</w:t>
      </w:r>
      <w:r>
        <w:rPr>
          <w:rFonts w:asciiTheme="minorHAnsi" w:hAnsiTheme="minorHAnsi"/>
          <w:sz w:val="22"/>
          <w:szCs w:val="22"/>
        </w:rPr>
        <w:t>u strategicznego</w:t>
      </w:r>
      <w:r w:rsidRPr="00A53F47">
        <w:rPr>
          <w:rFonts w:asciiTheme="minorHAnsi" w:hAnsiTheme="minorHAnsi"/>
          <w:sz w:val="22"/>
          <w:szCs w:val="22"/>
        </w:rPr>
        <w:t xml:space="preserve"> III.</w:t>
      </w:r>
      <w:r>
        <w:rPr>
          <w:rFonts w:asciiTheme="minorHAnsi" w:hAnsiTheme="minorHAnsi"/>
          <w:sz w:val="22"/>
          <w:szCs w:val="22"/>
        </w:rPr>
        <w:t xml:space="preserve"> oraz do</w:t>
      </w:r>
      <w:r w:rsidRPr="00A53F47">
        <w:rPr>
          <w:rFonts w:asciiTheme="minorHAnsi" w:hAnsiTheme="minorHAnsi"/>
          <w:sz w:val="22"/>
          <w:szCs w:val="22"/>
        </w:rPr>
        <w:t xml:space="preserve">  Program</w:t>
      </w:r>
      <w:r>
        <w:rPr>
          <w:rFonts w:asciiTheme="minorHAnsi" w:hAnsiTheme="minorHAnsi"/>
          <w:sz w:val="22"/>
          <w:szCs w:val="22"/>
        </w:rPr>
        <w:t>u</w:t>
      </w:r>
      <w:r w:rsidRPr="00A53F47">
        <w:rPr>
          <w:rFonts w:asciiTheme="minorHAnsi" w:hAnsiTheme="minorHAnsi"/>
          <w:sz w:val="22"/>
          <w:szCs w:val="22"/>
        </w:rPr>
        <w:t xml:space="preserve"> Nr 2.</w:t>
      </w:r>
    </w:p>
    <w:p w:rsidR="00062533" w:rsidRDefault="00062533" w:rsidP="00062533">
      <w:pPr>
        <w:rPr>
          <w:rFonts w:asciiTheme="minorHAnsi" w:hAnsiTheme="minorHAnsi"/>
          <w:sz w:val="22"/>
          <w:szCs w:val="22"/>
        </w:rPr>
      </w:pPr>
      <w:r w:rsidRPr="009B29AE">
        <w:rPr>
          <w:rFonts w:asciiTheme="minorHAnsi" w:hAnsiTheme="minorHAnsi"/>
          <w:noProof/>
          <w:sz w:val="22"/>
          <w:szCs w:val="22"/>
        </w:rPr>
        <w:drawing>
          <wp:inline distT="0" distB="0" distL="0" distR="0">
            <wp:extent cx="4793673" cy="2265218"/>
            <wp:effectExtent l="0" t="0" r="0" b="0"/>
            <wp:docPr id="26" name="Wykres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5.  </w:t>
      </w:r>
    </w:p>
    <w:p w:rsidR="00062533" w:rsidRDefault="00062533" w:rsidP="00062533">
      <w:r w:rsidRPr="00AB2AFE">
        <w:rPr>
          <w:noProof/>
        </w:rPr>
        <w:drawing>
          <wp:inline distT="0" distB="0" distL="0" distR="0">
            <wp:extent cx="5514975" cy="3267075"/>
            <wp:effectExtent l="0" t="0" r="0" b="0"/>
            <wp:docPr id="42" name="Wykres 46">
              <a:extLst xmlns:a="http://schemas.openxmlformats.org/drawingml/2006/main">
                <a:ext uri="{FF2B5EF4-FFF2-40B4-BE49-F238E27FC236}">
                  <a16:creationId xmlns:a16="http://schemas.microsoft.com/office/drawing/2014/main" id="{4EF9F967-438B-4CEA-82EE-3EA7BD3D43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62533" w:rsidRPr="0041202D" w:rsidRDefault="00062533" w:rsidP="00062533">
      <w:pPr>
        <w:spacing w:after="160" w:line="259" w:lineRule="auto"/>
        <w:ind w:left="397" w:right="1361"/>
        <w:rPr>
          <w:rFonts w:ascii="Calibri" w:eastAsia="Calibri" w:hAnsi="Calibri"/>
          <w:i/>
        </w:rPr>
      </w:pPr>
      <w:r w:rsidRPr="0041202D">
        <w:rPr>
          <w:rFonts w:ascii="Calibri" w:eastAsia="Calibri" w:hAnsi="Calibri"/>
          <w:i/>
        </w:rPr>
        <w:t>Spadek udziału odnotowany w 2018 i 2019 r. wynika z przeprowadzanych inwestycji torowych oraz niezaplanowanego zamknięcia linii tramwajowej wzdłuż ul. Babia Wieś – Toruńska.</w:t>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5.  </w:t>
      </w:r>
    </w:p>
    <w:p w:rsidR="00062533" w:rsidRDefault="00062533" w:rsidP="00062533">
      <w:r>
        <w:rPr>
          <w:noProof/>
        </w:rPr>
        <w:lastRenderedPageBreak/>
        <w:drawing>
          <wp:anchor distT="0" distB="0" distL="114300" distR="114300" simplePos="0" relativeHeight="251667456" behindDoc="1" locked="0" layoutInCell="1" allowOverlap="1">
            <wp:simplePos x="0" y="0"/>
            <wp:positionH relativeFrom="column">
              <wp:posOffset>22860</wp:posOffset>
            </wp:positionH>
            <wp:positionV relativeFrom="paragraph">
              <wp:posOffset>38735</wp:posOffset>
            </wp:positionV>
            <wp:extent cx="5153025" cy="2466975"/>
            <wp:effectExtent l="0" t="0" r="0" b="0"/>
            <wp:wrapTight wrapText="bothSides">
              <wp:wrapPolygon edited="0">
                <wp:start x="6548" y="834"/>
                <wp:lineTo x="319" y="1168"/>
                <wp:lineTo x="399" y="11175"/>
                <wp:lineTo x="799" y="11842"/>
                <wp:lineTo x="319" y="12009"/>
                <wp:lineTo x="319" y="16346"/>
                <wp:lineTo x="799" y="17180"/>
                <wp:lineTo x="639" y="18014"/>
                <wp:lineTo x="2156" y="19515"/>
                <wp:lineTo x="1996" y="19849"/>
                <wp:lineTo x="20442" y="19849"/>
                <wp:lineTo x="20682" y="19181"/>
                <wp:lineTo x="1198" y="14178"/>
                <wp:lineTo x="10780" y="11509"/>
                <wp:lineTo x="13096" y="9674"/>
                <wp:lineTo x="13096" y="8840"/>
                <wp:lineTo x="17168" y="8840"/>
                <wp:lineTo x="20442" y="8006"/>
                <wp:lineTo x="20362" y="5838"/>
                <wp:lineTo x="19404" y="5671"/>
                <wp:lineTo x="10381" y="3503"/>
                <wp:lineTo x="15970" y="3336"/>
                <wp:lineTo x="15891" y="834"/>
                <wp:lineTo x="6947" y="834"/>
                <wp:lineTo x="6548" y="834"/>
              </wp:wrapPolygon>
            </wp:wrapTight>
            <wp:docPr id="225" name="Wykres 20">
              <a:extLst xmlns:a="http://schemas.openxmlformats.org/drawingml/2006/main">
                <a:ext uri="{FF2B5EF4-FFF2-40B4-BE49-F238E27FC236}">
                  <a16:creationId xmlns:a16="http://schemas.microsoft.com/office/drawing/2014/main" id="{238F031F-21F8-40C6-932D-86CA51A9E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062533" w:rsidRDefault="00062533" w:rsidP="00062533"/>
    <w:p w:rsidR="00062533" w:rsidRDefault="00062533" w:rsidP="00062533"/>
    <w:p w:rsidR="00062533" w:rsidRDefault="00062533" w:rsidP="00062533">
      <w:pPr>
        <w:tabs>
          <w:tab w:val="left" w:pos="1678"/>
        </w:tabs>
      </w:pPr>
      <w:r>
        <w:tab/>
      </w:r>
    </w:p>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5.  </w:t>
      </w:r>
    </w:p>
    <w:p w:rsidR="00062533" w:rsidRDefault="00062533" w:rsidP="00062533">
      <w:pPr>
        <w:rPr>
          <w:rFonts w:asciiTheme="minorHAnsi" w:hAnsiTheme="minorHAnsi"/>
          <w:sz w:val="22"/>
          <w:szCs w:val="22"/>
        </w:rPr>
      </w:pPr>
      <w:r w:rsidRPr="005F0CF5">
        <w:rPr>
          <w:rFonts w:asciiTheme="minorHAnsi" w:hAnsiTheme="minorHAnsi"/>
          <w:noProof/>
          <w:sz w:val="22"/>
          <w:szCs w:val="22"/>
        </w:rPr>
        <w:drawing>
          <wp:inline distT="0" distB="0" distL="0" distR="0">
            <wp:extent cx="4120342" cy="2327563"/>
            <wp:effectExtent l="19050" t="0" r="13508" b="0"/>
            <wp:docPr id="224" name="Wykres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62533" w:rsidRDefault="00062533" w:rsidP="00062533">
      <w:pPr>
        <w:rPr>
          <w:rFonts w:asciiTheme="minorHAnsi" w:hAnsiTheme="minorHAnsi"/>
          <w:sz w:val="22"/>
          <w:szCs w:val="22"/>
        </w:rPr>
      </w:pP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5.</w:t>
      </w:r>
    </w:p>
    <w:p w:rsidR="00062533" w:rsidRDefault="00062533" w:rsidP="00062533">
      <w:r>
        <w:rPr>
          <w:noProof/>
        </w:rPr>
        <w:drawing>
          <wp:inline distT="0" distB="0" distL="0" distR="0">
            <wp:extent cx="4730750" cy="2006600"/>
            <wp:effectExtent l="0" t="0" r="0" b="0"/>
            <wp:docPr id="229" name="Wykres 2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7.</w:t>
      </w:r>
    </w:p>
    <w:p w:rsidR="00062533" w:rsidRDefault="00062533" w:rsidP="00062533"/>
    <w:p w:rsidR="00062533" w:rsidRDefault="00062533" w:rsidP="00062533">
      <w:pPr>
        <w:rPr>
          <w:highlight w:val="yellow"/>
        </w:rPr>
      </w:pPr>
      <w:r>
        <w:rPr>
          <w:noProof/>
        </w:rPr>
        <w:lastRenderedPageBreak/>
        <w:drawing>
          <wp:inline distT="0" distB="0" distL="0" distR="0">
            <wp:extent cx="4711700" cy="1816100"/>
            <wp:effectExtent l="0" t="0" r="0" b="0"/>
            <wp:docPr id="230"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7.</w:t>
      </w:r>
    </w:p>
    <w:p w:rsidR="00062533" w:rsidRDefault="00062533" w:rsidP="00062533"/>
    <w:p w:rsidR="00062533" w:rsidRDefault="00062533" w:rsidP="00062533">
      <w:r>
        <w:rPr>
          <w:noProof/>
        </w:rPr>
        <w:drawing>
          <wp:inline distT="0" distB="0" distL="0" distR="0">
            <wp:extent cx="3409950" cy="1952625"/>
            <wp:effectExtent l="0" t="0" r="0" b="0"/>
            <wp:docPr id="236" name="Wykres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8.</w:t>
      </w:r>
    </w:p>
    <w:p w:rsidR="00062533" w:rsidRPr="00A53F47" w:rsidRDefault="00062533" w:rsidP="00062533">
      <w:pPr>
        <w:rPr>
          <w:rFonts w:asciiTheme="minorHAnsi" w:hAnsiTheme="minorHAnsi"/>
          <w:sz w:val="22"/>
          <w:szCs w:val="22"/>
        </w:rPr>
      </w:pPr>
      <w:r>
        <w:rPr>
          <w:noProof/>
        </w:rPr>
        <w:drawing>
          <wp:anchor distT="0" distB="0" distL="114300" distR="114300" simplePos="0" relativeHeight="251671552" behindDoc="1" locked="0" layoutInCell="1" allowOverlap="1">
            <wp:simplePos x="0" y="0"/>
            <wp:positionH relativeFrom="column">
              <wp:posOffset>127635</wp:posOffset>
            </wp:positionH>
            <wp:positionV relativeFrom="paragraph">
              <wp:posOffset>89535</wp:posOffset>
            </wp:positionV>
            <wp:extent cx="5429250" cy="2762250"/>
            <wp:effectExtent l="19050" t="0" r="0" b="0"/>
            <wp:wrapTight wrapText="bothSides">
              <wp:wrapPolygon edited="0">
                <wp:start x="-76" y="0"/>
                <wp:lineTo x="-76" y="21451"/>
                <wp:lineTo x="21600" y="21451"/>
                <wp:lineTo x="21600" y="0"/>
                <wp:lineTo x="-76" y="0"/>
              </wp:wrapPolygon>
            </wp:wrapTight>
            <wp:docPr id="231" name="Wykres 26">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8.</w:t>
      </w:r>
    </w:p>
    <w:p w:rsidR="00062533" w:rsidRDefault="00062533" w:rsidP="00062533"/>
    <w:p w:rsidR="00062533" w:rsidRDefault="00062533" w:rsidP="00062533">
      <w:r>
        <w:rPr>
          <w:noProof/>
        </w:rPr>
        <w:drawing>
          <wp:anchor distT="0" distB="0" distL="114300" distR="114300" simplePos="0" relativeHeight="251672576" behindDoc="1" locked="0" layoutInCell="1" allowOverlap="1">
            <wp:simplePos x="0" y="0"/>
            <wp:positionH relativeFrom="column">
              <wp:posOffset>-4445</wp:posOffset>
            </wp:positionH>
            <wp:positionV relativeFrom="paragraph">
              <wp:posOffset>84455</wp:posOffset>
            </wp:positionV>
            <wp:extent cx="4568190" cy="1748790"/>
            <wp:effectExtent l="0" t="0" r="0" b="0"/>
            <wp:wrapTight wrapText="bothSides">
              <wp:wrapPolygon edited="0">
                <wp:start x="5585" y="471"/>
                <wp:lineTo x="180" y="706"/>
                <wp:lineTo x="90" y="4235"/>
                <wp:lineTo x="1171" y="4235"/>
                <wp:lineTo x="450" y="7059"/>
                <wp:lineTo x="270" y="10588"/>
                <wp:lineTo x="3783" y="11765"/>
                <wp:lineTo x="450" y="12235"/>
                <wp:lineTo x="450" y="17176"/>
                <wp:lineTo x="1711" y="19294"/>
                <wp:lineTo x="2612" y="20000"/>
                <wp:lineTo x="20177" y="20000"/>
                <wp:lineTo x="20267" y="19059"/>
                <wp:lineTo x="1531" y="15529"/>
                <wp:lineTo x="20087" y="13882"/>
                <wp:lineTo x="20267" y="12471"/>
                <wp:lineTo x="19907" y="11765"/>
                <wp:lineTo x="19726" y="10353"/>
                <wp:lineTo x="1621" y="8000"/>
                <wp:lineTo x="1621" y="4235"/>
                <wp:lineTo x="12611" y="3529"/>
                <wp:lineTo x="12791" y="471"/>
                <wp:lineTo x="6035" y="471"/>
                <wp:lineTo x="5585" y="471"/>
              </wp:wrapPolygon>
            </wp:wrapTight>
            <wp:docPr id="43" name="Wykres 2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Default="00062533" w:rsidP="00062533"/>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8.</w:t>
      </w:r>
    </w:p>
    <w:p w:rsidR="00062533" w:rsidRDefault="00062533" w:rsidP="00062533"/>
    <w:p w:rsidR="00062533" w:rsidRDefault="00062533" w:rsidP="00062533">
      <w:r>
        <w:rPr>
          <w:noProof/>
        </w:rPr>
        <w:drawing>
          <wp:inline distT="0" distB="0" distL="0" distR="0">
            <wp:extent cx="4572000" cy="2743200"/>
            <wp:effectExtent l="0" t="0" r="0" b="0"/>
            <wp:docPr id="239" name="Wykres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62533" w:rsidRPr="0041202D" w:rsidRDefault="00062533" w:rsidP="00062533">
      <w:pPr>
        <w:spacing w:line="240" w:lineRule="auto"/>
        <w:ind w:left="284"/>
        <w:jc w:val="both"/>
        <w:rPr>
          <w:i/>
        </w:rPr>
      </w:pPr>
      <w:r w:rsidRPr="0041202D">
        <w:rPr>
          <w:i/>
        </w:rPr>
        <w:t xml:space="preserve">Od 2016 roku liczony jest udział procentowy odpadów selektywnie zebranych w łącznej masie odebranych odpadów komunalnych. </w:t>
      </w:r>
      <w:r>
        <w:rPr>
          <w:i/>
        </w:rPr>
        <w:t xml:space="preserve">Dostępne dane </w:t>
      </w:r>
      <w:r w:rsidRPr="0041202D">
        <w:rPr>
          <w:i/>
        </w:rPr>
        <w:t xml:space="preserve">za 2019 r. </w:t>
      </w:r>
      <w:r>
        <w:rPr>
          <w:i/>
        </w:rPr>
        <w:t xml:space="preserve">dotyczą tylko </w:t>
      </w:r>
      <w:r w:rsidRPr="0041202D">
        <w:rPr>
          <w:i/>
        </w:rPr>
        <w:t>iloś</w:t>
      </w:r>
      <w:r>
        <w:rPr>
          <w:i/>
        </w:rPr>
        <w:t>ci</w:t>
      </w:r>
      <w:r w:rsidRPr="0041202D">
        <w:rPr>
          <w:i/>
        </w:rPr>
        <w:t xml:space="preserve"> odebranych odpadów komunalnych odzyskanych i przekazanych do r</w:t>
      </w:r>
      <w:r>
        <w:rPr>
          <w:i/>
        </w:rPr>
        <w:t xml:space="preserve">ecyklingu przez MKUO ProNatura (22%). Brak jest obecnie danych dotyczących </w:t>
      </w:r>
      <w:r w:rsidRPr="0041202D">
        <w:rPr>
          <w:i/>
        </w:rPr>
        <w:t>odpadów odebranych od mieszkańców w punktach skupu surowców wtórnych działających na terenie Bydgoszczy w 2019 r.,</w:t>
      </w:r>
      <w:r w:rsidR="00414285">
        <w:rPr>
          <w:i/>
        </w:rPr>
        <w:t xml:space="preserve"> </w:t>
      </w:r>
      <w:r w:rsidRPr="0041202D">
        <w:rPr>
          <w:i/>
        </w:rPr>
        <w:t xml:space="preserve">a następnie przekazanych do recyklingu.  </w:t>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8.</w:t>
      </w:r>
    </w:p>
    <w:p w:rsidR="00062533" w:rsidRDefault="00062533" w:rsidP="00062533">
      <w:r w:rsidRPr="001B0252">
        <w:rPr>
          <w:noProof/>
        </w:rPr>
        <w:drawing>
          <wp:inline distT="0" distB="0" distL="0" distR="0">
            <wp:extent cx="4278702" cy="2398143"/>
            <wp:effectExtent l="19050" t="0" r="7548" b="0"/>
            <wp:docPr id="4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6.</w:t>
      </w:r>
    </w:p>
    <w:p w:rsidR="00062533" w:rsidRDefault="00062533" w:rsidP="00062533"/>
    <w:p w:rsidR="00062533" w:rsidRDefault="00062533" w:rsidP="00062533">
      <w:pPr>
        <w:rPr>
          <w:noProof/>
        </w:rPr>
      </w:pPr>
      <w:r>
        <w:rPr>
          <w:noProof/>
        </w:rPr>
        <w:lastRenderedPageBreak/>
        <w:drawing>
          <wp:anchor distT="0" distB="0" distL="114300" distR="114300" simplePos="0" relativeHeight="251673600" behindDoc="1" locked="0" layoutInCell="1" allowOverlap="1">
            <wp:simplePos x="0" y="0"/>
            <wp:positionH relativeFrom="column">
              <wp:posOffset>3411855</wp:posOffset>
            </wp:positionH>
            <wp:positionV relativeFrom="paragraph">
              <wp:posOffset>124460</wp:posOffset>
            </wp:positionV>
            <wp:extent cx="3122295" cy="2708275"/>
            <wp:effectExtent l="0" t="0" r="0" b="0"/>
            <wp:wrapTight wrapText="bothSides">
              <wp:wrapPolygon edited="0">
                <wp:start x="527" y="304"/>
                <wp:lineTo x="395" y="3950"/>
                <wp:lineTo x="5799" y="5166"/>
                <wp:lineTo x="10807" y="5166"/>
                <wp:lineTo x="10807" y="7597"/>
                <wp:lineTo x="395" y="7749"/>
                <wp:lineTo x="395" y="8812"/>
                <wp:lineTo x="10807" y="10028"/>
                <wp:lineTo x="659" y="10483"/>
                <wp:lineTo x="659" y="11395"/>
                <wp:lineTo x="10807" y="12459"/>
                <wp:lineTo x="1054" y="13370"/>
                <wp:lineTo x="1054" y="13978"/>
                <wp:lineTo x="10807" y="14890"/>
                <wp:lineTo x="1581" y="15953"/>
                <wp:lineTo x="1581" y="16865"/>
                <wp:lineTo x="10807" y="17321"/>
                <wp:lineTo x="6853" y="18080"/>
                <wp:lineTo x="5272" y="18536"/>
                <wp:lineTo x="5272" y="18992"/>
                <wp:lineTo x="21218" y="18992"/>
                <wp:lineTo x="21481" y="18536"/>
                <wp:lineTo x="19373" y="18232"/>
                <wp:lineTo x="10807" y="17321"/>
                <wp:lineTo x="20559" y="16713"/>
                <wp:lineTo x="20559" y="15953"/>
                <wp:lineTo x="10807" y="14890"/>
                <wp:lineTo x="17528" y="13826"/>
                <wp:lineTo x="17528" y="13218"/>
                <wp:lineTo x="10807" y="12459"/>
                <wp:lineTo x="20954" y="11395"/>
                <wp:lineTo x="20954" y="10180"/>
                <wp:lineTo x="10807" y="10028"/>
                <wp:lineTo x="17132" y="8660"/>
                <wp:lineTo x="17132" y="7597"/>
                <wp:lineTo x="10675" y="7597"/>
                <wp:lineTo x="10938" y="5166"/>
                <wp:lineTo x="13311" y="2887"/>
                <wp:lineTo x="13311" y="2735"/>
                <wp:lineTo x="15815" y="2583"/>
                <wp:lineTo x="14892" y="304"/>
                <wp:lineTo x="1186" y="304"/>
                <wp:lineTo x="527" y="304"/>
              </wp:wrapPolygon>
            </wp:wrapTight>
            <wp:docPr id="4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r w:rsidRPr="005D7448">
        <w:rPr>
          <w:noProof/>
        </w:rPr>
        <w:drawing>
          <wp:inline distT="0" distB="0" distL="0" distR="0">
            <wp:extent cx="3234906" cy="2596551"/>
            <wp:effectExtent l="0" t="0" r="0" b="0"/>
            <wp:docPr id="4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9.</w:t>
      </w:r>
    </w:p>
    <w:p w:rsidR="00062533" w:rsidRDefault="00062533" w:rsidP="00062533">
      <w:r w:rsidRPr="005C3473">
        <w:rPr>
          <w:noProof/>
        </w:rPr>
        <w:drawing>
          <wp:inline distT="0" distB="0" distL="0" distR="0">
            <wp:extent cx="6181725" cy="3467100"/>
            <wp:effectExtent l="0" t="0" r="0" b="0"/>
            <wp:docPr id="72" name="Wykres 29">
              <a:extLst xmlns:a="http://schemas.openxmlformats.org/drawingml/2006/main">
                <a:ext uri="{FF2B5EF4-FFF2-40B4-BE49-F238E27FC236}">
                  <a16:creationId xmlns:a16="http://schemas.microsoft.com/office/drawing/2014/main" id="{86F3F4F1-8160-4705-A284-703A4D232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9.</w:t>
      </w:r>
    </w:p>
    <w:p w:rsidR="00062533" w:rsidRDefault="00062533" w:rsidP="00062533">
      <w:r>
        <w:rPr>
          <w:noProof/>
        </w:rPr>
        <w:drawing>
          <wp:inline distT="0" distB="0" distL="0" distR="0">
            <wp:extent cx="5953125" cy="2400300"/>
            <wp:effectExtent l="0" t="0" r="0" b="0"/>
            <wp:docPr id="232" name="Wykres 2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9.</w:t>
      </w:r>
    </w:p>
    <w:p w:rsidR="00062533" w:rsidRDefault="00062533" w:rsidP="00062533">
      <w:r>
        <w:rPr>
          <w:noProof/>
        </w:rPr>
        <w:lastRenderedPageBreak/>
        <w:drawing>
          <wp:inline distT="0" distB="0" distL="0" distR="0">
            <wp:extent cx="4895850" cy="2628900"/>
            <wp:effectExtent l="0" t="0" r="0" b="0"/>
            <wp:docPr id="233" name="Wykres 28">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9.</w:t>
      </w:r>
    </w:p>
    <w:p w:rsidR="00062533" w:rsidRDefault="00062533" w:rsidP="00062533"/>
    <w:p w:rsidR="00062533" w:rsidRDefault="00062533" w:rsidP="00062533">
      <w:r>
        <w:rPr>
          <w:noProof/>
        </w:rPr>
        <w:drawing>
          <wp:anchor distT="0" distB="0" distL="114300" distR="114300" simplePos="0" relativeHeight="251668480" behindDoc="1" locked="0" layoutInCell="1" allowOverlap="1">
            <wp:simplePos x="0" y="0"/>
            <wp:positionH relativeFrom="column">
              <wp:posOffset>3204210</wp:posOffset>
            </wp:positionH>
            <wp:positionV relativeFrom="paragraph">
              <wp:posOffset>195580</wp:posOffset>
            </wp:positionV>
            <wp:extent cx="3181350" cy="2628900"/>
            <wp:effectExtent l="0" t="0" r="0" b="0"/>
            <wp:wrapTight wrapText="bothSides">
              <wp:wrapPolygon edited="0">
                <wp:start x="647" y="626"/>
                <wp:lineTo x="647" y="2817"/>
                <wp:lineTo x="129" y="3443"/>
                <wp:lineTo x="129" y="5635"/>
                <wp:lineTo x="647" y="8139"/>
                <wp:lineTo x="776" y="18783"/>
                <wp:lineTo x="2199" y="20348"/>
                <wp:lineTo x="2846" y="20348"/>
                <wp:lineTo x="21341" y="20348"/>
                <wp:lineTo x="21600" y="19722"/>
                <wp:lineTo x="19013" y="19409"/>
                <wp:lineTo x="2069" y="18157"/>
                <wp:lineTo x="20048" y="16904"/>
                <wp:lineTo x="21600" y="16591"/>
                <wp:lineTo x="20824" y="15652"/>
                <wp:lineTo x="21083" y="14870"/>
                <wp:lineTo x="19272" y="14400"/>
                <wp:lineTo x="12546" y="13148"/>
                <wp:lineTo x="2199" y="10643"/>
                <wp:lineTo x="2199" y="5635"/>
                <wp:lineTo x="16168" y="4226"/>
                <wp:lineTo x="16168" y="939"/>
                <wp:lineTo x="10865" y="626"/>
                <wp:lineTo x="647" y="626"/>
              </wp:wrapPolygon>
            </wp:wrapTight>
            <wp:docPr id="212" name="Wykres 31">
              <a:extLst xmlns:a="http://schemas.openxmlformats.org/drawingml/2006/main">
                <a:ext uri="{FF2B5EF4-FFF2-40B4-BE49-F238E27FC236}">
                  <a16:creationId xmlns:a16="http://schemas.microsoft.com/office/drawing/2014/main" id="{B283D969-0CA9-451D-94AF-FF8BFB3F2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062533" w:rsidRPr="00BE4CEB" w:rsidRDefault="00062533" w:rsidP="00062533">
      <w:pPr>
        <w:rPr>
          <w:sz w:val="24"/>
          <w:szCs w:val="24"/>
        </w:rPr>
      </w:pPr>
      <w:r w:rsidRPr="001B0252">
        <w:rPr>
          <w:noProof/>
        </w:rPr>
        <w:drawing>
          <wp:inline distT="0" distB="0" distL="0" distR="0">
            <wp:extent cx="3371353" cy="2712057"/>
            <wp:effectExtent l="19050" t="0" r="497" b="0"/>
            <wp:docPr id="237" name="Wykres 3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10</w:t>
      </w:r>
    </w:p>
    <w:p w:rsidR="00062533" w:rsidRDefault="00062533" w:rsidP="00062533">
      <w:r>
        <w:rPr>
          <w:noProof/>
        </w:rPr>
        <w:drawing>
          <wp:anchor distT="0" distB="0" distL="114300" distR="114300" simplePos="0" relativeHeight="251669504" behindDoc="1" locked="0" layoutInCell="1" allowOverlap="1">
            <wp:simplePos x="0" y="0"/>
            <wp:positionH relativeFrom="column">
              <wp:posOffset>3528060</wp:posOffset>
            </wp:positionH>
            <wp:positionV relativeFrom="paragraph">
              <wp:posOffset>93345</wp:posOffset>
            </wp:positionV>
            <wp:extent cx="3228975" cy="2286000"/>
            <wp:effectExtent l="0" t="0" r="0" b="0"/>
            <wp:wrapTight wrapText="bothSides">
              <wp:wrapPolygon edited="0">
                <wp:start x="637" y="1440"/>
                <wp:lineTo x="255" y="1620"/>
                <wp:lineTo x="382" y="4140"/>
                <wp:lineTo x="10704" y="4320"/>
                <wp:lineTo x="1402" y="6120"/>
                <wp:lineTo x="1274" y="18360"/>
                <wp:lineTo x="2294" y="19260"/>
                <wp:lineTo x="1147" y="19260"/>
                <wp:lineTo x="1147" y="19980"/>
                <wp:lineTo x="20262" y="19980"/>
                <wp:lineTo x="20517" y="19260"/>
                <wp:lineTo x="20517" y="9540"/>
                <wp:lineTo x="10577" y="7200"/>
                <wp:lineTo x="10704" y="4320"/>
                <wp:lineTo x="12361" y="1980"/>
                <wp:lineTo x="11979" y="1440"/>
                <wp:lineTo x="1274" y="1440"/>
                <wp:lineTo x="637" y="1440"/>
              </wp:wrapPolygon>
            </wp:wrapTight>
            <wp:docPr id="240" name="Wykres 33">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r>
        <w:rPr>
          <w:noProof/>
        </w:rPr>
        <w:drawing>
          <wp:inline distT="0" distB="0" distL="0" distR="0">
            <wp:extent cx="3746311" cy="2197289"/>
            <wp:effectExtent l="0" t="0" r="0" b="0"/>
            <wp:docPr id="238" name="Wykres 2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6</w:t>
      </w:r>
    </w:p>
    <w:p w:rsidR="00062533" w:rsidRPr="00BE4CEB" w:rsidRDefault="00062533" w:rsidP="00062533"/>
    <w:p w:rsidR="00062533" w:rsidRDefault="00062533" w:rsidP="00062533">
      <w:r>
        <w:rPr>
          <w:noProof/>
        </w:rPr>
        <w:lastRenderedPageBreak/>
        <w:drawing>
          <wp:inline distT="0" distB="0" distL="0" distR="0">
            <wp:extent cx="3180521" cy="2243234"/>
            <wp:effectExtent l="0" t="0" r="0" b="0"/>
            <wp:docPr id="249" name="Wykres 32">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62533" w:rsidRDefault="00062533" w:rsidP="00062533"/>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11.</w:t>
      </w:r>
    </w:p>
    <w:p w:rsidR="00062533" w:rsidRDefault="00062533" w:rsidP="00062533">
      <w:pPr>
        <w:rPr>
          <w:rFonts w:asciiTheme="minorHAnsi" w:hAnsiTheme="minorHAnsi"/>
          <w:sz w:val="22"/>
          <w:szCs w:val="22"/>
        </w:rPr>
      </w:pPr>
      <w:r w:rsidRPr="00965A8E">
        <w:rPr>
          <w:rFonts w:asciiTheme="minorHAnsi" w:hAnsiTheme="minorHAnsi"/>
          <w:noProof/>
          <w:sz w:val="22"/>
          <w:szCs w:val="22"/>
        </w:rPr>
        <w:drawing>
          <wp:inline distT="0" distB="0" distL="0" distR="0">
            <wp:extent cx="4572000" cy="2147454"/>
            <wp:effectExtent l="0" t="0" r="0" b="0"/>
            <wp:docPr id="16" name="Wykres 241">
              <a:extLst xmlns:a="http://schemas.openxmlformats.org/drawingml/2006/main">
                <a:ext uri="{FF2B5EF4-FFF2-40B4-BE49-F238E27FC236}">
                  <a16:creationId xmlns:a16="http://schemas.microsoft.com/office/drawing/2014/main" id="{00000000-0008-0000-03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062533"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11.</w:t>
      </w:r>
    </w:p>
    <w:p w:rsidR="00062533" w:rsidRPr="00A53F47" w:rsidRDefault="00062533" w:rsidP="00062533">
      <w:pPr>
        <w:rPr>
          <w:rFonts w:asciiTheme="minorHAnsi" w:hAnsiTheme="minorHAnsi"/>
          <w:sz w:val="22"/>
          <w:szCs w:val="22"/>
        </w:rPr>
      </w:pPr>
    </w:p>
    <w:p w:rsidR="00062533" w:rsidRDefault="00062533" w:rsidP="00062533">
      <w:r>
        <w:rPr>
          <w:noProof/>
        </w:rPr>
        <w:drawing>
          <wp:inline distT="0" distB="0" distL="0" distR="0">
            <wp:extent cx="4762500" cy="1238249"/>
            <wp:effectExtent l="0" t="0" r="0" b="0"/>
            <wp:docPr id="251" name="Wykres 50">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11.</w:t>
      </w:r>
    </w:p>
    <w:p w:rsidR="00062533" w:rsidRDefault="00062533" w:rsidP="00062533">
      <w:r>
        <w:rPr>
          <w:noProof/>
        </w:rPr>
        <w:drawing>
          <wp:inline distT="0" distB="0" distL="0" distR="0">
            <wp:extent cx="4657725" cy="2100580"/>
            <wp:effectExtent l="0" t="0" r="0" b="0"/>
            <wp:docPr id="252" name="Wykres 34">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12.</w:t>
      </w:r>
    </w:p>
    <w:p w:rsidR="00062533" w:rsidRDefault="00062533" w:rsidP="00062533">
      <w:r>
        <w:rPr>
          <w:noProof/>
        </w:rPr>
        <w:lastRenderedPageBreak/>
        <w:drawing>
          <wp:inline distT="0" distB="0" distL="0" distR="0">
            <wp:extent cx="4602259" cy="2449002"/>
            <wp:effectExtent l="0" t="0" r="0" b="0"/>
            <wp:docPr id="253" name="Wykres 53">
              <a:extLst xmlns:a="http://schemas.openxmlformats.org/drawingml/2006/main">
                <a:ext uri="{FF2B5EF4-FFF2-40B4-BE49-F238E27FC236}">
                  <a16:creationId xmlns:a16="http://schemas.microsoft.com/office/drawing/2014/main" id="{00000000-0008-0000-0000-00002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12.</w:t>
      </w:r>
    </w:p>
    <w:p w:rsidR="00062533" w:rsidRDefault="00062533" w:rsidP="00062533">
      <w:r>
        <w:rPr>
          <w:noProof/>
        </w:rPr>
        <w:drawing>
          <wp:inline distT="0" distB="0" distL="0" distR="0">
            <wp:extent cx="4606925" cy="2053696"/>
            <wp:effectExtent l="0" t="0" r="0" b="0"/>
            <wp:docPr id="254" name="Wykres 36">
              <a:extLst xmlns:a="http://schemas.openxmlformats.org/drawingml/2006/main">
                <a:ext uri="{FF2B5EF4-FFF2-40B4-BE49-F238E27FC236}">
                  <a16:creationId xmlns:a16="http://schemas.microsoft.com/office/drawing/2014/main" id="{495BDCAE-AA04-4BD9-8CBE-65A713FBC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062533" w:rsidRPr="00A53F47" w:rsidRDefault="00062533" w:rsidP="00062533">
      <w:pPr>
        <w:rPr>
          <w:rFonts w:asciiTheme="minorHAnsi" w:hAnsiTheme="minorHAnsi"/>
          <w:i/>
        </w:rPr>
      </w:pPr>
      <w:r w:rsidRPr="00A53F47">
        <w:rPr>
          <w:rFonts w:asciiTheme="minorHAnsi" w:hAnsiTheme="minorHAnsi"/>
          <w:i/>
        </w:rPr>
        <w:t>Dotyczy przedsięwzięć i wydarzeń, których organizatorami były osoby fizyczne.</w:t>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w:t>
      </w:r>
      <w:r>
        <w:rPr>
          <w:rFonts w:asciiTheme="minorHAnsi" w:hAnsiTheme="minorHAnsi"/>
          <w:sz w:val="22"/>
          <w:szCs w:val="22"/>
        </w:rPr>
        <w:t>2</w:t>
      </w:r>
      <w:r w:rsidRPr="00A53F47">
        <w:rPr>
          <w:rFonts w:asciiTheme="minorHAnsi" w:hAnsiTheme="minorHAnsi"/>
          <w:sz w:val="22"/>
          <w:szCs w:val="22"/>
        </w:rPr>
        <w:t>.</w:t>
      </w:r>
    </w:p>
    <w:p w:rsidR="00062533" w:rsidRDefault="00062533" w:rsidP="00062533">
      <w:r>
        <w:rPr>
          <w:noProof/>
        </w:rPr>
        <w:drawing>
          <wp:anchor distT="0" distB="0" distL="114300" distR="114300" simplePos="0" relativeHeight="251670528" behindDoc="1" locked="0" layoutInCell="1" allowOverlap="1">
            <wp:simplePos x="0" y="0"/>
            <wp:positionH relativeFrom="column">
              <wp:posOffset>2372360</wp:posOffset>
            </wp:positionH>
            <wp:positionV relativeFrom="paragraph">
              <wp:posOffset>67310</wp:posOffset>
            </wp:positionV>
            <wp:extent cx="4086860" cy="2552065"/>
            <wp:effectExtent l="0" t="0" r="0" b="0"/>
            <wp:wrapNone/>
            <wp:docPr id="255" name="Wykres 45">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r>
        <w:rPr>
          <w:noProof/>
        </w:rPr>
        <w:drawing>
          <wp:inline distT="0" distB="0" distL="0" distR="0">
            <wp:extent cx="3074007" cy="2439146"/>
            <wp:effectExtent l="0" t="0" r="0" b="0"/>
            <wp:docPr id="47" name="Wykres 44">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14.</w:t>
      </w:r>
    </w:p>
    <w:p w:rsidR="00062533" w:rsidRDefault="00062533" w:rsidP="00062533">
      <w:r w:rsidRPr="004A7109">
        <w:rPr>
          <w:noProof/>
        </w:rPr>
        <w:lastRenderedPageBreak/>
        <w:drawing>
          <wp:inline distT="0" distB="0" distL="0" distR="0">
            <wp:extent cx="5734050" cy="3333750"/>
            <wp:effectExtent l="0" t="0" r="0" b="0"/>
            <wp:docPr id="48" name="Wykres 7">
              <a:extLst xmlns:a="http://schemas.openxmlformats.org/drawingml/2006/main">
                <a:ext uri="{FF2B5EF4-FFF2-40B4-BE49-F238E27FC236}">
                  <a16:creationId xmlns:a16="http://schemas.microsoft.com/office/drawing/2014/main" id="{A01F0872-5C47-4055-9D05-982C6188EE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62533" w:rsidRDefault="00062533" w:rsidP="00062533"/>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14. </w:t>
      </w:r>
    </w:p>
    <w:p w:rsidR="00062533" w:rsidRDefault="00062533" w:rsidP="00062533"/>
    <w:p w:rsidR="00062533" w:rsidRDefault="00062533" w:rsidP="00062533">
      <w:r>
        <w:rPr>
          <w:noProof/>
        </w:rPr>
        <w:drawing>
          <wp:inline distT="0" distB="0" distL="0" distR="0">
            <wp:extent cx="4606925" cy="2228850"/>
            <wp:effectExtent l="0" t="0" r="0" b="0"/>
            <wp:docPr id="95" name="Wykres 4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62533" w:rsidRPr="00A53F47" w:rsidRDefault="00062533" w:rsidP="00062533">
      <w:pPr>
        <w:rPr>
          <w:rFonts w:asciiTheme="minorHAnsi" w:hAnsiTheme="minorHAnsi"/>
          <w:i/>
        </w:rPr>
      </w:pPr>
      <w:r w:rsidRPr="00A53F47">
        <w:rPr>
          <w:rFonts w:asciiTheme="minorHAnsi" w:hAnsiTheme="minorHAnsi"/>
          <w:i/>
        </w:rPr>
        <w:t>Źródłem informacji są badania realizowane przez Główny Urząd Statystyczny w cyklu dwuletnim.</w:t>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15. </w:t>
      </w:r>
    </w:p>
    <w:p w:rsidR="00062533" w:rsidRDefault="00062533" w:rsidP="00062533">
      <w:r>
        <w:rPr>
          <w:noProof/>
        </w:rPr>
        <w:drawing>
          <wp:inline distT="0" distB="0" distL="0" distR="0">
            <wp:extent cx="3648075" cy="2838450"/>
            <wp:effectExtent l="0" t="0" r="0" b="0"/>
            <wp:docPr id="242" name="Wykres 242">
              <a:extLst xmlns:a="http://schemas.openxmlformats.org/drawingml/2006/main">
                <a:ext uri="{FF2B5EF4-FFF2-40B4-BE49-F238E27FC236}">
                  <a16:creationId xmlns:a16="http://schemas.microsoft.com/office/drawing/2014/main" id="{00000000-0008-0000-0000-00002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62533" w:rsidRPr="00A53F47" w:rsidRDefault="00062533" w:rsidP="00062533">
      <w:pPr>
        <w:rPr>
          <w:rFonts w:asciiTheme="minorHAnsi" w:hAnsiTheme="minorHAnsi"/>
          <w:i/>
        </w:rPr>
      </w:pPr>
      <w:r w:rsidRPr="00A53F47">
        <w:rPr>
          <w:rFonts w:asciiTheme="minorHAnsi" w:hAnsiTheme="minorHAnsi"/>
          <w:i/>
        </w:rPr>
        <w:lastRenderedPageBreak/>
        <w:t>Od 2013 r. dane dot. imprez sportowych masowych według BDL GUS.</w:t>
      </w:r>
    </w:p>
    <w:p w:rsidR="00062533" w:rsidRPr="00A53F47" w:rsidRDefault="00062533" w:rsidP="00062533">
      <w:pPr>
        <w:rPr>
          <w:rFonts w:asciiTheme="minorHAnsi" w:hAnsiTheme="minorHAnsi"/>
          <w:sz w:val="22"/>
          <w:szCs w:val="22"/>
        </w:rPr>
      </w:pPr>
      <w:r>
        <w:rPr>
          <w:rFonts w:asciiTheme="minorHAnsi" w:hAnsiTheme="minorHAnsi"/>
          <w:sz w:val="22"/>
          <w:szCs w:val="22"/>
        </w:rPr>
        <w:t xml:space="preserve">Do </w:t>
      </w:r>
      <w:r w:rsidRPr="00A53F47">
        <w:rPr>
          <w:rFonts w:asciiTheme="minorHAnsi" w:hAnsiTheme="minorHAnsi"/>
          <w:sz w:val="22"/>
          <w:szCs w:val="22"/>
        </w:rPr>
        <w:t>Program</w:t>
      </w:r>
      <w:r>
        <w:rPr>
          <w:rFonts w:asciiTheme="minorHAnsi" w:hAnsiTheme="minorHAnsi"/>
          <w:sz w:val="22"/>
          <w:szCs w:val="22"/>
        </w:rPr>
        <w:t>u</w:t>
      </w:r>
      <w:r w:rsidRPr="00A53F47">
        <w:rPr>
          <w:rFonts w:asciiTheme="minorHAnsi" w:hAnsiTheme="minorHAnsi"/>
          <w:sz w:val="22"/>
          <w:szCs w:val="22"/>
        </w:rPr>
        <w:t xml:space="preserve"> Nr 15. </w:t>
      </w:r>
    </w:p>
    <w:p w:rsidR="00062533" w:rsidRDefault="00062533" w:rsidP="00062533"/>
    <w:p w:rsidR="00062533" w:rsidRPr="00131F6A" w:rsidRDefault="00062533" w:rsidP="00062533">
      <w:pPr>
        <w:spacing w:before="120" w:after="40"/>
        <w:rPr>
          <w:rFonts w:asciiTheme="minorHAnsi" w:hAnsiTheme="minorHAnsi"/>
          <w:b/>
          <w:sz w:val="22"/>
          <w:szCs w:val="22"/>
        </w:rPr>
      </w:pPr>
      <w:r>
        <w:rPr>
          <w:rFonts w:asciiTheme="minorHAnsi" w:hAnsiTheme="minorHAnsi"/>
          <w:b/>
          <w:sz w:val="22"/>
          <w:szCs w:val="22"/>
        </w:rPr>
        <w:t xml:space="preserve">NAJISTOTNIEJSZE ZMIANY WSKAŹNIKOWE – PORÓWNANIE DANYCH ZA </w:t>
      </w:r>
      <w:r w:rsidRPr="00131F6A">
        <w:rPr>
          <w:rFonts w:asciiTheme="minorHAnsi" w:hAnsiTheme="minorHAnsi"/>
          <w:b/>
          <w:sz w:val="22"/>
          <w:szCs w:val="22"/>
        </w:rPr>
        <w:t xml:space="preserve">2019 </w:t>
      </w:r>
      <w:r>
        <w:rPr>
          <w:rFonts w:asciiTheme="minorHAnsi" w:hAnsiTheme="minorHAnsi"/>
          <w:b/>
          <w:sz w:val="22"/>
          <w:szCs w:val="22"/>
        </w:rPr>
        <w:t>R</w:t>
      </w:r>
      <w:r w:rsidRPr="00131F6A">
        <w:rPr>
          <w:rFonts w:asciiTheme="minorHAnsi" w:hAnsiTheme="minorHAnsi"/>
          <w:b/>
          <w:sz w:val="22"/>
          <w:szCs w:val="22"/>
        </w:rPr>
        <w:t xml:space="preserve">. </w:t>
      </w:r>
      <w:r>
        <w:rPr>
          <w:rFonts w:asciiTheme="minorHAnsi" w:hAnsiTheme="minorHAnsi"/>
          <w:b/>
          <w:sz w:val="22"/>
          <w:szCs w:val="22"/>
        </w:rPr>
        <w:t>DO ROKU</w:t>
      </w:r>
      <w:r w:rsidRPr="00131F6A">
        <w:rPr>
          <w:rFonts w:asciiTheme="minorHAnsi" w:hAnsiTheme="minorHAnsi"/>
          <w:b/>
          <w:sz w:val="22"/>
          <w:szCs w:val="22"/>
        </w:rPr>
        <w:t xml:space="preserve"> 2018</w:t>
      </w:r>
    </w:p>
    <w:tbl>
      <w:tblPr>
        <w:tblStyle w:val="Tabela-Siatk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79"/>
        <w:gridCol w:w="4599"/>
      </w:tblGrid>
      <w:tr w:rsidR="00062533" w:rsidRPr="00131F6A" w:rsidTr="00FF5CD1">
        <w:tc>
          <w:tcPr>
            <w:tcW w:w="4819" w:type="dxa"/>
            <w:shd w:val="clear" w:color="auto" w:fill="DBE5F1" w:themeFill="accent1" w:themeFillTint="33"/>
            <w:vAlign w:val="center"/>
          </w:tcPr>
          <w:p w:rsidR="00062533" w:rsidRPr="00131F6A" w:rsidRDefault="00062533" w:rsidP="00FF5CD1">
            <w:pPr>
              <w:spacing w:line="276" w:lineRule="auto"/>
              <w:jc w:val="center"/>
              <w:rPr>
                <w:rFonts w:asciiTheme="minorHAnsi" w:hAnsiTheme="minorHAnsi"/>
                <w:b/>
                <w:sz w:val="22"/>
                <w:szCs w:val="22"/>
              </w:rPr>
            </w:pPr>
            <w:r w:rsidRPr="00131F6A">
              <w:rPr>
                <w:rFonts w:asciiTheme="minorHAnsi" w:hAnsiTheme="minorHAnsi"/>
                <w:b/>
                <w:sz w:val="22"/>
                <w:szCs w:val="22"/>
              </w:rPr>
              <w:t>Pozytywne</w:t>
            </w:r>
          </w:p>
        </w:tc>
        <w:tc>
          <w:tcPr>
            <w:tcW w:w="4820" w:type="dxa"/>
            <w:shd w:val="clear" w:color="auto" w:fill="DBE5F1" w:themeFill="accent1" w:themeFillTint="33"/>
            <w:vAlign w:val="center"/>
          </w:tcPr>
          <w:p w:rsidR="00062533" w:rsidRPr="00131F6A" w:rsidRDefault="00062533" w:rsidP="00FF5CD1">
            <w:pPr>
              <w:spacing w:line="276" w:lineRule="auto"/>
              <w:jc w:val="center"/>
              <w:rPr>
                <w:rFonts w:asciiTheme="minorHAnsi" w:hAnsiTheme="minorHAnsi"/>
                <w:b/>
                <w:sz w:val="22"/>
                <w:szCs w:val="22"/>
              </w:rPr>
            </w:pPr>
            <w:r w:rsidRPr="00131F6A">
              <w:rPr>
                <w:rFonts w:asciiTheme="minorHAnsi" w:hAnsiTheme="minorHAnsi"/>
                <w:b/>
                <w:sz w:val="22"/>
                <w:szCs w:val="22"/>
              </w:rPr>
              <w:t>Negatywne</w:t>
            </w:r>
          </w:p>
        </w:tc>
      </w:tr>
      <w:tr w:rsidR="00062533" w:rsidRPr="00131F6A" w:rsidTr="00FF5CD1">
        <w:tc>
          <w:tcPr>
            <w:tcW w:w="4819" w:type="dxa"/>
          </w:tcPr>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Stopa bezrobocia spadła o 0,8 pkt.</w:t>
            </w:r>
            <w:r>
              <w:rPr>
                <w:rFonts w:asciiTheme="minorHAnsi" w:hAnsiTheme="minorHAnsi"/>
                <w:sz w:val="22"/>
                <w:szCs w:val="22"/>
              </w:rPr>
              <w:t xml:space="preserve"> </w:t>
            </w:r>
            <w:r w:rsidRPr="00131F6A">
              <w:rPr>
                <w:rFonts w:asciiTheme="minorHAnsi" w:hAnsiTheme="minorHAnsi"/>
                <w:sz w:val="22"/>
                <w:szCs w:val="22"/>
              </w:rPr>
              <w:t>%.</w:t>
            </w:r>
          </w:p>
          <w:p w:rsidR="00062533" w:rsidRPr="00131F6A" w:rsidRDefault="00062533" w:rsidP="002E3449">
            <w:pPr>
              <w:pStyle w:val="Akapitzlist"/>
              <w:numPr>
                <w:ilvl w:val="0"/>
                <w:numId w:val="7"/>
              </w:numPr>
              <w:spacing w:line="276" w:lineRule="auto"/>
              <w:ind w:left="318" w:right="-108" w:hanging="318"/>
              <w:rPr>
                <w:rFonts w:asciiTheme="minorHAnsi" w:hAnsiTheme="minorHAnsi"/>
                <w:sz w:val="22"/>
                <w:szCs w:val="22"/>
              </w:rPr>
            </w:pPr>
            <w:r w:rsidRPr="00131F6A">
              <w:rPr>
                <w:rFonts w:asciiTheme="minorHAnsi" w:hAnsiTheme="minorHAnsi"/>
                <w:sz w:val="22"/>
                <w:szCs w:val="22"/>
              </w:rPr>
              <w:t>Liczba podmiotów działających w BPPT wzrosła o 11%.</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kamer wizyjnych zwiększyła się o 10%.</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Wskaźnik wykrywalności przestępstw stwierdzonych wzrósł o 2 pkt. %.</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osób odprawionych z bydgoskiego lotniska wzrosła o 3%.</w:t>
            </w:r>
          </w:p>
          <w:p w:rsidR="00062533" w:rsidRPr="00131F6A" w:rsidRDefault="00062533" w:rsidP="002E3449">
            <w:pPr>
              <w:pStyle w:val="Akapitzlist"/>
              <w:numPr>
                <w:ilvl w:val="0"/>
                <w:numId w:val="6"/>
              </w:numPr>
              <w:spacing w:line="276" w:lineRule="auto"/>
              <w:ind w:left="318" w:hanging="318"/>
              <w:rPr>
                <w:rFonts w:asciiTheme="minorHAnsi" w:hAnsiTheme="minorHAnsi"/>
                <w:sz w:val="22"/>
                <w:szCs w:val="22"/>
              </w:rPr>
            </w:pPr>
            <w:r w:rsidRPr="00131F6A">
              <w:rPr>
                <w:rFonts w:asciiTheme="minorHAnsi" w:hAnsiTheme="minorHAnsi"/>
                <w:sz w:val="22"/>
                <w:szCs w:val="22"/>
              </w:rPr>
              <w:t>Liczba fundacji, stowarzyszeń i organizacji społecznych wzrosła o 4,7%.</w:t>
            </w:r>
          </w:p>
        </w:tc>
        <w:tc>
          <w:tcPr>
            <w:tcW w:w="4820" w:type="dxa"/>
          </w:tcPr>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mieszkańców spadła o 0,6%.</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 xml:space="preserve">Liczba podmiotów nowo zarejestrowanych </w:t>
            </w:r>
            <w:r w:rsidRPr="00131F6A">
              <w:rPr>
                <w:rFonts w:asciiTheme="minorHAnsi" w:hAnsiTheme="minorHAnsi"/>
                <w:sz w:val="22"/>
                <w:szCs w:val="22"/>
              </w:rPr>
              <w:br/>
              <w:t>w rejestrze REGON spadła o 1,4%.</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przedsięwzięć i wydarzeń organizowanych w mieście z inicjatywy obywateli spadła o 9%.</w:t>
            </w:r>
          </w:p>
          <w:p w:rsidR="00062533" w:rsidRPr="00131F6A" w:rsidRDefault="00062533" w:rsidP="00FF5CD1">
            <w:pPr>
              <w:pStyle w:val="Akapitzlist"/>
              <w:spacing w:line="276" w:lineRule="auto"/>
              <w:ind w:left="318"/>
              <w:rPr>
                <w:rFonts w:asciiTheme="minorHAnsi" w:hAnsiTheme="minorHAnsi"/>
                <w:sz w:val="22"/>
                <w:szCs w:val="22"/>
              </w:rPr>
            </w:pPr>
          </w:p>
        </w:tc>
      </w:tr>
    </w:tbl>
    <w:p w:rsidR="00062533" w:rsidRPr="00131F6A" w:rsidRDefault="00062533" w:rsidP="00062533">
      <w:pPr>
        <w:spacing w:line="276" w:lineRule="auto"/>
        <w:rPr>
          <w:rFonts w:asciiTheme="minorHAnsi" w:hAnsiTheme="minorHAnsi"/>
          <w:sz w:val="22"/>
          <w:szCs w:val="22"/>
        </w:rPr>
      </w:pPr>
    </w:p>
    <w:p w:rsidR="00062533" w:rsidRPr="00414285" w:rsidRDefault="00062533" w:rsidP="00062533">
      <w:pPr>
        <w:spacing w:before="120" w:after="40" w:line="276" w:lineRule="auto"/>
        <w:rPr>
          <w:rFonts w:asciiTheme="minorHAnsi" w:hAnsiTheme="minorHAnsi"/>
          <w:b/>
        </w:rPr>
      </w:pPr>
      <w:r w:rsidRPr="00414285">
        <w:rPr>
          <w:rFonts w:asciiTheme="minorHAnsi" w:hAnsiTheme="minorHAnsi"/>
          <w:b/>
        </w:rPr>
        <w:t>NAJISTOTNIEJSZE ZMIANY WSKAŹNIKOWE – PORÓWNANIE DANYCH ZA 2019 R. DO ROKU 2012 (bazowy)</w:t>
      </w:r>
    </w:p>
    <w:tbl>
      <w:tblPr>
        <w:tblStyle w:val="Tabela-Siatk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0"/>
        <w:gridCol w:w="4598"/>
      </w:tblGrid>
      <w:tr w:rsidR="00062533" w:rsidRPr="00131F6A" w:rsidTr="00FF5CD1">
        <w:tc>
          <w:tcPr>
            <w:tcW w:w="4820" w:type="dxa"/>
            <w:shd w:val="clear" w:color="auto" w:fill="DBE5F1" w:themeFill="accent1" w:themeFillTint="33"/>
            <w:vAlign w:val="center"/>
          </w:tcPr>
          <w:p w:rsidR="00062533" w:rsidRPr="00131F6A" w:rsidRDefault="00062533" w:rsidP="00FF5CD1">
            <w:pPr>
              <w:spacing w:line="276" w:lineRule="auto"/>
              <w:jc w:val="center"/>
              <w:rPr>
                <w:rFonts w:asciiTheme="minorHAnsi" w:hAnsiTheme="minorHAnsi"/>
                <w:b/>
                <w:sz w:val="22"/>
                <w:szCs w:val="22"/>
              </w:rPr>
            </w:pPr>
            <w:r w:rsidRPr="00131F6A">
              <w:rPr>
                <w:rFonts w:asciiTheme="minorHAnsi" w:hAnsiTheme="minorHAnsi"/>
                <w:b/>
                <w:sz w:val="22"/>
                <w:szCs w:val="22"/>
              </w:rPr>
              <w:t>Pozytywne</w:t>
            </w:r>
          </w:p>
        </w:tc>
        <w:tc>
          <w:tcPr>
            <w:tcW w:w="4819" w:type="dxa"/>
            <w:shd w:val="clear" w:color="auto" w:fill="DBE5F1" w:themeFill="accent1" w:themeFillTint="33"/>
            <w:vAlign w:val="center"/>
          </w:tcPr>
          <w:p w:rsidR="00062533" w:rsidRPr="00131F6A" w:rsidRDefault="00062533" w:rsidP="00FF5CD1">
            <w:pPr>
              <w:spacing w:line="276" w:lineRule="auto"/>
              <w:jc w:val="center"/>
              <w:rPr>
                <w:rFonts w:asciiTheme="minorHAnsi" w:hAnsiTheme="minorHAnsi"/>
                <w:b/>
                <w:sz w:val="22"/>
                <w:szCs w:val="22"/>
              </w:rPr>
            </w:pPr>
            <w:r w:rsidRPr="00131F6A">
              <w:rPr>
                <w:rFonts w:asciiTheme="minorHAnsi" w:hAnsiTheme="minorHAnsi"/>
                <w:b/>
                <w:sz w:val="22"/>
                <w:szCs w:val="22"/>
              </w:rPr>
              <w:t>Negatywne</w:t>
            </w:r>
          </w:p>
        </w:tc>
      </w:tr>
      <w:tr w:rsidR="00062533" w:rsidRPr="00131F6A" w:rsidTr="00FF5CD1">
        <w:tc>
          <w:tcPr>
            <w:tcW w:w="4820" w:type="dxa"/>
          </w:tcPr>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Stopa bezrobocia spadła o 5,8 pkt. %.</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osób zatrudnionych w BPPT wzrosła o 202%.</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podmiotów działających w BPPT wzrosła o 188%.</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kamer wizyjnych zwiększyła się o 124%.</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Wskaźnik wykrywalności przestępstw stwierdzonych wzrósł o 8 pkt. %.</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osób odprawionych z bydgoskiego lotniska wzrosła o 25%.</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fundacji, stowarzyszeń i organizacji społecznych wzrosła o 23,3%.</w:t>
            </w:r>
          </w:p>
        </w:tc>
        <w:tc>
          <w:tcPr>
            <w:tcW w:w="4819" w:type="dxa"/>
          </w:tcPr>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mieszkańców spadła o 3,7%.</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podmiotów nowo zarejestrowanych w rejestrze REGON spadła o 10,1%.</w:t>
            </w:r>
          </w:p>
          <w:p w:rsidR="00062533" w:rsidRPr="00131F6A" w:rsidRDefault="00062533" w:rsidP="002E3449">
            <w:pPr>
              <w:pStyle w:val="Akapitzlist"/>
              <w:numPr>
                <w:ilvl w:val="0"/>
                <w:numId w:val="7"/>
              </w:numPr>
              <w:spacing w:line="276" w:lineRule="auto"/>
              <w:ind w:left="318" w:hanging="318"/>
              <w:rPr>
                <w:rFonts w:asciiTheme="minorHAnsi" w:hAnsiTheme="minorHAnsi"/>
                <w:sz w:val="22"/>
                <w:szCs w:val="22"/>
              </w:rPr>
            </w:pPr>
            <w:r w:rsidRPr="00131F6A">
              <w:rPr>
                <w:rFonts w:asciiTheme="minorHAnsi" w:hAnsiTheme="minorHAnsi"/>
                <w:sz w:val="22"/>
                <w:szCs w:val="22"/>
              </w:rPr>
              <w:t>Liczba przedsięwzięć i wydarzeń organizowanych w mieście z inicjatywy obywateli spadła o 26%.</w:t>
            </w:r>
          </w:p>
          <w:p w:rsidR="00062533" w:rsidRPr="00131F6A" w:rsidRDefault="00062533" w:rsidP="00FF5CD1">
            <w:pPr>
              <w:pStyle w:val="Akapitzlist"/>
              <w:spacing w:line="276" w:lineRule="auto"/>
              <w:ind w:left="318"/>
              <w:rPr>
                <w:rFonts w:asciiTheme="minorHAnsi" w:hAnsiTheme="minorHAnsi"/>
                <w:sz w:val="22"/>
                <w:szCs w:val="22"/>
              </w:rPr>
            </w:pPr>
          </w:p>
        </w:tc>
      </w:tr>
    </w:tbl>
    <w:p w:rsidR="00062533" w:rsidRDefault="00062533" w:rsidP="00062533">
      <w:pPr>
        <w:jc w:val="both"/>
        <w:rPr>
          <w:color w:val="FF0000"/>
        </w:rPr>
      </w:pPr>
    </w:p>
    <w:p w:rsidR="00062533" w:rsidRPr="00414285" w:rsidRDefault="00062533" w:rsidP="00414285">
      <w:pPr>
        <w:rPr>
          <w:rFonts w:ascii="Calibri" w:hAnsi="Calibri" w:cstheme="minorHAnsi"/>
          <w:b/>
          <w:color w:val="0070C0"/>
          <w:sz w:val="24"/>
          <w:szCs w:val="24"/>
        </w:rPr>
      </w:pPr>
      <w:r w:rsidRPr="003D4E85">
        <w:rPr>
          <w:rFonts w:asciiTheme="minorHAnsi" w:hAnsiTheme="minorHAnsi" w:cstheme="minorHAnsi"/>
          <w:b/>
          <w:color w:val="244061" w:themeColor="accent1" w:themeShade="80"/>
          <w:sz w:val="28"/>
          <w:szCs w:val="28"/>
        </w:rPr>
        <w:br w:type="page"/>
      </w:r>
      <w:r w:rsidRPr="00414285">
        <w:rPr>
          <w:rFonts w:ascii="Calibri" w:hAnsi="Calibri" w:cstheme="minorHAnsi"/>
          <w:b/>
          <w:color w:val="0070C0"/>
          <w:sz w:val="24"/>
          <w:szCs w:val="24"/>
        </w:rPr>
        <w:lastRenderedPageBreak/>
        <w:t>AKTUALIZACJA STRATEGII</w:t>
      </w:r>
    </w:p>
    <w:p w:rsidR="00062533" w:rsidRPr="00B33C21" w:rsidRDefault="00062533" w:rsidP="00062533">
      <w:pPr>
        <w:spacing w:before="120" w:line="276" w:lineRule="auto"/>
        <w:jc w:val="both"/>
        <w:rPr>
          <w:rFonts w:ascii="Calibri" w:hAnsi="Calibri"/>
          <w:sz w:val="22"/>
          <w:szCs w:val="22"/>
        </w:rPr>
      </w:pPr>
      <w:r w:rsidRPr="00B33C21">
        <w:rPr>
          <w:rFonts w:ascii="Calibri" w:hAnsi="Calibri"/>
          <w:sz w:val="22"/>
          <w:szCs w:val="22"/>
        </w:rPr>
        <w:t xml:space="preserve">W 2019 roku kontynuowane były prace związane z aktualizacją </w:t>
      </w:r>
      <w:r>
        <w:rPr>
          <w:rFonts w:ascii="Calibri" w:hAnsi="Calibri"/>
          <w:sz w:val="22"/>
          <w:szCs w:val="22"/>
        </w:rPr>
        <w:t>Strategii</w:t>
      </w:r>
      <w:r w:rsidRPr="00B33C21">
        <w:rPr>
          <w:rFonts w:ascii="Calibri" w:hAnsi="Calibri"/>
          <w:sz w:val="22"/>
          <w:szCs w:val="22"/>
        </w:rPr>
        <w:t xml:space="preserve">. Przez cały okres prac nad dokumentem, w wypracowanie rozwiązań, kierunków i zapisów nowego dokumentu włączani byli mieszkańcy miasta, miedzy innymi w ramach prac Zespołów Roboczych. Efektem prac było przygotowanie projektu dokumentu „Bydgoszcz 2030. Strategia rozwoju”. Podstawowe różnice w podejściu do planowania rozwoju miasta i samego dokumentu przedstawiają się następująco: </w:t>
      </w:r>
    </w:p>
    <w:p w:rsidR="00062533" w:rsidRPr="00B33C21" w:rsidRDefault="00062533" w:rsidP="00062533">
      <w:pPr>
        <w:spacing w:line="276" w:lineRule="auto"/>
        <w:rPr>
          <w:rFonts w:ascii="Calibri" w:hAnsi="Calibri"/>
          <w:color w:val="FF0000"/>
          <w:sz w:val="22"/>
          <w:szCs w:val="22"/>
        </w:rPr>
      </w:pPr>
    </w:p>
    <w:p w:rsidR="00062533" w:rsidRPr="00B33C21" w:rsidRDefault="00062533" w:rsidP="00062533">
      <w:pPr>
        <w:rPr>
          <w:rFonts w:ascii="Calibri" w:hAnsi="Calibri"/>
          <w:color w:val="FF0000"/>
          <w:sz w:val="22"/>
          <w:szCs w:val="22"/>
        </w:rPr>
      </w:pPr>
      <w:r w:rsidRPr="00B33C21">
        <w:rPr>
          <w:rFonts w:ascii="Calibri" w:hAnsi="Calibri"/>
          <w:noProof/>
          <w:color w:val="FF0000"/>
          <w:sz w:val="22"/>
          <w:szCs w:val="22"/>
        </w:rPr>
        <mc:AlternateContent>
          <mc:Choice Requires="wpg">
            <w:drawing>
              <wp:inline distT="0" distB="0" distL="0" distR="0">
                <wp:extent cx="5048250" cy="2425700"/>
                <wp:effectExtent l="76200" t="0" r="76200" b="0"/>
                <wp:docPr id="67" name="Grupa 66"/>
                <wp:cNvGraphicFramePr/>
                <a:graphic xmlns:a="http://schemas.openxmlformats.org/drawingml/2006/main">
                  <a:graphicData uri="http://schemas.microsoft.com/office/word/2010/wordprocessingGroup">
                    <wpg:wgp>
                      <wpg:cNvGrpSpPr/>
                      <wpg:grpSpPr>
                        <a:xfrm>
                          <a:off x="0" y="0"/>
                          <a:ext cx="5048250" cy="2425700"/>
                          <a:chOff x="541863" y="1053233"/>
                          <a:chExt cx="4358546" cy="4730439"/>
                        </a:xfrm>
                        <a:solidFill>
                          <a:schemeClr val="accent1">
                            <a:lumMod val="50000"/>
                          </a:schemeClr>
                        </a:solidFill>
                      </wpg:grpSpPr>
                      <wpg:grpSp>
                        <wpg:cNvPr id="66" name="Grupa 66"/>
                        <wpg:cNvGrpSpPr/>
                        <wpg:grpSpPr>
                          <a:xfrm>
                            <a:off x="541863" y="1053233"/>
                            <a:ext cx="4358546" cy="4730439"/>
                            <a:chOff x="541863" y="1053233"/>
                            <a:chExt cx="4358546" cy="4730439"/>
                          </a:xfrm>
                          <a:grpFill/>
                        </wpg:grpSpPr>
                        <wpg:grpSp>
                          <wpg:cNvPr id="71" name="Group 4"/>
                          <wpg:cNvGrpSpPr>
                            <a:grpSpLocks/>
                          </wpg:cNvGrpSpPr>
                          <wpg:grpSpPr bwMode="auto">
                            <a:xfrm>
                              <a:off x="541863" y="1053233"/>
                              <a:ext cx="4358546" cy="4730439"/>
                              <a:chOff x="541943" y="1053654"/>
                              <a:chExt cx="6825" cy="4997"/>
                            </a:xfrm>
                            <a:grpFill/>
                          </wpg:grpSpPr>
                          <wps:wsp>
                            <wps:cNvPr id="76" name="AutoShape 5"/>
                            <wps:cNvSpPr>
                              <a:spLocks noChangeArrowheads="1"/>
                            </wps:cNvSpPr>
                            <wps:spPr bwMode="auto">
                              <a:xfrm>
                                <a:off x="541943" y="1057445"/>
                                <a:ext cx="2978" cy="1206"/>
                              </a:xfrm>
                              <a:prstGeom prst="roundRect">
                                <a:avLst>
                                  <a:gd name="adj" fmla="val 16667"/>
                                </a:avLst>
                              </a:prstGeom>
                              <a:grpFill/>
                              <a:ln w="9525">
                                <a:solidFill>
                                  <a:srgbClr val="C00000"/>
                                </a:solidFill>
                                <a:round/>
                                <a:headEnd/>
                                <a:tailEnd/>
                              </a:ln>
                              <a:effectLst>
                                <a:outerShdw dist="107763" dir="13500000" algn="ctr" rotWithShape="0">
                                  <a:srgbClr val="808080">
                                    <a:alpha val="50000"/>
                                  </a:srgbClr>
                                </a:outerShdw>
                              </a:effectLst>
                            </wps:spPr>
                            <wps:txbx>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Priorytet:</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Likwidacja  niedoborów infrastrukturalnych</w:t>
                                  </w:r>
                                </w:p>
                              </w:txbxContent>
                            </wps:txbx>
                            <wps:bodyPr vert="horz" wrap="square" lIns="68580" tIns="34290" rIns="68580" bIns="34290" numCol="1" anchor="t" anchorCtr="0" compatLnSpc="1">
                              <a:prstTxWarp prst="textNoShape">
                                <a:avLst/>
                              </a:prstTxWarp>
                            </wps:bodyPr>
                          </wps:wsp>
                          <wpg:grpSp>
                            <wpg:cNvPr id="77" name="Group 6"/>
                            <wpg:cNvGrpSpPr>
                              <a:grpSpLocks/>
                            </wpg:cNvGrpSpPr>
                            <wpg:grpSpPr bwMode="auto">
                              <a:xfrm>
                                <a:off x="541943" y="1053654"/>
                                <a:ext cx="6825" cy="4997"/>
                                <a:chOff x="541943" y="1053654"/>
                                <a:chExt cx="6825" cy="4997"/>
                              </a:xfrm>
                              <a:grpFill/>
                            </wpg:grpSpPr>
                            <wps:wsp>
                              <wps:cNvPr id="78" name="AutoShape 7"/>
                              <wps:cNvSpPr>
                                <a:spLocks noChangeArrowheads="1"/>
                              </wps:cNvSpPr>
                              <wps:spPr bwMode="auto">
                                <a:xfrm>
                                  <a:off x="545801" y="1056176"/>
                                  <a:ext cx="2922" cy="1035"/>
                                </a:xfrm>
                                <a:prstGeom prst="roundRect">
                                  <a:avLst>
                                    <a:gd name="adj" fmla="val 16667"/>
                                  </a:avLst>
                                </a:prstGeom>
                                <a:grpFill/>
                                <a:ln w="9525">
                                  <a:solidFill>
                                    <a:srgbClr val="C00000"/>
                                  </a:solidFill>
                                  <a:round/>
                                  <a:headEnd/>
                                  <a:tailEnd/>
                                </a:ln>
                                <a:effectLst>
                                  <a:outerShdw dist="107763" dir="18900000" algn="ctr" rotWithShape="0">
                                    <a:srgbClr val="808080">
                                      <a:alpha val="50000"/>
                                    </a:srgbClr>
                                  </a:outerShdw>
                                </a:effectLst>
                              </wps:spPr>
                              <wps:txbx>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Wskazanie kierunków działań</w:t>
                                    </w:r>
                                  </w:p>
                                </w:txbxContent>
                              </wps:txbx>
                              <wps:bodyPr vert="horz" wrap="square" lIns="68580" tIns="34290" rIns="68580" bIns="34290" numCol="1" anchor="t" anchorCtr="0" compatLnSpc="1">
                                <a:prstTxWarp prst="textNoShape">
                                  <a:avLst/>
                                </a:prstTxWarp>
                              </wps:bodyPr>
                            </wps:wsp>
                            <wpg:grpSp>
                              <wpg:cNvPr id="79" name="Group 10"/>
                              <wpg:cNvGrpSpPr>
                                <a:grpSpLocks/>
                              </wpg:cNvGrpSpPr>
                              <wpg:grpSpPr bwMode="auto">
                                <a:xfrm>
                                  <a:off x="541943" y="1053654"/>
                                  <a:ext cx="6825" cy="4997"/>
                                  <a:chOff x="541943" y="1053654"/>
                                  <a:chExt cx="6825" cy="4997"/>
                                </a:xfrm>
                                <a:grpFill/>
                              </wpg:grpSpPr>
                              <wps:wsp>
                                <wps:cNvPr id="80" name="AutoShape 11"/>
                                <wps:cNvSpPr>
                                  <a:spLocks noChangeArrowheads="1"/>
                                </wps:cNvSpPr>
                                <wps:spPr bwMode="auto">
                                  <a:xfrm>
                                    <a:off x="541943" y="1056158"/>
                                    <a:ext cx="2834" cy="1112"/>
                                  </a:xfrm>
                                  <a:prstGeom prst="roundRect">
                                    <a:avLst>
                                      <a:gd name="adj" fmla="val 16667"/>
                                    </a:avLst>
                                  </a:prstGeom>
                                  <a:grpFill/>
                                  <a:ln w="9525">
                                    <a:solidFill>
                                      <a:srgbClr val="C00000"/>
                                    </a:solidFill>
                                    <a:round/>
                                    <a:headEnd/>
                                    <a:tailEnd/>
                                  </a:ln>
                                  <a:effectLst>
                                    <a:outerShdw dist="107763" dir="13500000" algn="ctr" rotWithShape="0">
                                      <a:srgbClr val="808080">
                                        <a:alpha val="50000"/>
                                      </a:srgbClr>
                                    </a:outerShdw>
                                  </a:effectLst>
                                </wps:spPr>
                                <wps:txbx>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Wskazanie konkretnych zadań realizacyjnych</w:t>
                                      </w:r>
                                    </w:p>
                                  </w:txbxContent>
                                </wps:txbx>
                                <wps:bodyPr vert="horz" wrap="square" lIns="68580" tIns="34290" rIns="68580" bIns="34290" numCol="1" anchor="t" anchorCtr="0" compatLnSpc="1">
                                  <a:prstTxWarp prst="textNoShape">
                                    <a:avLst/>
                                  </a:prstTxWarp>
                                </wps:bodyPr>
                              </wps:wsp>
                              <wpg:grpSp>
                                <wpg:cNvPr id="81" name="Group 12"/>
                                <wpg:cNvGrpSpPr>
                                  <a:grpSpLocks/>
                                </wpg:cNvGrpSpPr>
                                <wpg:grpSpPr bwMode="auto">
                                  <a:xfrm>
                                    <a:off x="541943" y="1053654"/>
                                    <a:ext cx="6825" cy="4997"/>
                                    <a:chOff x="541943" y="1053654"/>
                                    <a:chExt cx="6825" cy="4997"/>
                                  </a:xfrm>
                                  <a:grpFill/>
                                </wpg:grpSpPr>
                                <wps:wsp>
                                  <wps:cNvPr id="82" name="AutoShape 13"/>
                                  <wps:cNvSpPr>
                                    <a:spLocks noChangeArrowheads="1"/>
                                  </wps:cNvSpPr>
                                  <wps:spPr bwMode="auto">
                                    <a:xfrm>
                                      <a:off x="545810" y="1054709"/>
                                      <a:ext cx="2958" cy="1280"/>
                                    </a:xfrm>
                                    <a:prstGeom prst="roundRect">
                                      <a:avLst>
                                        <a:gd name="adj" fmla="val 16667"/>
                                      </a:avLst>
                                    </a:prstGeom>
                                    <a:grpFill/>
                                    <a:ln w="9525">
                                      <a:solidFill>
                                        <a:srgbClr val="C00000"/>
                                      </a:solidFill>
                                      <a:round/>
                                      <a:headEnd/>
                                      <a:tailEnd/>
                                    </a:ln>
                                    <a:effectLst>
                                      <a:outerShdw dist="107763" dir="18900000" algn="ctr" rotWithShape="0">
                                        <a:srgbClr val="808080">
                                          <a:alpha val="50000"/>
                                        </a:srgbClr>
                                      </a:outerShdw>
                                    </a:effectLst>
                                  </wps:spPr>
                                  <wps:txbx>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Podejście zintegrowane</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6 kluczowych obszarów smart city</w:t>
                                        </w:r>
                                      </w:p>
                                    </w:txbxContent>
                                  </wps:txbx>
                                  <wps:bodyPr vert="horz" wrap="square" lIns="68580" tIns="34290" rIns="68580" bIns="34290" numCol="1" anchor="t" anchorCtr="0" compatLnSpc="1">
                                    <a:prstTxWarp prst="textNoShape">
                                      <a:avLst/>
                                    </a:prstTxWarp>
                                  </wps:bodyPr>
                                </wps:wsp>
                                <wpg:grpSp>
                                  <wpg:cNvPr id="83" name="Group 16"/>
                                  <wpg:cNvGrpSpPr>
                                    <a:grpSpLocks/>
                                  </wpg:cNvGrpSpPr>
                                  <wpg:grpSpPr bwMode="auto">
                                    <a:xfrm>
                                      <a:off x="541943" y="1053654"/>
                                      <a:ext cx="6780" cy="4997"/>
                                      <a:chOff x="541943" y="1053654"/>
                                      <a:chExt cx="6780" cy="4997"/>
                                    </a:xfrm>
                                    <a:grpFill/>
                                  </wpg:grpSpPr>
                                  <wps:wsp>
                                    <wps:cNvPr id="84" name="AutoShape 17"/>
                                    <wps:cNvSpPr>
                                      <a:spLocks noChangeArrowheads="1"/>
                                    </wps:cNvSpPr>
                                    <wps:spPr bwMode="auto">
                                      <a:xfrm>
                                        <a:off x="541943" y="1054735"/>
                                        <a:ext cx="2804" cy="1254"/>
                                      </a:xfrm>
                                      <a:prstGeom prst="roundRect">
                                        <a:avLst>
                                          <a:gd name="adj" fmla="val 16667"/>
                                        </a:avLst>
                                      </a:prstGeom>
                                      <a:grpFill/>
                                      <a:ln w="9525">
                                        <a:solidFill>
                                          <a:srgbClr val="C00000"/>
                                        </a:solidFill>
                                        <a:round/>
                                        <a:headEnd/>
                                        <a:tailEnd/>
                                      </a:ln>
                                      <a:effectLst>
                                        <a:outerShdw dist="107763" dir="13500000" algn="ctr" rotWithShape="0">
                                          <a:srgbClr val="808080">
                                            <a:alpha val="50000"/>
                                          </a:srgbClr>
                                        </a:outerShdw>
                                      </a:effectLst>
                                    </wps:spPr>
                                    <wps:txbx>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Podejście branżowe</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15 programów sektorowych</w:t>
                                          </w:r>
                                        </w:p>
                                      </w:txbxContent>
                                    </wps:txbx>
                                    <wps:bodyPr vert="horz" wrap="square" lIns="68580" tIns="34290" rIns="68580" bIns="34290" numCol="1" anchor="t" anchorCtr="0" compatLnSpc="1">
                                      <a:prstTxWarp prst="textNoShape">
                                        <a:avLst/>
                                      </a:prstTxWarp>
                                    </wps:bodyPr>
                                  </wps:wsp>
                                  <wpg:grpSp>
                                    <wpg:cNvPr id="85" name="Group 18"/>
                                    <wpg:cNvGrpSpPr>
                                      <a:grpSpLocks/>
                                    </wpg:cNvGrpSpPr>
                                    <wpg:grpSpPr bwMode="auto">
                                      <a:xfrm>
                                        <a:off x="542189" y="1053654"/>
                                        <a:ext cx="6534" cy="4997"/>
                                        <a:chOff x="542189" y="1053654"/>
                                        <a:chExt cx="6534" cy="4997"/>
                                      </a:xfrm>
                                      <a:grpFill/>
                                    </wpg:grpSpPr>
                                    <wpg:grpSp>
                                      <wpg:cNvPr id="86" name="Group 19"/>
                                      <wpg:cNvGrpSpPr>
                                        <a:grpSpLocks/>
                                      </wpg:cNvGrpSpPr>
                                      <wpg:grpSpPr bwMode="auto">
                                        <a:xfrm>
                                          <a:off x="542189" y="1053654"/>
                                          <a:ext cx="6534" cy="4997"/>
                                          <a:chOff x="542189" y="1053654"/>
                                          <a:chExt cx="6534" cy="4997"/>
                                        </a:xfrm>
                                        <a:grpFill/>
                                      </wpg:grpSpPr>
                                      <wpg:grpSp>
                                        <wpg:cNvPr id="87" name="Group 20"/>
                                        <wpg:cNvGrpSpPr>
                                          <a:grpSpLocks/>
                                        </wpg:cNvGrpSpPr>
                                        <wpg:grpSpPr bwMode="auto">
                                          <a:xfrm>
                                            <a:off x="542189" y="1053654"/>
                                            <a:ext cx="6534" cy="4997"/>
                                            <a:chOff x="542189" y="1053654"/>
                                            <a:chExt cx="6534" cy="4997"/>
                                          </a:xfrm>
                                          <a:grpFill/>
                                        </wpg:grpSpPr>
                                        <wps:wsp>
                                          <wps:cNvPr id="88" name="AutoShape 21"/>
                                          <wps:cNvSpPr>
                                            <a:spLocks noChangeArrowheads="1"/>
                                          </wps:cNvSpPr>
                                          <wps:spPr bwMode="auto">
                                            <a:xfrm>
                                              <a:off x="545841" y="1057445"/>
                                              <a:ext cx="2882" cy="1206"/>
                                            </a:xfrm>
                                            <a:prstGeom prst="roundRect">
                                              <a:avLst>
                                                <a:gd name="adj" fmla="val 16667"/>
                                              </a:avLst>
                                            </a:prstGeom>
                                            <a:grpFill/>
                                            <a:ln w="9525">
                                              <a:solidFill>
                                                <a:srgbClr val="C00000"/>
                                              </a:solidFill>
                                              <a:round/>
                                              <a:headEnd/>
                                              <a:tailEnd/>
                                            </a:ln>
                                            <a:effectLst>
                                              <a:outerShdw dist="107763" dir="18900000" algn="ctr" rotWithShape="0">
                                                <a:srgbClr val="808080">
                                                  <a:alpha val="50000"/>
                                                </a:srgbClr>
                                              </a:outerShdw>
                                            </a:effectLst>
                                          </wps:spPr>
                                          <wps:txbx>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Priorytet:</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Rozwój kapitału społecznego</w:t>
                                                </w:r>
                                              </w:p>
                                            </w:txbxContent>
                                          </wps:txbx>
                                          <wps:bodyPr vert="horz" wrap="square" lIns="68580" tIns="34290" rIns="68580" bIns="34290" numCol="1" anchor="t" anchorCtr="0" compatLnSpc="1">
                                            <a:prstTxWarp prst="textNoShape">
                                              <a:avLst/>
                                            </a:prstTxWarp>
                                          </wps:bodyPr>
                                        </wps:wsp>
                                        <wps:wsp>
                                          <wps:cNvPr id="89" name="AutoShape 22"/>
                                          <wps:cNvSpPr>
                                            <a:spLocks noChangeArrowheads="1"/>
                                          </wps:cNvSpPr>
                                          <wps:spPr bwMode="auto">
                                            <a:xfrm>
                                              <a:off x="542189" y="1053654"/>
                                              <a:ext cx="2481" cy="812"/>
                                            </a:xfrm>
                                            <a:prstGeom prst="roundRect">
                                              <a:avLst>
                                                <a:gd name="adj" fmla="val 16667"/>
                                              </a:avLst>
                                            </a:prstGeom>
                                            <a:solidFill>
                                              <a:srgbClr val="516385"/>
                                            </a:solidFill>
                                            <a:ln w="9525">
                                              <a:solidFill>
                                                <a:srgbClr val="C00000"/>
                                              </a:solidFill>
                                              <a:round/>
                                              <a:headEnd/>
                                              <a:tailEnd/>
                                            </a:ln>
                                          </wps:spPr>
                                          <wps:txbx>
                                            <w:txbxContent>
                                              <w:p w:rsidR="003F0B44" w:rsidRDefault="003F0B44" w:rsidP="003F0B44">
                                                <w:pPr>
                                                  <w:pStyle w:val="NormalnyWeb"/>
                                                  <w:spacing w:before="0" w:beforeAutospacing="0" w:after="150" w:afterAutospacing="0"/>
                                                  <w:jc w:val="center"/>
                                                  <w:textAlignment w:val="baseline"/>
                                                </w:pPr>
                                                <w:r>
                                                  <w:rPr>
                                                    <w:rFonts w:ascii="Calibri" w:hAnsi="Calibri" w:cs="Arial"/>
                                                    <w:b/>
                                                    <w:bCs/>
                                                    <w:color w:val="FFFFFF" w:themeColor="background1"/>
                                                    <w:kern w:val="24"/>
                                                    <w:sz w:val="32"/>
                                                    <w:szCs w:val="32"/>
                                                  </w:rPr>
                                                  <w:t>OBOWIĄZUJĄCA                                                 STRATEGIA</w:t>
                                                </w:r>
                                              </w:p>
                                            </w:txbxContent>
                                          </wps:txbx>
                                          <wps:bodyPr vert="horz" wrap="square" lIns="68580" tIns="34290" rIns="68580" bIns="34290" numCol="1" anchor="ctr" anchorCtr="0" compatLnSpc="1">
                                            <a:prstTxWarp prst="textNoShape">
                                              <a:avLst/>
                                            </a:prstTxWarp>
                                          </wps:bodyPr>
                                        </wps:wsp>
                                      </wpg:grpSp>
                                    </wpg:grpSp>
                                  </wpg:grpSp>
                                </wpg:grpSp>
                              </wpg:grpSp>
                            </wpg:grpSp>
                          </wpg:grpSp>
                        </wpg:grpSp>
                        <wpg:grpSp>
                          <wpg:cNvPr id="73" name="Grupa 73"/>
                          <wpg:cNvGrpSpPr/>
                          <wpg:grpSpPr>
                            <a:xfrm>
                              <a:off x="2444119" y="1053654"/>
                              <a:ext cx="2233575" cy="768684"/>
                              <a:chOff x="2444119" y="1053654"/>
                              <a:chExt cx="2233575" cy="768684"/>
                            </a:xfrm>
                            <a:grpFill/>
                          </wpg:grpSpPr>
                          <wps:wsp>
                            <wps:cNvPr id="74" name="AutoShape 22"/>
                            <wps:cNvSpPr>
                              <a:spLocks noChangeArrowheads="1"/>
                            </wps:cNvSpPr>
                            <wps:spPr bwMode="auto">
                              <a:xfrm>
                                <a:off x="3093799" y="1053654"/>
                                <a:ext cx="1583895" cy="768684"/>
                              </a:xfrm>
                              <a:prstGeom prst="roundRect">
                                <a:avLst>
                                  <a:gd name="adj" fmla="val 16667"/>
                                </a:avLst>
                              </a:prstGeom>
                              <a:solidFill>
                                <a:srgbClr val="516385"/>
                              </a:solidFill>
                              <a:ln w="9525">
                                <a:solidFill>
                                  <a:srgbClr val="C00000"/>
                                </a:solidFill>
                                <a:round/>
                                <a:headEnd/>
                                <a:tailEnd/>
                              </a:ln>
                            </wps:spPr>
                            <wps:txbx>
                              <w:txbxContent>
                                <w:p w:rsidR="003F0B44" w:rsidRDefault="003F0B44" w:rsidP="003F0B44">
                                  <w:pPr>
                                    <w:pStyle w:val="NormalnyWeb"/>
                                    <w:spacing w:before="0" w:beforeAutospacing="0" w:after="150" w:afterAutospacing="0"/>
                                    <w:jc w:val="center"/>
                                    <w:textAlignment w:val="baseline"/>
                                  </w:pPr>
                                  <w:r>
                                    <w:rPr>
                                      <w:rFonts w:ascii="Calibri" w:hAnsi="Calibri" w:cs="Arial"/>
                                      <w:b/>
                                      <w:bCs/>
                                      <w:color w:val="FFFFFF" w:themeColor="background1"/>
                                      <w:kern w:val="24"/>
                                      <w:sz w:val="32"/>
                                      <w:szCs w:val="32"/>
                                    </w:rPr>
                                    <w:t>NOWY DOKUMENT</w:t>
                                  </w:r>
                                </w:p>
                              </w:txbxContent>
                            </wps:txbx>
                            <wps:bodyPr vert="horz" wrap="square" lIns="68580" tIns="34290" rIns="68580" bIns="34290" numCol="1" anchor="ctr" anchorCtr="0" compatLnSpc="1">
                              <a:prstTxWarp prst="textNoShape">
                                <a:avLst/>
                              </a:prstTxWarp>
                            </wps:bodyPr>
                          </wps:wsp>
                          <wps:wsp>
                            <wps:cNvPr id="75" name="AutoShape 15"/>
                            <wps:cNvSpPr>
                              <a:spLocks noChangeArrowheads="1"/>
                            </wps:cNvSpPr>
                            <wps:spPr bwMode="auto">
                              <a:xfrm>
                                <a:off x="2444119" y="1391936"/>
                                <a:ext cx="512496" cy="115357"/>
                              </a:xfrm>
                              <a:prstGeom prst="rightArrow">
                                <a:avLst>
                                  <a:gd name="adj1" fmla="val 50000"/>
                                  <a:gd name="adj2" fmla="val 78072"/>
                                </a:avLst>
                              </a:prstGeom>
                              <a:grpFill/>
                              <a:ln w="9525">
                                <a:solidFill>
                                  <a:srgbClr val="C00000"/>
                                </a:solidFill>
                                <a:miter lim="800000"/>
                                <a:headEnd/>
                                <a:tailEnd/>
                              </a:ln>
                            </wps:spPr>
                            <wps:bodyPr vert="horz" wrap="square" lIns="68580" tIns="34290" rIns="68580" bIns="34290" numCol="1" anchor="t" anchorCtr="0" compatLnSpc="1">
                              <a:prstTxWarp prst="textNoShape">
                                <a:avLst/>
                              </a:prstTxWarp>
                            </wps:bodyPr>
                          </wps:wsp>
                        </wpg:grpSp>
                      </wpg:grpSp>
                      <wps:wsp>
                        <wps:cNvPr id="68" name="AutoShape 15"/>
                        <wps:cNvSpPr>
                          <a:spLocks noChangeArrowheads="1"/>
                        </wps:cNvSpPr>
                        <wps:spPr bwMode="auto">
                          <a:xfrm>
                            <a:off x="2443838" y="2472056"/>
                            <a:ext cx="456269" cy="288032"/>
                          </a:xfrm>
                          <a:prstGeom prst="rightArrow">
                            <a:avLst>
                              <a:gd name="adj1" fmla="val 50000"/>
                              <a:gd name="adj2" fmla="val 78072"/>
                            </a:avLst>
                          </a:prstGeom>
                          <a:grpFill/>
                          <a:ln w="9525">
                            <a:solidFill>
                              <a:srgbClr val="C00000"/>
                            </a:solidFill>
                            <a:miter lim="800000"/>
                            <a:headEnd/>
                            <a:tailEnd/>
                          </a:ln>
                        </wps:spPr>
                        <wps:bodyPr vert="horz" wrap="square" lIns="68580" tIns="34290" rIns="68580" bIns="34290" numCol="1" anchor="t" anchorCtr="0" compatLnSpc="1">
                          <a:prstTxWarp prst="textNoShape">
                            <a:avLst/>
                          </a:prstTxWarp>
                        </wps:bodyPr>
                      </wps:wsp>
                      <wps:wsp>
                        <wps:cNvPr id="69" name="AutoShape 15"/>
                        <wps:cNvSpPr>
                          <a:spLocks noChangeArrowheads="1"/>
                        </wps:cNvSpPr>
                        <wps:spPr bwMode="auto">
                          <a:xfrm>
                            <a:off x="2443838" y="3768200"/>
                            <a:ext cx="512496" cy="288032"/>
                          </a:xfrm>
                          <a:prstGeom prst="rightArrow">
                            <a:avLst>
                              <a:gd name="adj1" fmla="val 50000"/>
                              <a:gd name="adj2" fmla="val 78072"/>
                            </a:avLst>
                          </a:prstGeom>
                          <a:grpFill/>
                          <a:ln w="9525">
                            <a:solidFill>
                              <a:srgbClr val="C00000"/>
                            </a:solidFill>
                            <a:miter lim="800000"/>
                            <a:headEnd/>
                            <a:tailEnd/>
                          </a:ln>
                        </wps:spPr>
                        <wps:bodyPr vert="horz" wrap="square" lIns="68580" tIns="34290" rIns="68580" bIns="34290" numCol="1" anchor="t" anchorCtr="0" compatLnSpc="1">
                          <a:prstTxWarp prst="textNoShape">
                            <a:avLst/>
                          </a:prstTxWarp>
                        </wps:bodyPr>
                      </wps:wsp>
                      <wps:wsp>
                        <wps:cNvPr id="70" name="AutoShape 15"/>
                        <wps:cNvSpPr>
                          <a:spLocks noChangeArrowheads="1"/>
                        </wps:cNvSpPr>
                        <wps:spPr bwMode="auto">
                          <a:xfrm>
                            <a:off x="2515847" y="5064344"/>
                            <a:ext cx="449812" cy="288032"/>
                          </a:xfrm>
                          <a:prstGeom prst="rightArrow">
                            <a:avLst>
                              <a:gd name="adj1" fmla="val 50000"/>
                              <a:gd name="adj2" fmla="val 78072"/>
                            </a:avLst>
                          </a:prstGeom>
                          <a:grpFill/>
                          <a:ln w="9525">
                            <a:solidFill>
                              <a:srgbClr val="C00000"/>
                            </a:solidFill>
                            <a:miter lim="800000"/>
                            <a:headEnd/>
                            <a:tailEnd/>
                          </a:ln>
                        </wps:spPr>
                        <wps:bodyPr vert="horz" wrap="square" lIns="68580" tIns="34290" rIns="68580" bIns="34290" numCol="1" anchor="t" anchorCtr="0" compatLnSpc="1">
                          <a:prstTxWarp prst="textNoShape">
                            <a:avLst/>
                          </a:prstTxWarp>
                        </wps:bodyPr>
                      </wps:wsp>
                    </wpg:wgp>
                  </a:graphicData>
                </a:graphic>
              </wp:inline>
            </w:drawing>
          </mc:Choice>
          <mc:Fallback>
            <w:pict>
              <v:group id="Grupa 66" o:spid="_x0000_s1026" style="width:397.5pt;height:191pt;mso-position-horizontal-relative:char;mso-position-vertical-relative:line" coordorigin="5418,10532" coordsize="43585,4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">
                <v:group id="_x0000_s1027" style="position:absolute;left:5418;top:10532;width:43586;height:47304" coordorigin="5418,10532" coordsize="43585,4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4" o:spid="_x0000_s1028" style="position:absolute;left:5418;top:10532;width:43586;height:47304" coordorigin="5419,10536" coordsize="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AutoShape 5" o:spid="_x0000_s1029" style="position:absolute;left:5419;top:10574;width:30;height: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" filled="f" strokecolor="#c00000">
                      <v:shadow on="t" opacity=".5" offset="-6pt,-6pt"/>
                      <v:textbox inset="5.4pt,2.7pt,5.4pt,2.7pt">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Priorytet:</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Likwidacja  niedoborów infrastrukturalnych</w:t>
                            </w:r>
                          </w:p>
                        </w:txbxContent>
                      </v:textbox>
                    </v:roundrect>
                    <v:group id="Group 6" o:spid="_x0000_s1030" style="position:absolute;left:5419;top:10536;width:68;height:50" coordorigin="5419,10536" coordsize="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AutoShape 7" o:spid="_x0000_s1031" style="position:absolute;left:5458;top:10561;width:29;height: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" filled="f" strokecolor="#c00000">
                        <v:shadow on="t" opacity=".5" offset="6pt,-6pt"/>
                        <v:textbox inset="5.4pt,2.7pt,5.4pt,2.7pt">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Wskazanie kierunków działań</w:t>
                              </w:r>
                            </w:p>
                          </w:txbxContent>
                        </v:textbox>
                      </v:roundrect>
                      <v:group id="Group 10" o:spid="_x0000_s1032" style="position:absolute;left:5419;top:10536;width:68;height:50" coordorigin="5419,10536" coordsize="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AutoShape 11" o:spid="_x0000_s1033" style="position:absolute;left:5419;top:10561;width:28;height: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" filled="f" strokecolor="#c00000">
                          <v:shadow on="t" opacity=".5" offset="-6pt,-6pt"/>
                          <v:textbox inset="5.4pt,2.7pt,5.4pt,2.7pt">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Wskazanie konkretnych zadań realizacyjnych</w:t>
                                </w:r>
                              </w:p>
                            </w:txbxContent>
                          </v:textbox>
                        </v:roundrect>
                        <v:group id="Group 12" o:spid="_x0000_s1034" style="position:absolute;left:5419;top:10536;width:68;height:50" coordorigin="5419,10536" coordsize="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AutoShape 13" o:spid="_x0000_s1035" style="position:absolute;left:5458;top:10547;width:29;height: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" filled="f" strokecolor="#c00000">
                            <v:shadow on="t" opacity=".5" offset="6pt,-6pt"/>
                            <v:textbox inset="5.4pt,2.7pt,5.4pt,2.7pt">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Podejście zintegrowane</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6 kluczowych obszarów smart city</w:t>
                                  </w:r>
                                </w:p>
                              </w:txbxContent>
                            </v:textbox>
                          </v:roundrect>
                          <v:group id="Group 16" o:spid="_x0000_s1036" style="position:absolute;left:5419;top:10536;width:68;height:50" coordorigin="5419,10536" coordsize="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AutoShape 17" o:spid="_x0000_s1037" style="position:absolute;left:5419;top:10547;width:28;height: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" filled="f" strokecolor="#c00000">
                              <v:shadow on="t" opacity=".5" offset="-6pt,-6pt"/>
                              <v:textbox inset="5.4pt,2.7pt,5.4pt,2.7pt">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Podejście branżowe</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15 programów sektorowych</w:t>
                                    </w:r>
                                  </w:p>
                                </w:txbxContent>
                              </v:textbox>
                            </v:roundrect>
                            <v:group id="Group 18" o:spid="_x0000_s1038" style="position:absolute;left:5421;top:10536;width:66;height:50" coordorigin="5421,10536" coordsize="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9" o:spid="_x0000_s1039" style="position:absolute;left:5421;top:10536;width:66;height:50" coordorigin="5421,10536" coordsize="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20" o:spid="_x0000_s1040" style="position:absolute;left:5421;top:10536;width:66;height:50" coordorigin="5421,10536" coordsize="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AutoShape 21" o:spid="_x0000_s1041" style="position:absolute;left:5458;top:10574;width:29;height: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" filled="f" strokecolor="#c00000">
                                    <v:shadow on="t" opacity=".5" offset="6pt,-6pt"/>
                                    <v:textbox inset="5.4pt,2.7pt,5.4pt,2.7pt">
                                      <w:txbxContent>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Priorytet:</w:t>
                                          </w:r>
                                        </w:p>
                                        <w:p w:rsidR="003F0B44" w:rsidRDefault="003F0B44" w:rsidP="003F0B44">
                                          <w:pPr>
                                            <w:pStyle w:val="NormalnyWeb"/>
                                            <w:spacing w:before="0" w:beforeAutospacing="0" w:after="0" w:afterAutospacing="0"/>
                                            <w:jc w:val="center"/>
                                            <w:textAlignment w:val="baseline"/>
                                          </w:pPr>
                                          <w:r>
                                            <w:rPr>
                                              <w:rFonts w:ascii="Calibri" w:hAnsi="Calibri" w:cs="Arial"/>
                                              <w:b/>
                                              <w:bCs/>
                                              <w:color w:val="FFFFFF" w:themeColor="background1"/>
                                              <w:kern w:val="24"/>
                                              <w:sz w:val="32"/>
                                              <w:szCs w:val="32"/>
                                            </w:rPr>
                                            <w:t>Rozwój kapitału społecznego</w:t>
                                          </w:r>
                                        </w:p>
                                      </w:txbxContent>
                                    </v:textbox>
                                  </v:roundrect>
                                  <v:roundrect id="AutoShape 22" o:spid="_x0000_s1042" style="position:absolute;left:5421;top:10536;width:25;height: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" fillcolor="#516385" strokecolor="#c00000">
                                    <v:textbox inset="5.4pt,2.7pt,5.4pt,2.7pt">
                                      <w:txbxContent>
                                        <w:p w:rsidR="003F0B44" w:rsidRDefault="003F0B44" w:rsidP="003F0B44">
                                          <w:pPr>
                                            <w:pStyle w:val="NormalnyWeb"/>
                                            <w:spacing w:before="0" w:beforeAutospacing="0" w:after="150" w:afterAutospacing="0"/>
                                            <w:jc w:val="center"/>
                                            <w:textAlignment w:val="baseline"/>
                                          </w:pPr>
                                          <w:r>
                                            <w:rPr>
                                              <w:rFonts w:ascii="Calibri" w:hAnsi="Calibri" w:cs="Arial"/>
                                              <w:b/>
                                              <w:bCs/>
                                              <w:color w:val="FFFFFF" w:themeColor="background1"/>
                                              <w:kern w:val="24"/>
                                              <w:sz w:val="32"/>
                                              <w:szCs w:val="32"/>
                                            </w:rPr>
                                            <w:t>OBOWIĄZUJĄCA                                                 STRATEGIA</w:t>
                                          </w:r>
                                        </w:p>
                                      </w:txbxContent>
                                    </v:textbox>
                                  </v:roundrect>
                                </v:group>
                              </v:group>
                            </v:group>
                          </v:group>
                        </v:group>
                      </v:group>
                    </v:group>
                  </v:group>
                  <v:group id="Grupa 73" o:spid="_x0000_s1043" style="position:absolute;left:24441;top:10536;width:22335;height:7687" coordorigin="24441,10536" coordsize="22335,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22" o:spid="_x0000_s1044" style="position:absolute;left:30937;top:10536;width:15839;height:7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" fillcolor="#516385" strokecolor="#c00000">
                      <v:textbox inset="5.4pt,2.7pt,5.4pt,2.7pt">
                        <w:txbxContent>
                          <w:p w:rsidR="003F0B44" w:rsidRDefault="003F0B44" w:rsidP="003F0B44">
                            <w:pPr>
                              <w:pStyle w:val="NormalnyWeb"/>
                              <w:spacing w:before="0" w:beforeAutospacing="0" w:after="150" w:afterAutospacing="0"/>
                              <w:jc w:val="center"/>
                              <w:textAlignment w:val="baseline"/>
                            </w:pPr>
                            <w:r>
                              <w:rPr>
                                <w:rFonts w:ascii="Calibri" w:hAnsi="Calibri" w:cs="Arial"/>
                                <w:b/>
                                <w:bCs/>
                                <w:color w:val="FFFFFF" w:themeColor="background1"/>
                                <w:kern w:val="24"/>
                                <w:sz w:val="32"/>
                                <w:szCs w:val="32"/>
                              </w:rPr>
                              <w:t>NOWY DOKUMENT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45" type="#_x0000_t13" style="position:absolute;left:24441;top:13919;width:5125;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" adj="17804" filled="f" strokecolor="#c00000">
                      <v:textbox inset="5.4pt,2.7pt,5.4pt,2.7pt"/>
                    </v:shape>
                  </v:group>
                </v:group>
                <v:shape id="AutoShape 15" o:spid="_x0000_s1046" type="#_x0000_t13" style="position:absolute;left:24438;top:24720;width:456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" adj="10954" filled="f" strokecolor="#c00000">
                  <v:textbox inset="5.4pt,2.7pt,5.4pt,2.7pt"/>
                </v:shape>
                <v:shape id="AutoShape 15" o:spid="_x0000_s1047" type="#_x0000_t13" style="position:absolute;left:24438;top:37682;width:512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" adj="12122" filled="f" strokecolor="#c00000">
                  <v:textbox inset="5.4pt,2.7pt,5.4pt,2.7pt"/>
                </v:shape>
                <v:shape id="AutoShape 15" o:spid="_x0000_s1048" type="#_x0000_t13" style="position:absolute;left:25158;top:50643;width:449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" adj="10802" filled="f" strokecolor="#c00000">
                  <v:textbox inset="5.4pt,2.7pt,5.4pt,2.7pt"/>
                </v:shape>
                <w10:anchorlock/>
              </v:group>
            </w:pict>
          </mc:Fallback>
        </mc:AlternateContent>
      </w:r>
    </w:p>
    <w:p w:rsidR="00062533" w:rsidRPr="00B33C21" w:rsidRDefault="00062533" w:rsidP="00062533">
      <w:pPr>
        <w:rPr>
          <w:rFonts w:ascii="Calibri" w:hAnsi="Calibri"/>
          <w:color w:val="FF0000"/>
          <w:sz w:val="22"/>
          <w:szCs w:val="22"/>
        </w:rPr>
      </w:pPr>
    </w:p>
    <w:p w:rsidR="00062533" w:rsidRPr="00B33C21" w:rsidRDefault="00062533" w:rsidP="00062533">
      <w:pPr>
        <w:rPr>
          <w:rFonts w:ascii="Calibri" w:hAnsi="Calibri"/>
          <w:color w:val="FF0000"/>
          <w:sz w:val="22"/>
          <w:szCs w:val="22"/>
        </w:rPr>
      </w:pPr>
    </w:p>
    <w:p w:rsidR="00062533" w:rsidRPr="00B33C21" w:rsidRDefault="00062533" w:rsidP="00062533">
      <w:pPr>
        <w:spacing w:line="276" w:lineRule="auto"/>
        <w:jc w:val="both"/>
        <w:rPr>
          <w:rFonts w:ascii="Calibri" w:hAnsi="Calibri"/>
          <w:sz w:val="22"/>
          <w:szCs w:val="22"/>
        </w:rPr>
      </w:pPr>
      <w:r w:rsidRPr="00B33C21">
        <w:rPr>
          <w:rFonts w:ascii="Calibri" w:hAnsi="Calibri"/>
          <w:sz w:val="22"/>
          <w:szCs w:val="22"/>
        </w:rPr>
        <w:t>Przygotowany projekt dokumentu nowej Strategii został poddany konsultacjom społecznym. Zostały one przeprowadzone w okresie od 25 listopada 2019 r. do 15 stycznia 20</w:t>
      </w:r>
      <w:r>
        <w:rPr>
          <w:rFonts w:ascii="Calibri" w:hAnsi="Calibri"/>
          <w:sz w:val="22"/>
          <w:szCs w:val="22"/>
        </w:rPr>
        <w:t>20</w:t>
      </w:r>
      <w:r w:rsidRPr="00B33C21">
        <w:rPr>
          <w:rFonts w:ascii="Calibri" w:hAnsi="Calibri"/>
          <w:sz w:val="22"/>
          <w:szCs w:val="22"/>
        </w:rPr>
        <w:t xml:space="preserve"> r. Zgłoszone uwagi, wnioski </w:t>
      </w:r>
      <w:r>
        <w:rPr>
          <w:rFonts w:ascii="Calibri" w:hAnsi="Calibri"/>
          <w:sz w:val="22"/>
          <w:szCs w:val="22"/>
        </w:rPr>
        <w:t xml:space="preserve">z </w:t>
      </w:r>
      <w:r w:rsidRPr="00B33C21">
        <w:rPr>
          <w:rFonts w:ascii="Calibri" w:hAnsi="Calibri"/>
          <w:sz w:val="22"/>
          <w:szCs w:val="22"/>
        </w:rPr>
        <w:t>dyskusji oraz wskazania dotyczące p</w:t>
      </w:r>
      <w:r>
        <w:rPr>
          <w:rFonts w:ascii="Calibri" w:hAnsi="Calibri"/>
          <w:sz w:val="22"/>
          <w:szCs w:val="22"/>
        </w:rPr>
        <w:t>otrzeb mieszkańców były podstawą</w:t>
      </w:r>
      <w:r w:rsidRPr="00B33C21">
        <w:rPr>
          <w:rFonts w:ascii="Calibri" w:hAnsi="Calibri"/>
          <w:sz w:val="22"/>
          <w:szCs w:val="22"/>
        </w:rPr>
        <w:t xml:space="preserve"> do wniesienia zmian i przygotowania ostatecznego projektu dokumentu.</w:t>
      </w:r>
    </w:p>
    <w:p w:rsidR="00062533" w:rsidRPr="00B33C21" w:rsidRDefault="00062533" w:rsidP="00062533">
      <w:pPr>
        <w:spacing w:line="276" w:lineRule="auto"/>
        <w:jc w:val="both"/>
        <w:rPr>
          <w:rFonts w:ascii="Calibri" w:hAnsi="Calibri"/>
          <w:sz w:val="22"/>
          <w:szCs w:val="22"/>
        </w:rPr>
      </w:pPr>
    </w:p>
    <w:p w:rsidR="00062533" w:rsidRPr="00B33C21" w:rsidRDefault="00062533" w:rsidP="00062533">
      <w:pPr>
        <w:tabs>
          <w:tab w:val="left" w:pos="9781"/>
        </w:tabs>
        <w:spacing w:after="40" w:line="276" w:lineRule="auto"/>
        <w:jc w:val="both"/>
        <w:rPr>
          <w:rFonts w:ascii="Calibri" w:hAnsi="Calibri" w:cs="Arial"/>
          <w:sz w:val="22"/>
          <w:szCs w:val="22"/>
        </w:rPr>
      </w:pPr>
      <w:r w:rsidRPr="00B33C21">
        <w:rPr>
          <w:rFonts w:ascii="Calibri" w:hAnsi="Calibri"/>
          <w:sz w:val="22"/>
          <w:szCs w:val="22"/>
        </w:rPr>
        <w:t>Podstawowym elementem dokumentu „Bydgoszcz 2030. Strategia rozwoju” jest wizja miasta, która została określona w następujący sposób:</w:t>
      </w:r>
      <w:r w:rsidRPr="00B33C21">
        <w:rPr>
          <w:rFonts w:ascii="Calibri" w:hAnsi="Calibri" w:cs="Arial"/>
          <w:sz w:val="22"/>
          <w:szCs w:val="22"/>
        </w:rPr>
        <w:t xml:space="preserve"> </w:t>
      </w:r>
    </w:p>
    <w:p w:rsidR="00062533" w:rsidRPr="00B33C21" w:rsidRDefault="003F0B44" w:rsidP="00062533">
      <w:pPr>
        <w:spacing w:after="40" w:line="264" w:lineRule="auto"/>
        <w:ind w:right="1304"/>
        <w:jc w:val="both"/>
        <w:rPr>
          <w:rFonts w:ascii="Calibri" w:hAnsi="Calibri" w:cs="Arial"/>
          <w:color w:val="244061" w:themeColor="accent1" w:themeShade="80"/>
          <w:sz w:val="22"/>
          <w:szCs w:val="22"/>
        </w:rPr>
      </w:pPr>
      <w:r>
        <w:rPr>
          <w:rFonts w:ascii="Calibri" w:hAnsi="Calibri" w:cs="Arial"/>
          <w:noProof/>
          <w:color w:val="244061" w:themeColor="accent1" w:themeShade="80"/>
          <w:sz w:val="22"/>
          <w:szCs w:val="22"/>
        </w:rPr>
        <mc:AlternateContent>
          <mc:Choice Requires="wps">
            <w:drawing>
              <wp:anchor distT="0" distB="0" distL="114300" distR="114300" simplePos="0" relativeHeight="251660288" behindDoc="0" locked="0" layoutInCell="1" allowOverlap="1">
                <wp:simplePos x="0" y="0"/>
                <wp:positionH relativeFrom="column">
                  <wp:posOffset>158750</wp:posOffset>
                </wp:positionH>
                <wp:positionV relativeFrom="paragraph">
                  <wp:posOffset>102870</wp:posOffset>
                </wp:positionV>
                <wp:extent cx="5842000" cy="2497455"/>
                <wp:effectExtent l="11430" t="13335" r="1397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2497455"/>
                        </a:xfrm>
                        <a:prstGeom prst="roundRect">
                          <a:avLst>
                            <a:gd name="adj" fmla="val 16667"/>
                          </a:avLst>
                        </a:prstGeom>
                        <a:solidFill>
                          <a:schemeClr val="accent1">
                            <a:lumMod val="20000"/>
                            <a:lumOff val="80000"/>
                          </a:schemeClr>
                        </a:solidFill>
                        <a:ln w="9525">
                          <a:solidFill>
                            <a:schemeClr val="bg1">
                              <a:lumMod val="50000"/>
                              <a:lumOff val="0"/>
                            </a:schemeClr>
                          </a:solidFill>
                          <a:round/>
                          <a:headEnd/>
                          <a:tailEnd/>
                        </a:ln>
                      </wps:spPr>
                      <wps:txbx>
                        <w:txbxContent>
                          <w:p w:rsidR="00E25BC3" w:rsidRDefault="00E25BC3" w:rsidP="00062533">
                            <w:pPr>
                              <w:autoSpaceDE w:val="0"/>
                              <w:autoSpaceDN w:val="0"/>
                              <w:adjustRightInd w:val="0"/>
                              <w:spacing w:line="240" w:lineRule="auto"/>
                              <w:jc w:val="center"/>
                              <w:rPr>
                                <w:b/>
                                <w:color w:val="244061" w:themeColor="accent1" w:themeShade="80"/>
                              </w:rPr>
                            </w:pPr>
                            <w:r w:rsidRPr="00DB25ED">
                              <w:rPr>
                                <w:b/>
                                <w:color w:val="244061" w:themeColor="accent1" w:themeShade="80"/>
                              </w:rPr>
                              <w:t xml:space="preserve">BYDGOSZCZ w 2030 roku </w:t>
                            </w:r>
                            <w:r w:rsidRPr="00DB25ED">
                              <w:rPr>
                                <w:b/>
                                <w:color w:val="244061" w:themeColor="accent1" w:themeShade="80"/>
                              </w:rPr>
                              <w:br/>
                              <w:t xml:space="preserve">będzie miastem, w którym każda mieszkanka i każdy mieszkaniec znajdzie odpowiednie </w:t>
                            </w:r>
                            <w:r>
                              <w:rPr>
                                <w:b/>
                                <w:color w:val="244061" w:themeColor="accent1" w:themeShade="80"/>
                              </w:rPr>
                              <w:br/>
                            </w:r>
                            <w:r w:rsidRPr="00DB25ED">
                              <w:rPr>
                                <w:b/>
                                <w:color w:val="244061" w:themeColor="accent1" w:themeShade="80"/>
                              </w:rPr>
                              <w:t xml:space="preserve">warunki rozwoju, to miasto zapewniające bydgoszczankom i bydgoszczanom najlepsze rozwiązania </w:t>
                            </w:r>
                            <w:r>
                              <w:rPr>
                                <w:b/>
                                <w:color w:val="244061" w:themeColor="accent1" w:themeShade="80"/>
                              </w:rPr>
                              <w:br/>
                            </w:r>
                            <w:r w:rsidRPr="00DB25ED">
                              <w:rPr>
                                <w:b/>
                                <w:color w:val="244061" w:themeColor="accent1" w:themeShade="80"/>
                              </w:rPr>
                              <w:t>na każdym etapie życia – dobre miejsce do życia.</w:t>
                            </w:r>
                          </w:p>
                          <w:p w:rsidR="00E25BC3" w:rsidRDefault="00E25BC3" w:rsidP="00062533">
                            <w:pPr>
                              <w:autoSpaceDE w:val="0"/>
                              <w:autoSpaceDN w:val="0"/>
                              <w:adjustRightInd w:val="0"/>
                              <w:spacing w:line="240" w:lineRule="auto"/>
                            </w:pPr>
                          </w:p>
                          <w:p w:rsidR="00E25BC3" w:rsidRPr="00E25C3F" w:rsidRDefault="00E25BC3" w:rsidP="00062533">
                            <w:pPr>
                              <w:autoSpaceDE w:val="0"/>
                              <w:autoSpaceDN w:val="0"/>
                              <w:adjustRightInd w:val="0"/>
                              <w:spacing w:line="240" w:lineRule="auto"/>
                              <w:jc w:val="both"/>
                              <w:rPr>
                                <w:i/>
                                <w:color w:val="244061" w:themeColor="accent1" w:themeShade="80"/>
                              </w:rPr>
                            </w:pPr>
                            <w:r w:rsidRPr="00E25C3F">
                              <w:rPr>
                                <w:i/>
                                <w:color w:val="244061" w:themeColor="accent1" w:themeShade="80"/>
                              </w:rPr>
                              <w:t xml:space="preserve">Spełnienie wizji to Bydgoszcz ludzi otwartych na innych i ciekawych świata, posiadających wysokie kompetencje i umiejętności, dzięki którym będą mogli realizować swoje aspiracje i życiowe zamierzenia w miejscu, które sobie wybiorą. Jednocześnie możliwości rozwoju oraz jakość życia w mieście sprawią, że stanie się ono bardziej atrakcyjne i będzie przyciągać nowych mieszkańców z innych ośrodków. Jej urzeczywistnienie to również społeczność miasta, budująca swoją tożsamość na bazie naturalnej różnorodności oraz tworząca więzi, wspólnie rozwiązując problemy i rodzące się konflikty. Tak określona wizja to także nasza świadomość i akceptacja metropolitalności Bydgoszczy – miasta oferującego usługi i pełniącego funkcje ponadregionalne w zakresie kultury, nauki, gospodarki, edukacji, opieki zdrowotnej, sportu, transportu, administracji, wojskowości i wielu innych. </w:t>
                            </w:r>
                          </w:p>
                          <w:p w:rsidR="00E25BC3" w:rsidRDefault="00E25BC3" w:rsidP="00062533">
                            <w:pPr>
                              <w:spacing w:before="120"/>
                              <w:ind w:left="-57" w:right="-57"/>
                              <w:rPr>
                                <w:b/>
                                <w:color w:val="244061" w:themeColor="accent1" w:themeShade="80"/>
                              </w:rPr>
                            </w:pPr>
                          </w:p>
                          <w:p w:rsidR="00E25BC3" w:rsidRDefault="00E25BC3" w:rsidP="00062533">
                            <w:pPr>
                              <w:spacing w:before="120"/>
                              <w:ind w:left="-57" w:right="-57"/>
                              <w:rPr>
                                <w:b/>
                                <w:color w:val="244061" w:themeColor="accent1" w:themeShade="80"/>
                              </w:rPr>
                            </w:pPr>
                          </w:p>
                          <w:p w:rsidR="00E25BC3" w:rsidRDefault="00E25BC3" w:rsidP="00062533">
                            <w:pPr>
                              <w:spacing w:before="120"/>
                              <w:ind w:left="-57" w:right="-57"/>
                              <w:rPr>
                                <w:b/>
                                <w:color w:val="244061" w:themeColor="accent1" w:themeShade="80"/>
                              </w:rPr>
                            </w:pPr>
                          </w:p>
                          <w:p w:rsidR="00E25BC3" w:rsidRDefault="00E25BC3" w:rsidP="00062533">
                            <w:pPr>
                              <w:rPr>
                                <w:color w:val="FF0000"/>
                              </w:rPr>
                            </w:pPr>
                          </w:p>
                          <w:p w:rsidR="00E25BC3" w:rsidRDefault="00E25BC3" w:rsidP="00062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49" style="position:absolute;left:0;text-align:left;margin-left:12.5pt;margin-top:8.1pt;width:460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" fillcolor="#dbe5f1 [660]" strokecolor="#7f7f7f [1612]">
                <v:textbox>
                  <w:txbxContent>
                    <w:p w:rsidR="00E25BC3" w:rsidRDefault="00E25BC3" w:rsidP="00062533">
                      <w:pPr>
                        <w:autoSpaceDE w:val="0"/>
                        <w:autoSpaceDN w:val="0"/>
                        <w:adjustRightInd w:val="0"/>
                        <w:spacing w:line="240" w:lineRule="auto"/>
                        <w:jc w:val="center"/>
                        <w:rPr>
                          <w:b/>
                          <w:color w:val="244061" w:themeColor="accent1" w:themeShade="80"/>
                        </w:rPr>
                      </w:pPr>
                      <w:r w:rsidRPr="00DB25ED">
                        <w:rPr>
                          <w:b/>
                          <w:color w:val="244061" w:themeColor="accent1" w:themeShade="80"/>
                        </w:rPr>
                        <w:t xml:space="preserve">BYDGOSZCZ w 2030 roku </w:t>
                      </w:r>
                      <w:r w:rsidRPr="00DB25ED">
                        <w:rPr>
                          <w:b/>
                          <w:color w:val="244061" w:themeColor="accent1" w:themeShade="80"/>
                        </w:rPr>
                        <w:br/>
                        <w:t xml:space="preserve">będzie miastem, w którym każda mieszkanka i każdy mieszkaniec znajdzie odpowiednie </w:t>
                      </w:r>
                      <w:r>
                        <w:rPr>
                          <w:b/>
                          <w:color w:val="244061" w:themeColor="accent1" w:themeShade="80"/>
                        </w:rPr>
                        <w:br/>
                      </w:r>
                      <w:r w:rsidRPr="00DB25ED">
                        <w:rPr>
                          <w:b/>
                          <w:color w:val="244061" w:themeColor="accent1" w:themeShade="80"/>
                        </w:rPr>
                        <w:t xml:space="preserve">warunki rozwoju, to miasto zapewniające bydgoszczankom i bydgoszczanom najlepsze rozwiązania </w:t>
                      </w:r>
                      <w:r>
                        <w:rPr>
                          <w:b/>
                          <w:color w:val="244061" w:themeColor="accent1" w:themeShade="80"/>
                        </w:rPr>
                        <w:br/>
                      </w:r>
                      <w:r w:rsidRPr="00DB25ED">
                        <w:rPr>
                          <w:b/>
                          <w:color w:val="244061" w:themeColor="accent1" w:themeShade="80"/>
                        </w:rPr>
                        <w:t>na każdym etapie życia – dobre miejsce do życia.</w:t>
                      </w:r>
                    </w:p>
                    <w:p w:rsidR="00E25BC3" w:rsidRDefault="00E25BC3" w:rsidP="00062533">
                      <w:pPr>
                        <w:autoSpaceDE w:val="0"/>
                        <w:autoSpaceDN w:val="0"/>
                        <w:adjustRightInd w:val="0"/>
                        <w:spacing w:line="240" w:lineRule="auto"/>
                      </w:pPr>
                    </w:p>
                    <w:p w:rsidR="00E25BC3" w:rsidRPr="00E25C3F" w:rsidRDefault="00E25BC3" w:rsidP="00062533">
                      <w:pPr>
                        <w:autoSpaceDE w:val="0"/>
                        <w:autoSpaceDN w:val="0"/>
                        <w:adjustRightInd w:val="0"/>
                        <w:spacing w:line="240" w:lineRule="auto"/>
                        <w:jc w:val="both"/>
                        <w:rPr>
                          <w:i/>
                          <w:color w:val="244061" w:themeColor="accent1" w:themeShade="80"/>
                        </w:rPr>
                      </w:pPr>
                      <w:r w:rsidRPr="00E25C3F">
                        <w:rPr>
                          <w:i/>
                          <w:color w:val="244061" w:themeColor="accent1" w:themeShade="80"/>
                        </w:rPr>
                        <w:t xml:space="preserve">Spełnienie wizji to Bydgoszcz ludzi otwartych na innych i ciekawych świata, posiadających wysokie kompetencje i umiejętności, dzięki którym będą mogli realizować swoje aspiracje i życiowe zamierzenia w miejscu, które sobie wybiorą. Jednocześnie możliwości rozwoju oraz jakość życia w mieście sprawią, że stanie się ono bardziej atrakcyjne i będzie przyciągać nowych mieszkańców z innych ośrodków. Jej urzeczywistnienie to również społeczność miasta, budująca swoją tożsamość na bazie naturalnej różnorodności oraz tworząca więzi, wspólnie rozwiązując problemy i rodzące się konflikty. Tak określona wizja to także nasza świadomość i akceptacja metropolitalności Bydgoszczy – miasta oferującego usługi i pełniącego funkcje ponadregionalne w zakresie kultury, nauki, gospodarki, edukacji, opieki zdrowotnej, sportu, transportu, administracji, wojskowości i wielu innych. </w:t>
                      </w:r>
                    </w:p>
                    <w:p w:rsidR="00E25BC3" w:rsidRDefault="00E25BC3" w:rsidP="00062533">
                      <w:pPr>
                        <w:spacing w:before="120"/>
                        <w:ind w:left="-57" w:right="-57"/>
                        <w:rPr>
                          <w:b/>
                          <w:color w:val="244061" w:themeColor="accent1" w:themeShade="80"/>
                        </w:rPr>
                      </w:pPr>
                    </w:p>
                    <w:p w:rsidR="00E25BC3" w:rsidRDefault="00E25BC3" w:rsidP="00062533">
                      <w:pPr>
                        <w:spacing w:before="120"/>
                        <w:ind w:left="-57" w:right="-57"/>
                        <w:rPr>
                          <w:b/>
                          <w:color w:val="244061" w:themeColor="accent1" w:themeShade="80"/>
                        </w:rPr>
                      </w:pPr>
                    </w:p>
                    <w:p w:rsidR="00E25BC3" w:rsidRDefault="00E25BC3" w:rsidP="00062533">
                      <w:pPr>
                        <w:spacing w:before="120"/>
                        <w:ind w:left="-57" w:right="-57"/>
                        <w:rPr>
                          <w:b/>
                          <w:color w:val="244061" w:themeColor="accent1" w:themeShade="80"/>
                        </w:rPr>
                      </w:pPr>
                    </w:p>
                    <w:p w:rsidR="00E25BC3" w:rsidRDefault="00E25BC3" w:rsidP="00062533">
                      <w:pPr>
                        <w:rPr>
                          <w:color w:val="FF0000"/>
                        </w:rPr>
                      </w:pPr>
                    </w:p>
                    <w:p w:rsidR="00E25BC3" w:rsidRDefault="00E25BC3" w:rsidP="00062533"/>
                  </w:txbxContent>
                </v:textbox>
              </v:roundrect>
            </w:pict>
          </mc:Fallback>
        </mc:AlternateContent>
      </w:r>
    </w:p>
    <w:p w:rsidR="00062533" w:rsidRPr="00B33C21" w:rsidRDefault="00062533" w:rsidP="00062533">
      <w:pPr>
        <w:spacing w:after="40" w:line="264" w:lineRule="auto"/>
        <w:ind w:right="1304"/>
        <w:jc w:val="both"/>
        <w:rPr>
          <w:rFonts w:ascii="Calibri" w:hAnsi="Calibri" w:cs="Arial"/>
          <w:color w:val="244061" w:themeColor="accent1" w:themeShade="80"/>
          <w:sz w:val="22"/>
          <w:szCs w:val="22"/>
        </w:rPr>
      </w:pPr>
    </w:p>
    <w:p w:rsidR="00062533" w:rsidRPr="00B33C21" w:rsidRDefault="00062533" w:rsidP="00062533">
      <w:pPr>
        <w:spacing w:after="40" w:line="264" w:lineRule="auto"/>
        <w:ind w:right="1304"/>
        <w:jc w:val="both"/>
        <w:rPr>
          <w:rFonts w:ascii="Calibri" w:hAnsi="Calibri" w:cs="Arial"/>
          <w:color w:val="244061" w:themeColor="accent1" w:themeShade="80"/>
          <w:sz w:val="22"/>
          <w:szCs w:val="22"/>
        </w:rPr>
      </w:pPr>
    </w:p>
    <w:p w:rsidR="00062533" w:rsidRPr="00B33C21" w:rsidRDefault="00062533" w:rsidP="00062533">
      <w:pPr>
        <w:spacing w:after="40" w:line="264" w:lineRule="auto"/>
        <w:ind w:right="1304"/>
        <w:jc w:val="both"/>
        <w:rPr>
          <w:rFonts w:ascii="Calibri" w:hAnsi="Calibri" w:cs="Arial"/>
          <w:color w:val="244061" w:themeColor="accent1" w:themeShade="80"/>
          <w:sz w:val="22"/>
          <w:szCs w:val="22"/>
        </w:rPr>
      </w:pPr>
    </w:p>
    <w:p w:rsidR="00062533" w:rsidRPr="00B33C21" w:rsidRDefault="00062533" w:rsidP="00062533">
      <w:pPr>
        <w:rPr>
          <w:rFonts w:ascii="Calibri" w:hAnsi="Calibri"/>
          <w:color w:val="FF0000"/>
          <w:sz w:val="22"/>
          <w:szCs w:val="22"/>
        </w:rPr>
      </w:pPr>
    </w:p>
    <w:p w:rsidR="00062533" w:rsidRPr="00B33C21" w:rsidRDefault="00062533" w:rsidP="00062533">
      <w:pPr>
        <w:rPr>
          <w:rFonts w:ascii="Calibri" w:hAnsi="Calibri"/>
          <w:color w:val="FF0000"/>
          <w:sz w:val="22"/>
          <w:szCs w:val="22"/>
        </w:rPr>
      </w:pPr>
    </w:p>
    <w:p w:rsidR="00062533" w:rsidRPr="00B33C21" w:rsidRDefault="00062533" w:rsidP="00062533">
      <w:pPr>
        <w:rPr>
          <w:rFonts w:ascii="Calibri" w:hAnsi="Calibri"/>
          <w:color w:val="FF0000"/>
          <w:sz w:val="22"/>
          <w:szCs w:val="22"/>
        </w:rPr>
      </w:pPr>
    </w:p>
    <w:p w:rsidR="00062533" w:rsidRPr="00B33C21" w:rsidRDefault="00062533" w:rsidP="00062533">
      <w:pPr>
        <w:rPr>
          <w:rFonts w:ascii="Calibri" w:hAnsi="Calibri"/>
          <w:color w:val="FF000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p w:rsidR="00062533" w:rsidRPr="00B33C21" w:rsidRDefault="00062533" w:rsidP="00062533">
      <w:pPr>
        <w:rPr>
          <w:rFonts w:ascii="Calibri" w:hAnsi="Calibri" w:cstheme="minorHAnsi"/>
          <w:b/>
          <w:color w:val="244061" w:themeColor="accent1" w:themeShade="80"/>
          <w:sz w:val="22"/>
          <w:szCs w:val="22"/>
        </w:rPr>
      </w:pPr>
    </w:p>
    <w:sectPr w:rsidR="00062533" w:rsidRPr="00B33C21" w:rsidSect="0066024E">
      <w:footerReference w:type="default" r:id="rId8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F2" w:rsidRDefault="00C464F2" w:rsidP="00205654">
      <w:pPr>
        <w:spacing w:line="240" w:lineRule="auto"/>
      </w:pPr>
      <w:r>
        <w:separator/>
      </w:r>
    </w:p>
  </w:endnote>
  <w:endnote w:type="continuationSeparator" w:id="0">
    <w:p w:rsidR="00C464F2" w:rsidRDefault="00C464F2" w:rsidP="00205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ttawa">
    <w:altName w:val="Times New Roman"/>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4D"/>
    <w:family w:val="roman"/>
    <w:pitch w:val="default"/>
  </w:font>
  <w:font w:name="OpenSymbol">
    <w:altName w:val="Arial Unicode MS"/>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753"/>
      <w:docPartObj>
        <w:docPartGallery w:val="Page Numbers (Bottom of Page)"/>
        <w:docPartUnique/>
      </w:docPartObj>
    </w:sdtPr>
    <w:sdtEndPr/>
    <w:sdtContent>
      <w:p w:rsidR="00E25BC3" w:rsidRDefault="00C464F2">
        <w:pPr>
          <w:pStyle w:val="Stopka"/>
          <w:jc w:val="right"/>
        </w:pPr>
        <w:r>
          <w:fldChar w:fldCharType="begin"/>
        </w:r>
        <w:r>
          <w:instrText xml:space="preserve"> PAGE   \* MERGEFORMAT </w:instrText>
        </w:r>
        <w:r>
          <w:fldChar w:fldCharType="separate"/>
        </w:r>
        <w:r w:rsidR="003F0B44">
          <w:rPr>
            <w:noProof/>
          </w:rPr>
          <w:t>1</w:t>
        </w:r>
        <w:r>
          <w:rPr>
            <w:noProof/>
          </w:rPr>
          <w:fldChar w:fldCharType="end"/>
        </w:r>
      </w:p>
    </w:sdtContent>
  </w:sdt>
  <w:p w:rsidR="00E25BC3" w:rsidRDefault="00E25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F2" w:rsidRDefault="00C464F2" w:rsidP="00205654">
      <w:pPr>
        <w:spacing w:line="240" w:lineRule="auto"/>
      </w:pPr>
      <w:r>
        <w:separator/>
      </w:r>
    </w:p>
  </w:footnote>
  <w:footnote w:type="continuationSeparator" w:id="0">
    <w:p w:rsidR="00C464F2" w:rsidRDefault="00C464F2" w:rsidP="002056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6D6964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E348FFB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8CC39E9"/>
    <w:multiLevelType w:val="hybridMultilevel"/>
    <w:tmpl w:val="AA6A448E"/>
    <w:lvl w:ilvl="0" w:tplc="0415000D">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14EA6"/>
    <w:multiLevelType w:val="hybridMultilevel"/>
    <w:tmpl w:val="D90C2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676223"/>
    <w:multiLevelType w:val="hybridMultilevel"/>
    <w:tmpl w:val="2D1ACB80"/>
    <w:lvl w:ilvl="0" w:tplc="2CF053A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0DB04B68"/>
    <w:multiLevelType w:val="hybridMultilevel"/>
    <w:tmpl w:val="190C62A4"/>
    <w:lvl w:ilvl="0" w:tplc="63A6517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C429DB"/>
    <w:multiLevelType w:val="hybridMultilevel"/>
    <w:tmpl w:val="06569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E030B9"/>
    <w:multiLevelType w:val="hybridMultilevel"/>
    <w:tmpl w:val="06EE2A50"/>
    <w:lvl w:ilvl="0" w:tplc="AB824D88">
      <w:start w:val="1"/>
      <w:numFmt w:val="decimal"/>
      <w:lvlText w:val="%1."/>
      <w:lvlJc w:val="left"/>
      <w:pPr>
        <w:tabs>
          <w:tab w:val="num" w:pos="340"/>
        </w:tabs>
        <w:ind w:left="340" w:hanging="340"/>
      </w:pPr>
      <w:rPr>
        <w:rFonts w:hint="default"/>
        <w:sz w:val="20"/>
        <w:szCs w:val="20"/>
      </w:rPr>
    </w:lvl>
    <w:lvl w:ilvl="1" w:tplc="68E45614">
      <w:start w:val="1"/>
      <w:numFmt w:val="decimal"/>
      <w:pStyle w:val="Styl9"/>
      <w:lvlText w:val="%2."/>
      <w:lvlJc w:val="left"/>
      <w:pPr>
        <w:tabs>
          <w:tab w:val="num" w:pos="1780"/>
        </w:tabs>
        <w:ind w:left="1780" w:hanging="360"/>
      </w:pPr>
      <w:rPr>
        <w:rFonts w:hint="default"/>
        <w:sz w:val="20"/>
        <w:szCs w:val="20"/>
      </w:rPr>
    </w:lvl>
    <w:lvl w:ilvl="2" w:tplc="04150005">
      <w:start w:val="1"/>
      <w:numFmt w:val="bullet"/>
      <w:lvlText w:val=""/>
      <w:lvlJc w:val="left"/>
      <w:pPr>
        <w:tabs>
          <w:tab w:val="num" w:pos="2500"/>
        </w:tabs>
        <w:ind w:left="2500" w:hanging="360"/>
      </w:pPr>
      <w:rPr>
        <w:rFonts w:ascii="Wingdings" w:hAnsi="Wingdings" w:cs="Wingdings" w:hint="default"/>
      </w:rPr>
    </w:lvl>
    <w:lvl w:ilvl="3" w:tplc="04150001">
      <w:start w:val="1"/>
      <w:numFmt w:val="bullet"/>
      <w:lvlText w:val=""/>
      <w:lvlJc w:val="left"/>
      <w:pPr>
        <w:tabs>
          <w:tab w:val="num" w:pos="3220"/>
        </w:tabs>
        <w:ind w:left="3220" w:hanging="360"/>
      </w:pPr>
      <w:rPr>
        <w:rFonts w:ascii="Symbol" w:hAnsi="Symbol" w:cs="Symbol" w:hint="default"/>
      </w:rPr>
    </w:lvl>
    <w:lvl w:ilvl="4" w:tplc="04150003">
      <w:start w:val="1"/>
      <w:numFmt w:val="bullet"/>
      <w:lvlText w:val="o"/>
      <w:lvlJc w:val="left"/>
      <w:pPr>
        <w:tabs>
          <w:tab w:val="num" w:pos="3940"/>
        </w:tabs>
        <w:ind w:left="3940" w:hanging="360"/>
      </w:pPr>
      <w:rPr>
        <w:rFonts w:ascii="Courier New" w:hAnsi="Courier New" w:cs="Courier New" w:hint="default"/>
      </w:rPr>
    </w:lvl>
    <w:lvl w:ilvl="5" w:tplc="04150005">
      <w:start w:val="1"/>
      <w:numFmt w:val="bullet"/>
      <w:lvlText w:val=""/>
      <w:lvlJc w:val="left"/>
      <w:pPr>
        <w:tabs>
          <w:tab w:val="num" w:pos="4660"/>
        </w:tabs>
        <w:ind w:left="4660" w:hanging="360"/>
      </w:pPr>
      <w:rPr>
        <w:rFonts w:ascii="Wingdings" w:hAnsi="Wingdings" w:cs="Wingdings" w:hint="default"/>
      </w:rPr>
    </w:lvl>
    <w:lvl w:ilvl="6" w:tplc="04150001">
      <w:start w:val="1"/>
      <w:numFmt w:val="bullet"/>
      <w:lvlText w:val=""/>
      <w:lvlJc w:val="left"/>
      <w:pPr>
        <w:tabs>
          <w:tab w:val="num" w:pos="5380"/>
        </w:tabs>
        <w:ind w:left="5380" w:hanging="360"/>
      </w:pPr>
      <w:rPr>
        <w:rFonts w:ascii="Symbol" w:hAnsi="Symbol" w:cs="Symbol" w:hint="default"/>
      </w:rPr>
    </w:lvl>
    <w:lvl w:ilvl="7" w:tplc="04150003">
      <w:start w:val="1"/>
      <w:numFmt w:val="bullet"/>
      <w:lvlText w:val="o"/>
      <w:lvlJc w:val="left"/>
      <w:pPr>
        <w:tabs>
          <w:tab w:val="num" w:pos="6100"/>
        </w:tabs>
        <w:ind w:left="6100" w:hanging="360"/>
      </w:pPr>
      <w:rPr>
        <w:rFonts w:ascii="Courier New" w:hAnsi="Courier New" w:cs="Courier New" w:hint="default"/>
      </w:rPr>
    </w:lvl>
    <w:lvl w:ilvl="8" w:tplc="04150005">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131C4C65"/>
    <w:multiLevelType w:val="hybridMultilevel"/>
    <w:tmpl w:val="BB9E1A60"/>
    <w:lvl w:ilvl="0" w:tplc="3B9AE7FE">
      <w:start w:val="1"/>
      <w:numFmt w:val="bullet"/>
      <w:lvlText w:val="-"/>
      <w:lvlJc w:val="left"/>
      <w:pPr>
        <w:ind w:left="720" w:hanging="360"/>
      </w:pPr>
      <w:rPr>
        <w:rFonts w:ascii="SimHei" w:eastAsia="SimHei" w:hAnsi="SimHei" w:hint="eastAsia"/>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E5650"/>
    <w:multiLevelType w:val="hybridMultilevel"/>
    <w:tmpl w:val="E1807134"/>
    <w:lvl w:ilvl="0" w:tplc="780A85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03863"/>
    <w:multiLevelType w:val="hybridMultilevel"/>
    <w:tmpl w:val="558426AC"/>
    <w:lvl w:ilvl="0" w:tplc="63A6517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8A3AD1"/>
    <w:multiLevelType w:val="hybridMultilevel"/>
    <w:tmpl w:val="219CCF9C"/>
    <w:lvl w:ilvl="0" w:tplc="32CAE6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C73578"/>
    <w:multiLevelType w:val="hybridMultilevel"/>
    <w:tmpl w:val="CF663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882EB1"/>
    <w:multiLevelType w:val="hybridMultilevel"/>
    <w:tmpl w:val="F46A0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E064F6F"/>
    <w:multiLevelType w:val="multilevel"/>
    <w:tmpl w:val="C4F0B84E"/>
    <w:styleLink w:val="Styl1"/>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E941E8"/>
    <w:multiLevelType w:val="hybridMultilevel"/>
    <w:tmpl w:val="02CC89EE"/>
    <w:lvl w:ilvl="0" w:tplc="FE2EF4D8">
      <w:start w:val="1"/>
      <w:numFmt w:val="bullet"/>
      <w:lvlText w:val=""/>
      <w:lvlJc w:val="left"/>
      <w:pPr>
        <w:ind w:left="720" w:hanging="360"/>
      </w:pPr>
      <w:rPr>
        <w:rFonts w:ascii="Symbol" w:hAnsi="Symbol"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E6875"/>
    <w:multiLevelType w:val="hybridMultilevel"/>
    <w:tmpl w:val="8ED88B7A"/>
    <w:lvl w:ilvl="0" w:tplc="4BE26E32">
      <w:start w:val="1"/>
      <w:numFmt w:val="bullet"/>
      <w:lvlText w:val=""/>
      <w:lvlJc w:val="left"/>
      <w:pPr>
        <w:tabs>
          <w:tab w:val="num" w:pos="720"/>
        </w:tabs>
        <w:ind w:left="720" w:hanging="360"/>
      </w:pPr>
      <w:rPr>
        <w:rFonts w:ascii="Symbol" w:hAnsi="Symbol" w:hint="default"/>
        <w:color w:val="auto"/>
      </w:rPr>
    </w:lvl>
    <w:lvl w:ilvl="1" w:tplc="BEE29502" w:tentative="1">
      <w:start w:val="1"/>
      <w:numFmt w:val="bullet"/>
      <w:lvlText w:val="•"/>
      <w:lvlJc w:val="left"/>
      <w:pPr>
        <w:tabs>
          <w:tab w:val="num" w:pos="1440"/>
        </w:tabs>
        <w:ind w:left="1440" w:hanging="360"/>
      </w:pPr>
      <w:rPr>
        <w:rFonts w:ascii="Arial" w:hAnsi="Arial" w:hint="default"/>
      </w:rPr>
    </w:lvl>
    <w:lvl w:ilvl="2" w:tplc="DE504C60" w:tentative="1">
      <w:start w:val="1"/>
      <w:numFmt w:val="bullet"/>
      <w:lvlText w:val="•"/>
      <w:lvlJc w:val="left"/>
      <w:pPr>
        <w:tabs>
          <w:tab w:val="num" w:pos="2160"/>
        </w:tabs>
        <w:ind w:left="2160" w:hanging="360"/>
      </w:pPr>
      <w:rPr>
        <w:rFonts w:ascii="Arial" w:hAnsi="Arial" w:hint="default"/>
      </w:rPr>
    </w:lvl>
    <w:lvl w:ilvl="3" w:tplc="590C77F2" w:tentative="1">
      <w:start w:val="1"/>
      <w:numFmt w:val="bullet"/>
      <w:lvlText w:val="•"/>
      <w:lvlJc w:val="left"/>
      <w:pPr>
        <w:tabs>
          <w:tab w:val="num" w:pos="2880"/>
        </w:tabs>
        <w:ind w:left="2880" w:hanging="360"/>
      </w:pPr>
      <w:rPr>
        <w:rFonts w:ascii="Arial" w:hAnsi="Arial" w:hint="default"/>
      </w:rPr>
    </w:lvl>
    <w:lvl w:ilvl="4" w:tplc="FEC805BE" w:tentative="1">
      <w:start w:val="1"/>
      <w:numFmt w:val="bullet"/>
      <w:lvlText w:val="•"/>
      <w:lvlJc w:val="left"/>
      <w:pPr>
        <w:tabs>
          <w:tab w:val="num" w:pos="3600"/>
        </w:tabs>
        <w:ind w:left="3600" w:hanging="360"/>
      </w:pPr>
      <w:rPr>
        <w:rFonts w:ascii="Arial" w:hAnsi="Arial" w:hint="default"/>
      </w:rPr>
    </w:lvl>
    <w:lvl w:ilvl="5" w:tplc="9392F374" w:tentative="1">
      <w:start w:val="1"/>
      <w:numFmt w:val="bullet"/>
      <w:lvlText w:val="•"/>
      <w:lvlJc w:val="left"/>
      <w:pPr>
        <w:tabs>
          <w:tab w:val="num" w:pos="4320"/>
        </w:tabs>
        <w:ind w:left="4320" w:hanging="360"/>
      </w:pPr>
      <w:rPr>
        <w:rFonts w:ascii="Arial" w:hAnsi="Arial" w:hint="default"/>
      </w:rPr>
    </w:lvl>
    <w:lvl w:ilvl="6" w:tplc="50204AB4" w:tentative="1">
      <w:start w:val="1"/>
      <w:numFmt w:val="bullet"/>
      <w:lvlText w:val="•"/>
      <w:lvlJc w:val="left"/>
      <w:pPr>
        <w:tabs>
          <w:tab w:val="num" w:pos="5040"/>
        </w:tabs>
        <w:ind w:left="5040" w:hanging="360"/>
      </w:pPr>
      <w:rPr>
        <w:rFonts w:ascii="Arial" w:hAnsi="Arial" w:hint="default"/>
      </w:rPr>
    </w:lvl>
    <w:lvl w:ilvl="7" w:tplc="287EBF72" w:tentative="1">
      <w:start w:val="1"/>
      <w:numFmt w:val="bullet"/>
      <w:lvlText w:val="•"/>
      <w:lvlJc w:val="left"/>
      <w:pPr>
        <w:tabs>
          <w:tab w:val="num" w:pos="5760"/>
        </w:tabs>
        <w:ind w:left="5760" w:hanging="360"/>
      </w:pPr>
      <w:rPr>
        <w:rFonts w:ascii="Arial" w:hAnsi="Arial" w:hint="default"/>
      </w:rPr>
    </w:lvl>
    <w:lvl w:ilvl="8" w:tplc="0A6065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7E23FA"/>
    <w:multiLevelType w:val="hybridMultilevel"/>
    <w:tmpl w:val="DC842D9E"/>
    <w:lvl w:ilvl="0" w:tplc="DDE2D15C">
      <w:start w:val="1"/>
      <w:numFmt w:val="bullet"/>
      <w:lvlText w:val="-"/>
      <w:lvlJc w:val="left"/>
      <w:pPr>
        <w:ind w:left="708" w:hanging="360"/>
      </w:pPr>
      <w:rPr>
        <w:rFonts w:ascii="SimHei" w:eastAsia="SimHei" w:hAnsi="SimHei" w:hint="eastAsia"/>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8" w15:restartNumberingAfterBreak="0">
    <w:nsid w:val="40A83E2A"/>
    <w:multiLevelType w:val="hybridMultilevel"/>
    <w:tmpl w:val="FDA081AC"/>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3" w:hanging="360"/>
      </w:pPr>
      <w:rPr>
        <w:rFonts w:ascii="Courier New" w:hAnsi="Courier New" w:cs="Courier New" w:hint="default"/>
      </w:rPr>
    </w:lvl>
    <w:lvl w:ilvl="2" w:tplc="04150005" w:tentative="1">
      <w:start w:val="1"/>
      <w:numFmt w:val="bullet"/>
      <w:lvlText w:val=""/>
      <w:lvlJc w:val="left"/>
      <w:pPr>
        <w:ind w:left="853" w:hanging="360"/>
      </w:pPr>
      <w:rPr>
        <w:rFonts w:ascii="Wingdings" w:hAnsi="Wingdings" w:hint="default"/>
      </w:rPr>
    </w:lvl>
    <w:lvl w:ilvl="3" w:tplc="04150001" w:tentative="1">
      <w:start w:val="1"/>
      <w:numFmt w:val="bullet"/>
      <w:lvlText w:val=""/>
      <w:lvlJc w:val="left"/>
      <w:pPr>
        <w:ind w:left="1573" w:hanging="360"/>
      </w:pPr>
      <w:rPr>
        <w:rFonts w:ascii="Symbol" w:hAnsi="Symbol" w:hint="default"/>
      </w:rPr>
    </w:lvl>
    <w:lvl w:ilvl="4" w:tplc="04150003" w:tentative="1">
      <w:start w:val="1"/>
      <w:numFmt w:val="bullet"/>
      <w:lvlText w:val="o"/>
      <w:lvlJc w:val="left"/>
      <w:pPr>
        <w:ind w:left="2293" w:hanging="360"/>
      </w:pPr>
      <w:rPr>
        <w:rFonts w:ascii="Courier New" w:hAnsi="Courier New" w:cs="Courier New" w:hint="default"/>
      </w:rPr>
    </w:lvl>
    <w:lvl w:ilvl="5" w:tplc="04150005" w:tentative="1">
      <w:start w:val="1"/>
      <w:numFmt w:val="bullet"/>
      <w:lvlText w:val=""/>
      <w:lvlJc w:val="left"/>
      <w:pPr>
        <w:ind w:left="3013" w:hanging="360"/>
      </w:pPr>
      <w:rPr>
        <w:rFonts w:ascii="Wingdings" w:hAnsi="Wingdings" w:hint="default"/>
      </w:rPr>
    </w:lvl>
    <w:lvl w:ilvl="6" w:tplc="04150001" w:tentative="1">
      <w:start w:val="1"/>
      <w:numFmt w:val="bullet"/>
      <w:lvlText w:val=""/>
      <w:lvlJc w:val="left"/>
      <w:pPr>
        <w:ind w:left="3733" w:hanging="360"/>
      </w:pPr>
      <w:rPr>
        <w:rFonts w:ascii="Symbol" w:hAnsi="Symbol" w:hint="default"/>
      </w:rPr>
    </w:lvl>
    <w:lvl w:ilvl="7" w:tplc="04150003" w:tentative="1">
      <w:start w:val="1"/>
      <w:numFmt w:val="bullet"/>
      <w:lvlText w:val="o"/>
      <w:lvlJc w:val="left"/>
      <w:pPr>
        <w:ind w:left="4453" w:hanging="360"/>
      </w:pPr>
      <w:rPr>
        <w:rFonts w:ascii="Courier New" w:hAnsi="Courier New" w:cs="Courier New" w:hint="default"/>
      </w:rPr>
    </w:lvl>
    <w:lvl w:ilvl="8" w:tplc="04150005" w:tentative="1">
      <w:start w:val="1"/>
      <w:numFmt w:val="bullet"/>
      <w:lvlText w:val=""/>
      <w:lvlJc w:val="left"/>
      <w:pPr>
        <w:ind w:left="5173" w:hanging="360"/>
      </w:pPr>
      <w:rPr>
        <w:rFonts w:ascii="Wingdings" w:hAnsi="Wingdings" w:hint="default"/>
      </w:rPr>
    </w:lvl>
  </w:abstractNum>
  <w:abstractNum w:abstractNumId="19" w15:restartNumberingAfterBreak="0">
    <w:nsid w:val="40D023EE"/>
    <w:multiLevelType w:val="hybridMultilevel"/>
    <w:tmpl w:val="2C8415A4"/>
    <w:lvl w:ilvl="0" w:tplc="DDE2D15C">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124715"/>
    <w:multiLevelType w:val="hybridMultilevel"/>
    <w:tmpl w:val="5CEEA2FC"/>
    <w:lvl w:ilvl="0" w:tplc="0415000D">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9CE21C6"/>
    <w:multiLevelType w:val="hybridMultilevel"/>
    <w:tmpl w:val="AA10BC62"/>
    <w:lvl w:ilvl="0" w:tplc="780A85B4">
      <w:start w:val="1"/>
      <w:numFmt w:val="bullet"/>
      <w:lvlText w:val=""/>
      <w:lvlJc w:val="left"/>
      <w:pPr>
        <w:tabs>
          <w:tab w:val="num" w:pos="720"/>
        </w:tabs>
        <w:ind w:left="720" w:hanging="360"/>
      </w:pPr>
      <w:rPr>
        <w:rFonts w:ascii="Symbol" w:hAnsi="Symbol" w:hint="default"/>
        <w:color w:val="auto"/>
        <w:sz w:val="22"/>
        <w:szCs w:val="22"/>
      </w:rPr>
    </w:lvl>
    <w:lvl w:ilvl="1" w:tplc="A63E24C8" w:tentative="1">
      <w:start w:val="1"/>
      <w:numFmt w:val="bullet"/>
      <w:lvlText w:val=""/>
      <w:lvlJc w:val="left"/>
      <w:pPr>
        <w:tabs>
          <w:tab w:val="num" w:pos="1440"/>
        </w:tabs>
        <w:ind w:left="1440" w:hanging="360"/>
      </w:pPr>
      <w:rPr>
        <w:rFonts w:ascii="Wingdings" w:hAnsi="Wingdings" w:hint="default"/>
      </w:rPr>
    </w:lvl>
    <w:lvl w:ilvl="2" w:tplc="5BC0297C" w:tentative="1">
      <w:start w:val="1"/>
      <w:numFmt w:val="bullet"/>
      <w:lvlText w:val=""/>
      <w:lvlJc w:val="left"/>
      <w:pPr>
        <w:tabs>
          <w:tab w:val="num" w:pos="2160"/>
        </w:tabs>
        <w:ind w:left="2160" w:hanging="360"/>
      </w:pPr>
      <w:rPr>
        <w:rFonts w:ascii="Wingdings" w:hAnsi="Wingdings" w:hint="default"/>
      </w:rPr>
    </w:lvl>
    <w:lvl w:ilvl="3" w:tplc="C09EEF6C" w:tentative="1">
      <w:start w:val="1"/>
      <w:numFmt w:val="bullet"/>
      <w:lvlText w:val=""/>
      <w:lvlJc w:val="left"/>
      <w:pPr>
        <w:tabs>
          <w:tab w:val="num" w:pos="2880"/>
        </w:tabs>
        <w:ind w:left="2880" w:hanging="360"/>
      </w:pPr>
      <w:rPr>
        <w:rFonts w:ascii="Wingdings" w:hAnsi="Wingdings" w:hint="default"/>
      </w:rPr>
    </w:lvl>
    <w:lvl w:ilvl="4" w:tplc="8592A3D0" w:tentative="1">
      <w:start w:val="1"/>
      <w:numFmt w:val="bullet"/>
      <w:lvlText w:val=""/>
      <w:lvlJc w:val="left"/>
      <w:pPr>
        <w:tabs>
          <w:tab w:val="num" w:pos="3600"/>
        </w:tabs>
        <w:ind w:left="3600" w:hanging="360"/>
      </w:pPr>
      <w:rPr>
        <w:rFonts w:ascii="Wingdings" w:hAnsi="Wingdings" w:hint="default"/>
      </w:rPr>
    </w:lvl>
    <w:lvl w:ilvl="5" w:tplc="FEC46E1E" w:tentative="1">
      <w:start w:val="1"/>
      <w:numFmt w:val="bullet"/>
      <w:lvlText w:val=""/>
      <w:lvlJc w:val="left"/>
      <w:pPr>
        <w:tabs>
          <w:tab w:val="num" w:pos="4320"/>
        </w:tabs>
        <w:ind w:left="4320" w:hanging="360"/>
      </w:pPr>
      <w:rPr>
        <w:rFonts w:ascii="Wingdings" w:hAnsi="Wingdings" w:hint="default"/>
      </w:rPr>
    </w:lvl>
    <w:lvl w:ilvl="6" w:tplc="DD0C9E90" w:tentative="1">
      <w:start w:val="1"/>
      <w:numFmt w:val="bullet"/>
      <w:lvlText w:val=""/>
      <w:lvlJc w:val="left"/>
      <w:pPr>
        <w:tabs>
          <w:tab w:val="num" w:pos="5040"/>
        </w:tabs>
        <w:ind w:left="5040" w:hanging="360"/>
      </w:pPr>
      <w:rPr>
        <w:rFonts w:ascii="Wingdings" w:hAnsi="Wingdings" w:hint="default"/>
      </w:rPr>
    </w:lvl>
    <w:lvl w:ilvl="7" w:tplc="7E76FD16" w:tentative="1">
      <w:start w:val="1"/>
      <w:numFmt w:val="bullet"/>
      <w:lvlText w:val=""/>
      <w:lvlJc w:val="left"/>
      <w:pPr>
        <w:tabs>
          <w:tab w:val="num" w:pos="5760"/>
        </w:tabs>
        <w:ind w:left="5760" w:hanging="360"/>
      </w:pPr>
      <w:rPr>
        <w:rFonts w:ascii="Wingdings" w:hAnsi="Wingdings" w:hint="default"/>
      </w:rPr>
    </w:lvl>
    <w:lvl w:ilvl="8" w:tplc="E3B646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0B50C1"/>
    <w:multiLevelType w:val="hybridMultilevel"/>
    <w:tmpl w:val="D3CA8252"/>
    <w:lvl w:ilvl="0" w:tplc="FDFEC2C2">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4AAA2C01"/>
    <w:multiLevelType w:val="hybridMultilevel"/>
    <w:tmpl w:val="D944B836"/>
    <w:lvl w:ilvl="0" w:tplc="A0C4261C">
      <w:start w:val="1"/>
      <w:numFmt w:val="bullet"/>
      <w:lvlText w:val=""/>
      <w:lvlJc w:val="left"/>
      <w:pPr>
        <w:tabs>
          <w:tab w:val="num" w:pos="720"/>
        </w:tabs>
        <w:ind w:left="720" w:hanging="360"/>
      </w:pPr>
      <w:rPr>
        <w:rFonts w:ascii="Wingdings" w:hAnsi="Wingdings" w:hint="default"/>
        <w:color w:val="auto"/>
        <w:sz w:val="22"/>
        <w:szCs w:val="22"/>
      </w:rPr>
    </w:lvl>
    <w:lvl w:ilvl="1" w:tplc="A63E24C8" w:tentative="1">
      <w:start w:val="1"/>
      <w:numFmt w:val="bullet"/>
      <w:lvlText w:val=""/>
      <w:lvlJc w:val="left"/>
      <w:pPr>
        <w:tabs>
          <w:tab w:val="num" w:pos="1440"/>
        </w:tabs>
        <w:ind w:left="1440" w:hanging="360"/>
      </w:pPr>
      <w:rPr>
        <w:rFonts w:ascii="Wingdings" w:hAnsi="Wingdings" w:hint="default"/>
      </w:rPr>
    </w:lvl>
    <w:lvl w:ilvl="2" w:tplc="5BC0297C" w:tentative="1">
      <w:start w:val="1"/>
      <w:numFmt w:val="bullet"/>
      <w:lvlText w:val=""/>
      <w:lvlJc w:val="left"/>
      <w:pPr>
        <w:tabs>
          <w:tab w:val="num" w:pos="2160"/>
        </w:tabs>
        <w:ind w:left="2160" w:hanging="360"/>
      </w:pPr>
      <w:rPr>
        <w:rFonts w:ascii="Wingdings" w:hAnsi="Wingdings" w:hint="default"/>
      </w:rPr>
    </w:lvl>
    <w:lvl w:ilvl="3" w:tplc="C09EEF6C" w:tentative="1">
      <w:start w:val="1"/>
      <w:numFmt w:val="bullet"/>
      <w:lvlText w:val=""/>
      <w:lvlJc w:val="left"/>
      <w:pPr>
        <w:tabs>
          <w:tab w:val="num" w:pos="2880"/>
        </w:tabs>
        <w:ind w:left="2880" w:hanging="360"/>
      </w:pPr>
      <w:rPr>
        <w:rFonts w:ascii="Wingdings" w:hAnsi="Wingdings" w:hint="default"/>
      </w:rPr>
    </w:lvl>
    <w:lvl w:ilvl="4" w:tplc="8592A3D0" w:tentative="1">
      <w:start w:val="1"/>
      <w:numFmt w:val="bullet"/>
      <w:lvlText w:val=""/>
      <w:lvlJc w:val="left"/>
      <w:pPr>
        <w:tabs>
          <w:tab w:val="num" w:pos="3600"/>
        </w:tabs>
        <w:ind w:left="3600" w:hanging="360"/>
      </w:pPr>
      <w:rPr>
        <w:rFonts w:ascii="Wingdings" w:hAnsi="Wingdings" w:hint="default"/>
      </w:rPr>
    </w:lvl>
    <w:lvl w:ilvl="5" w:tplc="FEC46E1E" w:tentative="1">
      <w:start w:val="1"/>
      <w:numFmt w:val="bullet"/>
      <w:lvlText w:val=""/>
      <w:lvlJc w:val="left"/>
      <w:pPr>
        <w:tabs>
          <w:tab w:val="num" w:pos="4320"/>
        </w:tabs>
        <w:ind w:left="4320" w:hanging="360"/>
      </w:pPr>
      <w:rPr>
        <w:rFonts w:ascii="Wingdings" w:hAnsi="Wingdings" w:hint="default"/>
      </w:rPr>
    </w:lvl>
    <w:lvl w:ilvl="6" w:tplc="DD0C9E90" w:tentative="1">
      <w:start w:val="1"/>
      <w:numFmt w:val="bullet"/>
      <w:lvlText w:val=""/>
      <w:lvlJc w:val="left"/>
      <w:pPr>
        <w:tabs>
          <w:tab w:val="num" w:pos="5040"/>
        </w:tabs>
        <w:ind w:left="5040" w:hanging="360"/>
      </w:pPr>
      <w:rPr>
        <w:rFonts w:ascii="Wingdings" w:hAnsi="Wingdings" w:hint="default"/>
      </w:rPr>
    </w:lvl>
    <w:lvl w:ilvl="7" w:tplc="7E76FD16" w:tentative="1">
      <w:start w:val="1"/>
      <w:numFmt w:val="bullet"/>
      <w:lvlText w:val=""/>
      <w:lvlJc w:val="left"/>
      <w:pPr>
        <w:tabs>
          <w:tab w:val="num" w:pos="5760"/>
        </w:tabs>
        <w:ind w:left="5760" w:hanging="360"/>
      </w:pPr>
      <w:rPr>
        <w:rFonts w:ascii="Wingdings" w:hAnsi="Wingdings" w:hint="default"/>
      </w:rPr>
    </w:lvl>
    <w:lvl w:ilvl="8" w:tplc="E3B646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C0C99"/>
    <w:multiLevelType w:val="hybridMultilevel"/>
    <w:tmpl w:val="A95A8EFC"/>
    <w:lvl w:ilvl="0" w:tplc="D4DEE9DA">
      <w:start w:val="1"/>
      <w:numFmt w:val="bullet"/>
      <w:lvlText w:val=""/>
      <w:lvlJc w:val="left"/>
      <w:pPr>
        <w:tabs>
          <w:tab w:val="num" w:pos="720"/>
        </w:tabs>
        <w:ind w:left="720" w:hanging="360"/>
      </w:pPr>
      <w:rPr>
        <w:rFonts w:ascii="Wingdings" w:hAnsi="Wingdings" w:hint="default"/>
        <w:color w:val="auto"/>
      </w:rPr>
    </w:lvl>
    <w:lvl w:ilvl="1" w:tplc="A63E24C8" w:tentative="1">
      <w:start w:val="1"/>
      <w:numFmt w:val="bullet"/>
      <w:lvlText w:val=""/>
      <w:lvlJc w:val="left"/>
      <w:pPr>
        <w:tabs>
          <w:tab w:val="num" w:pos="1440"/>
        </w:tabs>
        <w:ind w:left="1440" w:hanging="360"/>
      </w:pPr>
      <w:rPr>
        <w:rFonts w:ascii="Wingdings" w:hAnsi="Wingdings" w:hint="default"/>
      </w:rPr>
    </w:lvl>
    <w:lvl w:ilvl="2" w:tplc="5BC0297C" w:tentative="1">
      <w:start w:val="1"/>
      <w:numFmt w:val="bullet"/>
      <w:lvlText w:val=""/>
      <w:lvlJc w:val="left"/>
      <w:pPr>
        <w:tabs>
          <w:tab w:val="num" w:pos="2160"/>
        </w:tabs>
        <w:ind w:left="2160" w:hanging="360"/>
      </w:pPr>
      <w:rPr>
        <w:rFonts w:ascii="Wingdings" w:hAnsi="Wingdings" w:hint="default"/>
      </w:rPr>
    </w:lvl>
    <w:lvl w:ilvl="3" w:tplc="C09EEF6C" w:tentative="1">
      <w:start w:val="1"/>
      <w:numFmt w:val="bullet"/>
      <w:lvlText w:val=""/>
      <w:lvlJc w:val="left"/>
      <w:pPr>
        <w:tabs>
          <w:tab w:val="num" w:pos="2880"/>
        </w:tabs>
        <w:ind w:left="2880" w:hanging="360"/>
      </w:pPr>
      <w:rPr>
        <w:rFonts w:ascii="Wingdings" w:hAnsi="Wingdings" w:hint="default"/>
      </w:rPr>
    </w:lvl>
    <w:lvl w:ilvl="4" w:tplc="8592A3D0" w:tentative="1">
      <w:start w:val="1"/>
      <w:numFmt w:val="bullet"/>
      <w:lvlText w:val=""/>
      <w:lvlJc w:val="left"/>
      <w:pPr>
        <w:tabs>
          <w:tab w:val="num" w:pos="3600"/>
        </w:tabs>
        <w:ind w:left="3600" w:hanging="360"/>
      </w:pPr>
      <w:rPr>
        <w:rFonts w:ascii="Wingdings" w:hAnsi="Wingdings" w:hint="default"/>
      </w:rPr>
    </w:lvl>
    <w:lvl w:ilvl="5" w:tplc="FEC46E1E" w:tentative="1">
      <w:start w:val="1"/>
      <w:numFmt w:val="bullet"/>
      <w:lvlText w:val=""/>
      <w:lvlJc w:val="left"/>
      <w:pPr>
        <w:tabs>
          <w:tab w:val="num" w:pos="4320"/>
        </w:tabs>
        <w:ind w:left="4320" w:hanging="360"/>
      </w:pPr>
      <w:rPr>
        <w:rFonts w:ascii="Wingdings" w:hAnsi="Wingdings" w:hint="default"/>
      </w:rPr>
    </w:lvl>
    <w:lvl w:ilvl="6" w:tplc="DD0C9E90" w:tentative="1">
      <w:start w:val="1"/>
      <w:numFmt w:val="bullet"/>
      <w:lvlText w:val=""/>
      <w:lvlJc w:val="left"/>
      <w:pPr>
        <w:tabs>
          <w:tab w:val="num" w:pos="5040"/>
        </w:tabs>
        <w:ind w:left="5040" w:hanging="360"/>
      </w:pPr>
      <w:rPr>
        <w:rFonts w:ascii="Wingdings" w:hAnsi="Wingdings" w:hint="default"/>
      </w:rPr>
    </w:lvl>
    <w:lvl w:ilvl="7" w:tplc="7E76FD16" w:tentative="1">
      <w:start w:val="1"/>
      <w:numFmt w:val="bullet"/>
      <w:lvlText w:val=""/>
      <w:lvlJc w:val="left"/>
      <w:pPr>
        <w:tabs>
          <w:tab w:val="num" w:pos="5760"/>
        </w:tabs>
        <w:ind w:left="5760" w:hanging="360"/>
      </w:pPr>
      <w:rPr>
        <w:rFonts w:ascii="Wingdings" w:hAnsi="Wingdings" w:hint="default"/>
      </w:rPr>
    </w:lvl>
    <w:lvl w:ilvl="8" w:tplc="E3B646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D1EB5"/>
    <w:multiLevelType w:val="hybridMultilevel"/>
    <w:tmpl w:val="9B72CA3C"/>
    <w:lvl w:ilvl="0" w:tplc="780A85B4">
      <w:start w:val="1"/>
      <w:numFmt w:val="bullet"/>
      <w:lvlText w:val=""/>
      <w:lvlJc w:val="left"/>
      <w:pPr>
        <w:tabs>
          <w:tab w:val="num" w:pos="720"/>
        </w:tabs>
        <w:ind w:left="720" w:hanging="360"/>
      </w:pPr>
      <w:rPr>
        <w:rFonts w:ascii="Symbol" w:hAnsi="Symbol" w:hint="default"/>
        <w:color w:val="auto"/>
        <w:sz w:val="22"/>
        <w:szCs w:val="22"/>
      </w:rPr>
    </w:lvl>
    <w:lvl w:ilvl="1" w:tplc="A63E24C8" w:tentative="1">
      <w:start w:val="1"/>
      <w:numFmt w:val="bullet"/>
      <w:lvlText w:val=""/>
      <w:lvlJc w:val="left"/>
      <w:pPr>
        <w:tabs>
          <w:tab w:val="num" w:pos="1440"/>
        </w:tabs>
        <w:ind w:left="1440" w:hanging="360"/>
      </w:pPr>
      <w:rPr>
        <w:rFonts w:ascii="Wingdings" w:hAnsi="Wingdings" w:hint="default"/>
      </w:rPr>
    </w:lvl>
    <w:lvl w:ilvl="2" w:tplc="5BC0297C" w:tentative="1">
      <w:start w:val="1"/>
      <w:numFmt w:val="bullet"/>
      <w:lvlText w:val=""/>
      <w:lvlJc w:val="left"/>
      <w:pPr>
        <w:tabs>
          <w:tab w:val="num" w:pos="2160"/>
        </w:tabs>
        <w:ind w:left="2160" w:hanging="360"/>
      </w:pPr>
      <w:rPr>
        <w:rFonts w:ascii="Wingdings" w:hAnsi="Wingdings" w:hint="default"/>
      </w:rPr>
    </w:lvl>
    <w:lvl w:ilvl="3" w:tplc="C09EEF6C" w:tentative="1">
      <w:start w:val="1"/>
      <w:numFmt w:val="bullet"/>
      <w:lvlText w:val=""/>
      <w:lvlJc w:val="left"/>
      <w:pPr>
        <w:tabs>
          <w:tab w:val="num" w:pos="2880"/>
        </w:tabs>
        <w:ind w:left="2880" w:hanging="360"/>
      </w:pPr>
      <w:rPr>
        <w:rFonts w:ascii="Wingdings" w:hAnsi="Wingdings" w:hint="default"/>
      </w:rPr>
    </w:lvl>
    <w:lvl w:ilvl="4" w:tplc="8592A3D0" w:tentative="1">
      <w:start w:val="1"/>
      <w:numFmt w:val="bullet"/>
      <w:lvlText w:val=""/>
      <w:lvlJc w:val="left"/>
      <w:pPr>
        <w:tabs>
          <w:tab w:val="num" w:pos="3600"/>
        </w:tabs>
        <w:ind w:left="3600" w:hanging="360"/>
      </w:pPr>
      <w:rPr>
        <w:rFonts w:ascii="Wingdings" w:hAnsi="Wingdings" w:hint="default"/>
      </w:rPr>
    </w:lvl>
    <w:lvl w:ilvl="5" w:tplc="FEC46E1E" w:tentative="1">
      <w:start w:val="1"/>
      <w:numFmt w:val="bullet"/>
      <w:lvlText w:val=""/>
      <w:lvlJc w:val="left"/>
      <w:pPr>
        <w:tabs>
          <w:tab w:val="num" w:pos="4320"/>
        </w:tabs>
        <w:ind w:left="4320" w:hanging="360"/>
      </w:pPr>
      <w:rPr>
        <w:rFonts w:ascii="Wingdings" w:hAnsi="Wingdings" w:hint="default"/>
      </w:rPr>
    </w:lvl>
    <w:lvl w:ilvl="6" w:tplc="DD0C9E90" w:tentative="1">
      <w:start w:val="1"/>
      <w:numFmt w:val="bullet"/>
      <w:lvlText w:val=""/>
      <w:lvlJc w:val="left"/>
      <w:pPr>
        <w:tabs>
          <w:tab w:val="num" w:pos="5040"/>
        </w:tabs>
        <w:ind w:left="5040" w:hanging="360"/>
      </w:pPr>
      <w:rPr>
        <w:rFonts w:ascii="Wingdings" w:hAnsi="Wingdings" w:hint="default"/>
      </w:rPr>
    </w:lvl>
    <w:lvl w:ilvl="7" w:tplc="7E76FD16" w:tentative="1">
      <w:start w:val="1"/>
      <w:numFmt w:val="bullet"/>
      <w:lvlText w:val=""/>
      <w:lvlJc w:val="left"/>
      <w:pPr>
        <w:tabs>
          <w:tab w:val="num" w:pos="5760"/>
        </w:tabs>
        <w:ind w:left="5760" w:hanging="360"/>
      </w:pPr>
      <w:rPr>
        <w:rFonts w:ascii="Wingdings" w:hAnsi="Wingdings" w:hint="default"/>
      </w:rPr>
    </w:lvl>
    <w:lvl w:ilvl="8" w:tplc="E3B646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403AA"/>
    <w:multiLevelType w:val="hybridMultilevel"/>
    <w:tmpl w:val="7FE853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2223A8"/>
    <w:multiLevelType w:val="hybridMultilevel"/>
    <w:tmpl w:val="2F6C893A"/>
    <w:lvl w:ilvl="0" w:tplc="2CF053A4">
      <w:start w:val="1"/>
      <w:numFmt w:val="bullet"/>
      <w:lvlText w:val=""/>
      <w:lvlJc w:val="left"/>
      <w:pPr>
        <w:tabs>
          <w:tab w:val="num" w:pos="720"/>
        </w:tabs>
        <w:ind w:left="720" w:hanging="360"/>
      </w:pPr>
      <w:rPr>
        <w:rFonts w:ascii="Symbol" w:hAnsi="Symbol" w:hint="default"/>
      </w:rPr>
    </w:lvl>
    <w:lvl w:ilvl="1" w:tplc="A63E24C8" w:tentative="1">
      <w:start w:val="1"/>
      <w:numFmt w:val="bullet"/>
      <w:lvlText w:val=""/>
      <w:lvlJc w:val="left"/>
      <w:pPr>
        <w:tabs>
          <w:tab w:val="num" w:pos="1440"/>
        </w:tabs>
        <w:ind w:left="1440" w:hanging="360"/>
      </w:pPr>
      <w:rPr>
        <w:rFonts w:ascii="Wingdings" w:hAnsi="Wingdings" w:hint="default"/>
      </w:rPr>
    </w:lvl>
    <w:lvl w:ilvl="2" w:tplc="5BC0297C" w:tentative="1">
      <w:start w:val="1"/>
      <w:numFmt w:val="bullet"/>
      <w:lvlText w:val=""/>
      <w:lvlJc w:val="left"/>
      <w:pPr>
        <w:tabs>
          <w:tab w:val="num" w:pos="2160"/>
        </w:tabs>
        <w:ind w:left="2160" w:hanging="360"/>
      </w:pPr>
      <w:rPr>
        <w:rFonts w:ascii="Wingdings" w:hAnsi="Wingdings" w:hint="default"/>
      </w:rPr>
    </w:lvl>
    <w:lvl w:ilvl="3" w:tplc="C09EEF6C" w:tentative="1">
      <w:start w:val="1"/>
      <w:numFmt w:val="bullet"/>
      <w:lvlText w:val=""/>
      <w:lvlJc w:val="left"/>
      <w:pPr>
        <w:tabs>
          <w:tab w:val="num" w:pos="2880"/>
        </w:tabs>
        <w:ind w:left="2880" w:hanging="360"/>
      </w:pPr>
      <w:rPr>
        <w:rFonts w:ascii="Wingdings" w:hAnsi="Wingdings" w:hint="default"/>
      </w:rPr>
    </w:lvl>
    <w:lvl w:ilvl="4" w:tplc="8592A3D0" w:tentative="1">
      <w:start w:val="1"/>
      <w:numFmt w:val="bullet"/>
      <w:lvlText w:val=""/>
      <w:lvlJc w:val="left"/>
      <w:pPr>
        <w:tabs>
          <w:tab w:val="num" w:pos="3600"/>
        </w:tabs>
        <w:ind w:left="3600" w:hanging="360"/>
      </w:pPr>
      <w:rPr>
        <w:rFonts w:ascii="Wingdings" w:hAnsi="Wingdings" w:hint="default"/>
      </w:rPr>
    </w:lvl>
    <w:lvl w:ilvl="5" w:tplc="FEC46E1E" w:tentative="1">
      <w:start w:val="1"/>
      <w:numFmt w:val="bullet"/>
      <w:lvlText w:val=""/>
      <w:lvlJc w:val="left"/>
      <w:pPr>
        <w:tabs>
          <w:tab w:val="num" w:pos="4320"/>
        </w:tabs>
        <w:ind w:left="4320" w:hanging="360"/>
      </w:pPr>
      <w:rPr>
        <w:rFonts w:ascii="Wingdings" w:hAnsi="Wingdings" w:hint="default"/>
      </w:rPr>
    </w:lvl>
    <w:lvl w:ilvl="6" w:tplc="DD0C9E90" w:tentative="1">
      <w:start w:val="1"/>
      <w:numFmt w:val="bullet"/>
      <w:lvlText w:val=""/>
      <w:lvlJc w:val="left"/>
      <w:pPr>
        <w:tabs>
          <w:tab w:val="num" w:pos="5040"/>
        </w:tabs>
        <w:ind w:left="5040" w:hanging="360"/>
      </w:pPr>
      <w:rPr>
        <w:rFonts w:ascii="Wingdings" w:hAnsi="Wingdings" w:hint="default"/>
      </w:rPr>
    </w:lvl>
    <w:lvl w:ilvl="7" w:tplc="7E76FD16" w:tentative="1">
      <w:start w:val="1"/>
      <w:numFmt w:val="bullet"/>
      <w:lvlText w:val=""/>
      <w:lvlJc w:val="left"/>
      <w:pPr>
        <w:tabs>
          <w:tab w:val="num" w:pos="5760"/>
        </w:tabs>
        <w:ind w:left="5760" w:hanging="360"/>
      </w:pPr>
      <w:rPr>
        <w:rFonts w:ascii="Wingdings" w:hAnsi="Wingdings" w:hint="default"/>
      </w:rPr>
    </w:lvl>
    <w:lvl w:ilvl="8" w:tplc="E3B646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E49CD"/>
    <w:multiLevelType w:val="hybridMultilevel"/>
    <w:tmpl w:val="78BE7CDC"/>
    <w:lvl w:ilvl="0" w:tplc="65642F7E">
      <w:start w:val="1"/>
      <w:numFmt w:val="decimal"/>
      <w:lvlText w:val="%1."/>
      <w:lvlJc w:val="left"/>
      <w:pPr>
        <w:ind w:left="360" w:hanging="360"/>
      </w:pPr>
      <w:rPr>
        <w:rFonts w:hint="default"/>
        <w:b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729F0D24"/>
    <w:multiLevelType w:val="hybridMultilevel"/>
    <w:tmpl w:val="7870BE06"/>
    <w:lvl w:ilvl="0" w:tplc="A080BA4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78342E40"/>
    <w:multiLevelType w:val="hybridMultilevel"/>
    <w:tmpl w:val="114E41AA"/>
    <w:lvl w:ilvl="0" w:tplc="79BEEB9A">
      <w:start w:val="1"/>
      <w:numFmt w:val="bullet"/>
      <w:pStyle w:val="Styl11"/>
      <w:lvlText w:val=""/>
      <w:lvlJc w:val="left"/>
      <w:pPr>
        <w:tabs>
          <w:tab w:val="num" w:pos="360"/>
        </w:tabs>
        <w:ind w:left="360" w:hanging="360"/>
      </w:pPr>
      <w:rPr>
        <w:rFonts w:ascii="Wingdings" w:hAnsi="Wingdings" w:cs="Wingdings" w:hint="default"/>
        <w:sz w:val="20"/>
        <w:szCs w:val="20"/>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
  </w:num>
  <w:num w:numId="3">
    <w:abstractNumId w:val="7"/>
  </w:num>
  <w:num w:numId="4">
    <w:abstractNumId w:val="30"/>
  </w:num>
  <w:num w:numId="5">
    <w:abstractNumId w:val="0"/>
  </w:num>
  <w:num w:numId="6">
    <w:abstractNumId w:val="5"/>
  </w:num>
  <w:num w:numId="7">
    <w:abstractNumId w:val="10"/>
  </w:num>
  <w:num w:numId="8">
    <w:abstractNumId w:val="6"/>
  </w:num>
  <w:num w:numId="9">
    <w:abstractNumId w:val="28"/>
  </w:num>
  <w:num w:numId="10">
    <w:abstractNumId w:val="23"/>
  </w:num>
  <w:num w:numId="11">
    <w:abstractNumId w:val="9"/>
  </w:num>
  <w:num w:numId="12">
    <w:abstractNumId w:val="18"/>
  </w:num>
  <w:num w:numId="13">
    <w:abstractNumId w:val="16"/>
  </w:num>
  <w:num w:numId="14">
    <w:abstractNumId w:val="26"/>
  </w:num>
  <w:num w:numId="15">
    <w:abstractNumId w:val="15"/>
  </w:num>
  <w:num w:numId="16">
    <w:abstractNumId w:val="1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num>
  <w:num w:numId="20">
    <w:abstractNumId w:val="11"/>
  </w:num>
  <w:num w:numId="21">
    <w:abstractNumId w:val="13"/>
  </w:num>
  <w:num w:numId="22">
    <w:abstractNumId w:val="27"/>
  </w:num>
  <w:num w:numId="23">
    <w:abstractNumId w:val="19"/>
  </w:num>
  <w:num w:numId="24">
    <w:abstractNumId w:val="8"/>
  </w:num>
  <w:num w:numId="25">
    <w:abstractNumId w:val="17"/>
  </w:num>
  <w:num w:numId="26">
    <w:abstractNumId w:val="22"/>
  </w:num>
  <w:num w:numId="27">
    <w:abstractNumId w:val="4"/>
  </w:num>
  <w:num w:numId="28">
    <w:abstractNumId w:val="29"/>
  </w:num>
  <w:num w:numId="29">
    <w:abstractNumId w:val="21"/>
  </w:num>
  <w:num w:numId="30">
    <w:abstractNumId w:val="25"/>
  </w:num>
  <w:num w:numId="31">
    <w:abstractNumId w:val="20"/>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33"/>
    <w:rsid w:val="00042476"/>
    <w:rsid w:val="00062533"/>
    <w:rsid w:val="000850AC"/>
    <w:rsid w:val="00101834"/>
    <w:rsid w:val="001B3F27"/>
    <w:rsid w:val="00205654"/>
    <w:rsid w:val="00266A2D"/>
    <w:rsid w:val="002E3449"/>
    <w:rsid w:val="003F0B44"/>
    <w:rsid w:val="00414285"/>
    <w:rsid w:val="005C2DFF"/>
    <w:rsid w:val="00645DD1"/>
    <w:rsid w:val="0066024E"/>
    <w:rsid w:val="00683A0B"/>
    <w:rsid w:val="007D4ABB"/>
    <w:rsid w:val="008F44E2"/>
    <w:rsid w:val="00AB7B74"/>
    <w:rsid w:val="00C464F2"/>
    <w:rsid w:val="00D038EF"/>
    <w:rsid w:val="00D707CF"/>
    <w:rsid w:val="00DB0376"/>
    <w:rsid w:val="00DB3B88"/>
    <w:rsid w:val="00E25BC3"/>
    <w:rsid w:val="00F01040"/>
    <w:rsid w:val="00F813FA"/>
    <w:rsid w:val="00FF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DA357-5CA0-44CC-93EE-E7DC0957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533"/>
    <w:pPr>
      <w:spacing w:after="0" w:line="216"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62533"/>
    <w:pPr>
      <w:keepNext/>
      <w:widowControl w:val="0"/>
      <w:tabs>
        <w:tab w:val="right" w:leader="dot" w:pos="5613"/>
      </w:tabs>
      <w:outlineLvl w:val="0"/>
    </w:pPr>
    <w:rPr>
      <w:b/>
      <w:snapToGrid w:val="0"/>
      <w:sz w:val="24"/>
    </w:rPr>
  </w:style>
  <w:style w:type="paragraph" w:styleId="Nagwek2">
    <w:name w:val="heading 2"/>
    <w:basedOn w:val="Normalny"/>
    <w:next w:val="Normalny"/>
    <w:link w:val="Nagwek2Znak"/>
    <w:uiPriority w:val="9"/>
    <w:qFormat/>
    <w:rsid w:val="00062533"/>
    <w:pPr>
      <w:keepNext/>
      <w:tabs>
        <w:tab w:val="right" w:leader="dot" w:pos="6804"/>
      </w:tabs>
      <w:spacing w:before="40" w:after="180" w:line="180" w:lineRule="exact"/>
      <w:outlineLvl w:val="1"/>
    </w:pPr>
    <w:rPr>
      <w:b/>
      <w:sz w:val="18"/>
    </w:rPr>
  </w:style>
  <w:style w:type="paragraph" w:styleId="Nagwek3">
    <w:name w:val="heading 3"/>
    <w:aliases w:val="3 bullet,b,2"/>
    <w:basedOn w:val="Normalny"/>
    <w:next w:val="Normalny"/>
    <w:link w:val="Nagwek3Znak"/>
    <w:qFormat/>
    <w:rsid w:val="0006253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62533"/>
    <w:pPr>
      <w:keepNext/>
      <w:tabs>
        <w:tab w:val="right" w:leader="dot" w:pos="6237"/>
      </w:tabs>
      <w:spacing w:before="80" w:after="80"/>
      <w:ind w:left="113" w:hanging="113"/>
      <w:outlineLvl w:val="3"/>
    </w:pPr>
    <w:rPr>
      <w:rFonts w:ascii="Arial" w:hAnsi="Arial"/>
      <w:i/>
    </w:rPr>
  </w:style>
  <w:style w:type="paragraph" w:styleId="Nagwek5">
    <w:name w:val="heading 5"/>
    <w:basedOn w:val="Normalny"/>
    <w:next w:val="Normalny"/>
    <w:link w:val="Nagwek5Znak"/>
    <w:qFormat/>
    <w:rsid w:val="00062533"/>
    <w:pPr>
      <w:spacing w:before="240" w:after="60"/>
      <w:outlineLvl w:val="4"/>
    </w:pPr>
    <w:rPr>
      <w:rFonts w:ascii="Arial" w:hAnsi="Arial"/>
      <w:b/>
      <w:bCs/>
      <w:i/>
      <w:iCs/>
      <w:sz w:val="26"/>
      <w:szCs w:val="26"/>
    </w:rPr>
  </w:style>
  <w:style w:type="paragraph" w:styleId="Nagwek6">
    <w:name w:val="heading 6"/>
    <w:basedOn w:val="Normalny"/>
    <w:next w:val="Normalny"/>
    <w:link w:val="Nagwek6Znak"/>
    <w:uiPriority w:val="9"/>
    <w:qFormat/>
    <w:rsid w:val="00062533"/>
    <w:pPr>
      <w:spacing w:before="240" w:after="60"/>
      <w:outlineLvl w:val="5"/>
    </w:pPr>
    <w:rPr>
      <w:b/>
      <w:bCs/>
      <w:sz w:val="22"/>
      <w:szCs w:val="22"/>
    </w:rPr>
  </w:style>
  <w:style w:type="paragraph" w:styleId="Nagwek7">
    <w:name w:val="heading 7"/>
    <w:basedOn w:val="Normalny"/>
    <w:next w:val="Normalny"/>
    <w:link w:val="Nagwek7Znak"/>
    <w:qFormat/>
    <w:rsid w:val="00062533"/>
    <w:pPr>
      <w:spacing w:before="240" w:after="60"/>
      <w:outlineLvl w:val="6"/>
    </w:pPr>
    <w:rPr>
      <w:sz w:val="24"/>
      <w:szCs w:val="24"/>
    </w:rPr>
  </w:style>
  <w:style w:type="paragraph" w:styleId="Nagwek8">
    <w:name w:val="heading 8"/>
    <w:basedOn w:val="Normalny"/>
    <w:next w:val="Normalny"/>
    <w:link w:val="Nagwek8Znak"/>
    <w:qFormat/>
    <w:rsid w:val="00062533"/>
    <w:pPr>
      <w:spacing w:before="240" w:after="60"/>
      <w:outlineLvl w:val="7"/>
    </w:pPr>
    <w:rPr>
      <w:i/>
      <w:iCs/>
      <w:sz w:val="24"/>
    </w:rPr>
  </w:style>
  <w:style w:type="paragraph" w:styleId="Nagwek9">
    <w:name w:val="heading 9"/>
    <w:basedOn w:val="Normalny"/>
    <w:next w:val="Normalny"/>
    <w:link w:val="Nagwek9Znak"/>
    <w:uiPriority w:val="9"/>
    <w:qFormat/>
    <w:rsid w:val="000625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2533"/>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uiPriority w:val="9"/>
    <w:rsid w:val="00062533"/>
    <w:rPr>
      <w:rFonts w:ascii="Times New Roman" w:eastAsia="Times New Roman" w:hAnsi="Times New Roman" w:cs="Times New Roman"/>
      <w:b/>
      <w:sz w:val="18"/>
      <w:szCs w:val="20"/>
      <w:lang w:eastAsia="pl-PL"/>
    </w:rPr>
  </w:style>
  <w:style w:type="character" w:customStyle="1" w:styleId="Nagwek3Znak">
    <w:name w:val="Nagłówek 3 Znak"/>
    <w:aliases w:val="3 bullet Znak1,b Znak1,2 Znak1"/>
    <w:basedOn w:val="Domylnaczcionkaakapitu"/>
    <w:link w:val="Nagwek3"/>
    <w:rsid w:val="0006253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62533"/>
    <w:rPr>
      <w:rFonts w:ascii="Arial" w:eastAsia="Times New Roman" w:hAnsi="Arial" w:cs="Times New Roman"/>
      <w:i/>
      <w:sz w:val="20"/>
      <w:szCs w:val="20"/>
      <w:lang w:eastAsia="pl-PL"/>
    </w:rPr>
  </w:style>
  <w:style w:type="character" w:customStyle="1" w:styleId="Nagwek5Znak">
    <w:name w:val="Nagłówek 5 Znak"/>
    <w:basedOn w:val="Domylnaczcionkaakapitu"/>
    <w:link w:val="Nagwek5"/>
    <w:rsid w:val="00062533"/>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
    <w:rsid w:val="0006253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6253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62533"/>
    <w:rPr>
      <w:rFonts w:ascii="Times New Roman" w:eastAsia="Times New Roman" w:hAnsi="Times New Roman" w:cs="Times New Roman"/>
      <w:i/>
      <w:iCs/>
      <w:sz w:val="24"/>
      <w:szCs w:val="20"/>
      <w:lang w:eastAsia="pl-PL"/>
    </w:rPr>
  </w:style>
  <w:style w:type="character" w:customStyle="1" w:styleId="Nagwek9Znak">
    <w:name w:val="Nagłówek 9 Znak"/>
    <w:basedOn w:val="Domylnaczcionkaakapitu"/>
    <w:link w:val="Nagwek9"/>
    <w:uiPriority w:val="9"/>
    <w:rsid w:val="00062533"/>
    <w:rPr>
      <w:rFonts w:ascii="Arial" w:eastAsia="Times New Roman" w:hAnsi="Arial" w:cs="Arial"/>
      <w:lang w:eastAsia="pl-PL"/>
    </w:rPr>
  </w:style>
  <w:style w:type="paragraph" w:styleId="Tekstpodstawowy">
    <w:name w:val="Body Text"/>
    <w:basedOn w:val="Normalny"/>
    <w:link w:val="TekstpodstawowyZnak"/>
    <w:uiPriority w:val="99"/>
    <w:rsid w:val="00062533"/>
    <w:pPr>
      <w:spacing w:line="240" w:lineRule="exact"/>
    </w:pPr>
    <w:rPr>
      <w:sz w:val="18"/>
    </w:rPr>
  </w:style>
  <w:style w:type="character" w:customStyle="1" w:styleId="TekstpodstawowyZnak">
    <w:name w:val="Tekst podstawowy Znak"/>
    <w:basedOn w:val="Domylnaczcionkaakapitu"/>
    <w:link w:val="Tekstpodstawowy"/>
    <w:uiPriority w:val="99"/>
    <w:rsid w:val="00062533"/>
    <w:rPr>
      <w:rFonts w:ascii="Times New Roman" w:eastAsia="Times New Roman" w:hAnsi="Times New Roman" w:cs="Times New Roman"/>
      <w:sz w:val="18"/>
      <w:szCs w:val="20"/>
      <w:lang w:eastAsia="pl-PL"/>
    </w:rPr>
  </w:style>
  <w:style w:type="paragraph" w:customStyle="1" w:styleId="rocznik">
    <w:name w:val="rocznik"/>
    <w:basedOn w:val="Normalny"/>
    <w:rsid w:val="00062533"/>
    <w:pPr>
      <w:tabs>
        <w:tab w:val="left" w:pos="284"/>
      </w:tabs>
      <w:spacing w:line="320" w:lineRule="exact"/>
    </w:pPr>
    <w:rPr>
      <w:rFonts w:ascii="Arial" w:hAnsi="Arial"/>
      <w:sz w:val="24"/>
    </w:rPr>
  </w:style>
  <w:style w:type="paragraph" w:styleId="Tekstpodstawowywcity">
    <w:name w:val="Body Text Indent"/>
    <w:basedOn w:val="Normalny"/>
    <w:link w:val="TekstpodstawowywcityZnak"/>
    <w:rsid w:val="00062533"/>
    <w:pPr>
      <w:spacing w:line="180" w:lineRule="exact"/>
    </w:pPr>
    <w:rPr>
      <w:sz w:val="18"/>
    </w:rPr>
  </w:style>
  <w:style w:type="character" w:customStyle="1" w:styleId="TekstpodstawowywcityZnak">
    <w:name w:val="Tekst podstawowy wcięty Znak"/>
    <w:basedOn w:val="Domylnaczcionkaakapitu"/>
    <w:link w:val="Tekstpodstawowywcity"/>
    <w:rsid w:val="00062533"/>
    <w:rPr>
      <w:rFonts w:ascii="Times New Roman" w:eastAsia="Times New Roman" w:hAnsi="Times New Roman" w:cs="Times New Roman"/>
      <w:sz w:val="18"/>
      <w:szCs w:val="20"/>
      <w:lang w:eastAsia="pl-PL"/>
    </w:rPr>
  </w:style>
  <w:style w:type="paragraph" w:customStyle="1" w:styleId="Rocznik1999">
    <w:name w:val="Rocznik1999"/>
    <w:basedOn w:val="Normalny"/>
    <w:rsid w:val="00062533"/>
    <w:rPr>
      <w:sz w:val="18"/>
    </w:rPr>
  </w:style>
  <w:style w:type="character" w:styleId="Numerstrony">
    <w:name w:val="page number"/>
    <w:basedOn w:val="Domylnaczcionkaakapitu"/>
    <w:rsid w:val="00062533"/>
  </w:style>
  <w:style w:type="paragraph" w:styleId="Tytu">
    <w:name w:val="Title"/>
    <w:basedOn w:val="Normalny"/>
    <w:link w:val="TytuZnak"/>
    <w:qFormat/>
    <w:rsid w:val="00062533"/>
    <w:pPr>
      <w:spacing w:before="120"/>
      <w:ind w:left="663" w:hanging="720"/>
      <w:jc w:val="center"/>
    </w:pPr>
    <w:rPr>
      <w:rFonts w:ascii="Arial" w:hAnsi="Arial"/>
      <w:b/>
      <w:sz w:val="18"/>
    </w:rPr>
  </w:style>
  <w:style w:type="character" w:customStyle="1" w:styleId="TytuZnak">
    <w:name w:val="Tytuł Znak"/>
    <w:basedOn w:val="Domylnaczcionkaakapitu"/>
    <w:link w:val="Tytu"/>
    <w:rsid w:val="00062533"/>
    <w:rPr>
      <w:rFonts w:ascii="Arial" w:eastAsia="Times New Roman" w:hAnsi="Arial" w:cs="Times New Roman"/>
      <w:b/>
      <w:sz w:val="18"/>
      <w:szCs w:val="20"/>
      <w:lang w:eastAsia="pl-PL"/>
    </w:rPr>
  </w:style>
  <w:style w:type="paragraph" w:styleId="Nagwek">
    <w:name w:val="header"/>
    <w:basedOn w:val="Normalny"/>
    <w:link w:val="NagwekZnak"/>
    <w:uiPriority w:val="99"/>
    <w:rsid w:val="00062533"/>
    <w:pPr>
      <w:tabs>
        <w:tab w:val="center" w:pos="4536"/>
        <w:tab w:val="right" w:pos="9072"/>
      </w:tabs>
      <w:spacing w:before="120"/>
      <w:ind w:left="663" w:hanging="720"/>
    </w:pPr>
  </w:style>
  <w:style w:type="character" w:customStyle="1" w:styleId="NagwekZnak">
    <w:name w:val="Nagłówek Znak"/>
    <w:basedOn w:val="Domylnaczcionkaakapitu"/>
    <w:link w:val="Nagwek"/>
    <w:uiPriority w:val="99"/>
    <w:rsid w:val="0006253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62533"/>
    <w:pPr>
      <w:tabs>
        <w:tab w:val="center" w:pos="4536"/>
        <w:tab w:val="right" w:pos="9072"/>
      </w:tabs>
      <w:spacing w:before="120"/>
      <w:ind w:left="663" w:hanging="720"/>
    </w:pPr>
  </w:style>
  <w:style w:type="character" w:customStyle="1" w:styleId="StopkaZnak">
    <w:name w:val="Stopka Znak"/>
    <w:basedOn w:val="Domylnaczcionkaakapitu"/>
    <w:link w:val="Stopka"/>
    <w:uiPriority w:val="99"/>
    <w:rsid w:val="0006253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062533"/>
  </w:style>
  <w:style w:type="character" w:customStyle="1" w:styleId="TekstprzypisukocowegoZnak">
    <w:name w:val="Tekst przypisu końcowego Znak"/>
    <w:basedOn w:val="Domylnaczcionkaakapitu"/>
    <w:link w:val="Tekstprzypisukocowego"/>
    <w:uiPriority w:val="99"/>
    <w:rsid w:val="000625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062533"/>
    <w:rPr>
      <w:vertAlign w:val="superscript"/>
    </w:rPr>
  </w:style>
  <w:style w:type="table" w:styleId="Tabela-Siatka">
    <w:name w:val="Table Grid"/>
    <w:basedOn w:val="Standardowy"/>
    <w:uiPriority w:val="59"/>
    <w:rsid w:val="00062533"/>
    <w:pPr>
      <w:spacing w:after="0" w:line="216"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KRA_Akapit z listą,opis dzialania,K-P_odwolanie,Obiekt,List Paragraph1,BulletC,List Paragraph,normalny tekst,Numerowanie,Akapit z listą BS,L1,ASIA,Akapit z listą31,TRAKO Akapit z listą,Normal,maz_wyliczenie,A_wyliczenie"/>
    <w:basedOn w:val="Normalny"/>
    <w:link w:val="AkapitzlistZnak"/>
    <w:uiPriority w:val="34"/>
    <w:qFormat/>
    <w:rsid w:val="00062533"/>
    <w:pPr>
      <w:ind w:left="720"/>
      <w:contextualSpacing/>
    </w:pPr>
  </w:style>
  <w:style w:type="paragraph" w:customStyle="1" w:styleId="Default">
    <w:name w:val="Default"/>
    <w:rsid w:val="00062533"/>
    <w:pPr>
      <w:autoSpaceDE w:val="0"/>
      <w:autoSpaceDN w:val="0"/>
      <w:adjustRightInd w:val="0"/>
      <w:spacing w:after="0" w:line="216" w:lineRule="auto"/>
    </w:pPr>
    <w:rPr>
      <w:rFonts w:ascii="Calibri" w:hAnsi="Calibri" w:cs="Calibri"/>
      <w:color w:val="000000"/>
      <w:sz w:val="24"/>
      <w:szCs w:val="24"/>
    </w:rPr>
  </w:style>
  <w:style w:type="paragraph" w:styleId="Bezodstpw">
    <w:name w:val="No Spacing"/>
    <w:link w:val="BezodstpwZnak"/>
    <w:uiPriority w:val="1"/>
    <w:qFormat/>
    <w:rsid w:val="00062533"/>
    <w:pPr>
      <w:spacing w:after="0" w:line="216" w:lineRule="auto"/>
    </w:pPr>
    <w:rPr>
      <w:rFonts w:eastAsiaTheme="minorEastAsia"/>
    </w:rPr>
  </w:style>
  <w:style w:type="character" w:customStyle="1" w:styleId="BezodstpwZnak">
    <w:name w:val="Bez odstępów Znak"/>
    <w:basedOn w:val="Domylnaczcionkaakapitu"/>
    <w:link w:val="Bezodstpw"/>
    <w:uiPriority w:val="1"/>
    <w:rsid w:val="00062533"/>
    <w:rPr>
      <w:rFonts w:eastAsiaTheme="minorEastAsia"/>
    </w:rPr>
  </w:style>
  <w:style w:type="paragraph" w:styleId="Tekstdymka">
    <w:name w:val="Balloon Text"/>
    <w:basedOn w:val="Normalny"/>
    <w:link w:val="TekstdymkaZnak"/>
    <w:uiPriority w:val="99"/>
    <w:semiHidden/>
    <w:unhideWhenUsed/>
    <w:rsid w:val="00062533"/>
    <w:rPr>
      <w:rFonts w:ascii="Tahoma" w:hAnsi="Tahoma" w:cs="Tahoma"/>
      <w:sz w:val="16"/>
      <w:szCs w:val="16"/>
    </w:rPr>
  </w:style>
  <w:style w:type="character" w:customStyle="1" w:styleId="TekstdymkaZnak">
    <w:name w:val="Tekst dymka Znak"/>
    <w:basedOn w:val="Domylnaczcionkaakapitu"/>
    <w:link w:val="Tekstdymka"/>
    <w:uiPriority w:val="99"/>
    <w:semiHidden/>
    <w:rsid w:val="00062533"/>
    <w:rPr>
      <w:rFonts w:ascii="Tahoma" w:eastAsia="Times New Roman" w:hAnsi="Tahoma" w:cs="Tahoma"/>
      <w:sz w:val="16"/>
      <w:szCs w:val="16"/>
      <w:lang w:eastAsia="pl-PL"/>
    </w:rPr>
  </w:style>
  <w:style w:type="numbering" w:customStyle="1" w:styleId="Styl1">
    <w:name w:val="Styl1"/>
    <w:uiPriority w:val="99"/>
    <w:rsid w:val="00062533"/>
    <w:pPr>
      <w:numPr>
        <w:numId w:val="1"/>
      </w:numPr>
    </w:pPr>
  </w:style>
  <w:style w:type="numbering" w:customStyle="1" w:styleId="Bezlisty1">
    <w:name w:val="Bez listy1"/>
    <w:next w:val="Bezlisty"/>
    <w:uiPriority w:val="99"/>
    <w:semiHidden/>
    <w:unhideWhenUsed/>
    <w:rsid w:val="00062533"/>
  </w:style>
  <w:style w:type="character" w:customStyle="1" w:styleId="AkapitzlistZnak">
    <w:name w:val="Akapit z listą Znak"/>
    <w:aliases w:val="KRA_Akapit z listą Znak,opis dzialania Znak,K-P_odwolanie Znak,Obiekt Znak,List Paragraph1 Znak,BulletC Znak,List Paragraph Znak,normalny tekst Znak,Numerowanie Znak,Akapit z listą BS Znak,L1 Znak,ASIA Znak,Akapit z listą31 Znak"/>
    <w:link w:val="Akapitzlist"/>
    <w:uiPriority w:val="34"/>
    <w:qFormat/>
    <w:rsid w:val="00062533"/>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062533"/>
    <w:rPr>
      <w:rFonts w:ascii="Courier New" w:hAnsi="Courier New" w:cs="Courier New"/>
    </w:rPr>
  </w:style>
  <w:style w:type="character" w:customStyle="1" w:styleId="ZwykytekstZnak">
    <w:name w:val="Zwykły tekst Znak"/>
    <w:basedOn w:val="Domylnaczcionkaakapitu"/>
    <w:link w:val="Zwykytekst"/>
    <w:uiPriority w:val="99"/>
    <w:rsid w:val="00062533"/>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062533"/>
    <w:rPr>
      <w:rFonts w:ascii="Arial" w:hAnsi="Arial"/>
      <w:sz w:val="16"/>
      <w:szCs w:val="16"/>
    </w:rPr>
  </w:style>
  <w:style w:type="character" w:customStyle="1" w:styleId="Tekstpodstawowy3Znak">
    <w:name w:val="Tekst podstawowy 3 Znak"/>
    <w:basedOn w:val="Domylnaczcionkaakapitu"/>
    <w:link w:val="Tekstpodstawowy3"/>
    <w:uiPriority w:val="99"/>
    <w:rsid w:val="00062533"/>
    <w:rPr>
      <w:rFonts w:ascii="Arial" w:eastAsia="Times New Roman" w:hAnsi="Arial" w:cs="Times New Roman"/>
      <w:sz w:val="16"/>
      <w:szCs w:val="16"/>
      <w:lang w:eastAsia="pl-PL"/>
    </w:rPr>
  </w:style>
  <w:style w:type="character" w:styleId="Hipercze">
    <w:name w:val="Hyperlink"/>
    <w:uiPriority w:val="99"/>
    <w:rsid w:val="00062533"/>
    <w:rPr>
      <w:color w:val="0000FF"/>
      <w:u w:val="single"/>
    </w:rPr>
  </w:style>
  <w:style w:type="character" w:customStyle="1" w:styleId="apple-converted-space">
    <w:name w:val="apple-converted-space"/>
    <w:basedOn w:val="Domylnaczcionkaakapitu"/>
    <w:rsid w:val="00062533"/>
  </w:style>
  <w:style w:type="paragraph" w:styleId="Tekstpodstawowywcity3">
    <w:name w:val="Body Text Indent 3"/>
    <w:basedOn w:val="Normalny"/>
    <w:link w:val="Tekstpodstawowywcity3Znak"/>
    <w:uiPriority w:val="99"/>
    <w:rsid w:val="00062533"/>
    <w:pPr>
      <w:ind w:left="283"/>
    </w:pPr>
    <w:rPr>
      <w:rFonts w:ascii="Arial" w:hAnsi="Arial"/>
      <w:sz w:val="16"/>
      <w:szCs w:val="16"/>
    </w:rPr>
  </w:style>
  <w:style w:type="character" w:customStyle="1" w:styleId="Tekstpodstawowywcity3Znak">
    <w:name w:val="Tekst podstawowy wcięty 3 Znak"/>
    <w:basedOn w:val="Domylnaczcionkaakapitu"/>
    <w:link w:val="Tekstpodstawowywcity3"/>
    <w:uiPriority w:val="99"/>
    <w:rsid w:val="00062533"/>
    <w:rPr>
      <w:rFonts w:ascii="Arial" w:eastAsia="Times New Roman" w:hAnsi="Arial" w:cs="Times New Roman"/>
      <w:sz w:val="16"/>
      <w:szCs w:val="16"/>
      <w:lang w:eastAsia="pl-PL"/>
    </w:rPr>
  </w:style>
  <w:style w:type="paragraph" w:styleId="Tekstprzypisudolnego">
    <w:name w:val="footnote text"/>
    <w:basedOn w:val="Normalny"/>
    <w:link w:val="TekstprzypisudolnegoZnak"/>
    <w:rsid w:val="00062533"/>
  </w:style>
  <w:style w:type="character" w:customStyle="1" w:styleId="TekstprzypisudolnegoZnak">
    <w:name w:val="Tekst przypisu dolnego Znak"/>
    <w:basedOn w:val="Domylnaczcionkaakapitu"/>
    <w:link w:val="Tekstprzypisudolnego"/>
    <w:rsid w:val="000625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062533"/>
    <w:pPr>
      <w:spacing w:line="480" w:lineRule="auto"/>
      <w:ind w:left="283"/>
    </w:pPr>
    <w:rPr>
      <w:rFonts w:ascii="Arial" w:hAnsi="Arial"/>
      <w:sz w:val="24"/>
    </w:rPr>
  </w:style>
  <w:style w:type="character" w:customStyle="1" w:styleId="Tekstpodstawowywcity2Znak">
    <w:name w:val="Tekst podstawowy wcięty 2 Znak"/>
    <w:basedOn w:val="Domylnaczcionkaakapitu"/>
    <w:link w:val="Tekstpodstawowywcity2"/>
    <w:uiPriority w:val="99"/>
    <w:rsid w:val="00062533"/>
    <w:rPr>
      <w:rFonts w:ascii="Arial" w:eastAsia="Times New Roman" w:hAnsi="Arial" w:cs="Times New Roman"/>
      <w:sz w:val="24"/>
      <w:szCs w:val="20"/>
      <w:lang w:eastAsia="pl-PL"/>
    </w:rPr>
  </w:style>
  <w:style w:type="paragraph" w:styleId="Listapunktowana">
    <w:name w:val="List Bullet"/>
    <w:basedOn w:val="Normalny"/>
    <w:autoRedefine/>
    <w:uiPriority w:val="99"/>
    <w:rsid w:val="00062533"/>
    <w:pPr>
      <w:numPr>
        <w:numId w:val="2"/>
      </w:numPr>
    </w:pPr>
    <w:rPr>
      <w:rFonts w:ascii="Arial" w:hAnsi="Arial"/>
      <w:sz w:val="24"/>
      <w:szCs w:val="24"/>
    </w:rPr>
  </w:style>
  <w:style w:type="paragraph" w:styleId="Tekstpodstawowy2">
    <w:name w:val="Body Text 2"/>
    <w:basedOn w:val="Normalny"/>
    <w:link w:val="Tekstpodstawowy2Znak"/>
    <w:rsid w:val="00062533"/>
    <w:pPr>
      <w:spacing w:line="480" w:lineRule="auto"/>
    </w:pPr>
    <w:rPr>
      <w:rFonts w:ascii="Arial" w:hAnsi="Arial"/>
      <w:sz w:val="24"/>
      <w:szCs w:val="24"/>
    </w:rPr>
  </w:style>
  <w:style w:type="character" w:customStyle="1" w:styleId="Tekstpodstawowy2Znak">
    <w:name w:val="Tekst podstawowy 2 Znak"/>
    <w:basedOn w:val="Domylnaczcionkaakapitu"/>
    <w:link w:val="Tekstpodstawowy2"/>
    <w:rsid w:val="00062533"/>
    <w:rPr>
      <w:rFonts w:ascii="Arial" w:eastAsia="Times New Roman" w:hAnsi="Arial" w:cs="Times New Roman"/>
      <w:sz w:val="24"/>
      <w:szCs w:val="24"/>
      <w:lang w:eastAsia="pl-PL"/>
    </w:rPr>
  </w:style>
  <w:style w:type="table" w:customStyle="1" w:styleId="Tabela-Siatka1">
    <w:name w:val="Tabela - Siatka1"/>
    <w:basedOn w:val="Standardowy"/>
    <w:next w:val="Tabela-Siatka"/>
    <w:uiPriority w:val="39"/>
    <w:rsid w:val="00062533"/>
    <w:pPr>
      <w:spacing w:after="0" w:line="21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ontent1">
    <w:name w:val="articlecontent1"/>
    <w:rsid w:val="00062533"/>
    <w:rPr>
      <w:color w:val="000000"/>
      <w:sz w:val="12"/>
      <w:szCs w:val="12"/>
    </w:rPr>
  </w:style>
  <w:style w:type="paragraph" w:customStyle="1" w:styleId="Grze">
    <w:name w:val="Grześ"/>
    <w:basedOn w:val="Normalny"/>
    <w:autoRedefine/>
    <w:rsid w:val="00062533"/>
    <w:pPr>
      <w:jc w:val="center"/>
    </w:pPr>
    <w:rPr>
      <w:rFonts w:ascii="Arial" w:hAnsi="Arial"/>
      <w:b/>
      <w:sz w:val="50"/>
    </w:rPr>
  </w:style>
  <w:style w:type="paragraph" w:styleId="NormalnyWeb">
    <w:name w:val="Normal (Web)"/>
    <w:basedOn w:val="Normalny"/>
    <w:uiPriority w:val="99"/>
    <w:rsid w:val="00062533"/>
    <w:pPr>
      <w:spacing w:before="100" w:beforeAutospacing="1" w:after="100" w:afterAutospacing="1"/>
    </w:pPr>
    <w:rPr>
      <w:sz w:val="24"/>
      <w:szCs w:val="24"/>
    </w:rPr>
  </w:style>
  <w:style w:type="paragraph" w:styleId="Spistreci1">
    <w:name w:val="toc 1"/>
    <w:basedOn w:val="Normalny"/>
    <w:next w:val="Normalny"/>
    <w:autoRedefine/>
    <w:uiPriority w:val="39"/>
    <w:rsid w:val="00062533"/>
    <w:pPr>
      <w:autoSpaceDE w:val="0"/>
      <w:autoSpaceDN w:val="0"/>
      <w:ind w:left="426" w:hanging="426"/>
    </w:pPr>
    <w:rPr>
      <w:rFonts w:asciiTheme="minorHAnsi" w:hAnsiTheme="minorHAnsi"/>
      <w:sz w:val="24"/>
      <w:szCs w:val="24"/>
    </w:rPr>
  </w:style>
  <w:style w:type="paragraph" w:customStyle="1" w:styleId="Tekstpodstawowywypunktowanie">
    <w:name w:val="Tekst podstawowy.wypunktowanie"/>
    <w:basedOn w:val="Normalny"/>
    <w:rsid w:val="00062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pPr>
    <w:rPr>
      <w:sz w:val="24"/>
      <w:szCs w:val="24"/>
      <w:lang w:val="en-US"/>
    </w:rPr>
  </w:style>
  <w:style w:type="paragraph" w:customStyle="1" w:styleId="Enormal">
    <w:name w:val="E normal"/>
    <w:basedOn w:val="Normalny"/>
    <w:rsid w:val="00062533"/>
    <w:pPr>
      <w:autoSpaceDE w:val="0"/>
      <w:autoSpaceDN w:val="0"/>
    </w:pPr>
    <w:rPr>
      <w:lang w:val="de-DE"/>
    </w:rPr>
  </w:style>
  <w:style w:type="paragraph" w:styleId="Tekstkomentarza">
    <w:name w:val="annotation text"/>
    <w:basedOn w:val="Normalny"/>
    <w:link w:val="TekstkomentarzaZnak"/>
    <w:uiPriority w:val="99"/>
    <w:semiHidden/>
    <w:rsid w:val="00062533"/>
    <w:rPr>
      <w:rFonts w:ascii="Arial" w:hAnsi="Arial"/>
    </w:rPr>
  </w:style>
  <w:style w:type="character" w:customStyle="1" w:styleId="TekstkomentarzaZnak">
    <w:name w:val="Tekst komentarza Znak"/>
    <w:basedOn w:val="Domylnaczcionkaakapitu"/>
    <w:link w:val="Tekstkomentarza"/>
    <w:uiPriority w:val="99"/>
    <w:semiHidden/>
    <w:rsid w:val="0006253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62533"/>
    <w:rPr>
      <w:b/>
      <w:bCs/>
    </w:rPr>
  </w:style>
  <w:style w:type="character" w:customStyle="1" w:styleId="TematkomentarzaZnak">
    <w:name w:val="Temat komentarza Znak"/>
    <w:basedOn w:val="TekstkomentarzaZnak"/>
    <w:link w:val="Tematkomentarza"/>
    <w:uiPriority w:val="99"/>
    <w:semiHidden/>
    <w:rsid w:val="00062533"/>
    <w:rPr>
      <w:rFonts w:ascii="Arial" w:eastAsia="Times New Roman" w:hAnsi="Arial" w:cs="Times New Roman"/>
      <w:b/>
      <w:bCs/>
      <w:sz w:val="20"/>
      <w:szCs w:val="20"/>
      <w:lang w:eastAsia="pl-PL"/>
    </w:rPr>
  </w:style>
  <w:style w:type="character" w:customStyle="1" w:styleId="spelle">
    <w:name w:val="spelle"/>
    <w:basedOn w:val="Domylnaczcionkaakapitu"/>
    <w:rsid w:val="00062533"/>
  </w:style>
  <w:style w:type="character" w:customStyle="1" w:styleId="grame">
    <w:name w:val="grame"/>
    <w:basedOn w:val="Domylnaczcionkaakapitu"/>
    <w:rsid w:val="00062533"/>
  </w:style>
  <w:style w:type="paragraph" w:customStyle="1" w:styleId="Styl2">
    <w:name w:val="Styl2"/>
    <w:basedOn w:val="Normalny"/>
    <w:rsid w:val="00062533"/>
    <w:rPr>
      <w:rFonts w:ascii="Arial" w:hAnsi="Arial" w:cs="Arial"/>
      <w:sz w:val="22"/>
      <w:szCs w:val="22"/>
    </w:rPr>
  </w:style>
  <w:style w:type="paragraph" w:customStyle="1" w:styleId="Styl3">
    <w:name w:val="Styl3"/>
    <w:basedOn w:val="Nagwek1"/>
    <w:rsid w:val="00062533"/>
    <w:pPr>
      <w:widowControl/>
      <w:tabs>
        <w:tab w:val="clear" w:pos="5613"/>
      </w:tabs>
      <w:jc w:val="center"/>
    </w:pPr>
    <w:rPr>
      <w:bCs/>
      <w:snapToGrid/>
      <w:kern w:val="32"/>
      <w:sz w:val="32"/>
      <w:szCs w:val="32"/>
    </w:rPr>
  </w:style>
  <w:style w:type="paragraph" w:customStyle="1" w:styleId="Styl4">
    <w:name w:val="Styl4"/>
    <w:basedOn w:val="Normalny"/>
    <w:rsid w:val="00062533"/>
    <w:rPr>
      <w:sz w:val="24"/>
      <w:szCs w:val="24"/>
    </w:rPr>
  </w:style>
  <w:style w:type="paragraph" w:customStyle="1" w:styleId="Styl5">
    <w:name w:val="Styl5"/>
    <w:basedOn w:val="Normalny"/>
    <w:rsid w:val="00062533"/>
    <w:rPr>
      <w:sz w:val="24"/>
      <w:szCs w:val="24"/>
    </w:rPr>
  </w:style>
  <w:style w:type="paragraph" w:customStyle="1" w:styleId="Styl10">
    <w:name w:val="Styl10"/>
    <w:basedOn w:val="Normalny"/>
    <w:rsid w:val="00062533"/>
  </w:style>
  <w:style w:type="paragraph" w:customStyle="1" w:styleId="Styl7">
    <w:name w:val="Styl7"/>
    <w:basedOn w:val="Normalny"/>
    <w:rsid w:val="00062533"/>
  </w:style>
  <w:style w:type="paragraph" w:customStyle="1" w:styleId="Styl8">
    <w:name w:val="Styl8"/>
    <w:basedOn w:val="Normalny"/>
    <w:autoRedefine/>
    <w:rsid w:val="00062533"/>
  </w:style>
  <w:style w:type="paragraph" w:customStyle="1" w:styleId="Styl9">
    <w:name w:val="Styl9"/>
    <w:basedOn w:val="Normalny"/>
    <w:autoRedefine/>
    <w:rsid w:val="00062533"/>
    <w:pPr>
      <w:numPr>
        <w:ilvl w:val="1"/>
        <w:numId w:val="3"/>
      </w:numPr>
    </w:pPr>
  </w:style>
  <w:style w:type="paragraph" w:customStyle="1" w:styleId="Styl11">
    <w:name w:val="Styl11"/>
    <w:basedOn w:val="Normalny"/>
    <w:rsid w:val="00062533"/>
    <w:pPr>
      <w:numPr>
        <w:numId w:val="4"/>
      </w:numPr>
    </w:pPr>
    <w:rPr>
      <w:b/>
      <w:bCs/>
      <w:sz w:val="24"/>
      <w:szCs w:val="24"/>
    </w:rPr>
  </w:style>
  <w:style w:type="paragraph" w:customStyle="1" w:styleId="xl24">
    <w:name w:val="xl24"/>
    <w:basedOn w:val="Normalny"/>
    <w:rsid w:val="0006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UyteHipercze">
    <w:name w:val="FollowedHyperlink"/>
    <w:uiPriority w:val="99"/>
    <w:rsid w:val="00062533"/>
    <w:rPr>
      <w:color w:val="800080"/>
      <w:u w:val="single"/>
    </w:rPr>
  </w:style>
  <w:style w:type="paragraph" w:customStyle="1" w:styleId="font5">
    <w:name w:val="font5"/>
    <w:basedOn w:val="Normalny"/>
    <w:rsid w:val="00062533"/>
    <w:pPr>
      <w:spacing w:before="100" w:beforeAutospacing="1" w:after="100" w:afterAutospacing="1"/>
    </w:pPr>
    <w:rPr>
      <w:rFonts w:ascii="Arial" w:hAnsi="Arial" w:cs="Arial"/>
      <w:sz w:val="16"/>
      <w:szCs w:val="16"/>
    </w:rPr>
  </w:style>
  <w:style w:type="paragraph" w:customStyle="1" w:styleId="font6">
    <w:name w:val="font6"/>
    <w:basedOn w:val="Normalny"/>
    <w:rsid w:val="00062533"/>
    <w:pPr>
      <w:spacing w:before="100" w:beforeAutospacing="1" w:after="100" w:afterAutospacing="1"/>
    </w:pPr>
    <w:rPr>
      <w:rFonts w:ascii="Arial" w:hAnsi="Arial" w:cs="Arial"/>
      <w:b/>
      <w:bCs/>
      <w:color w:val="333399"/>
      <w:sz w:val="16"/>
      <w:szCs w:val="16"/>
    </w:rPr>
  </w:style>
  <w:style w:type="character" w:styleId="Pogrubienie">
    <w:name w:val="Strong"/>
    <w:uiPriority w:val="22"/>
    <w:qFormat/>
    <w:rsid w:val="00062533"/>
    <w:rPr>
      <w:b/>
      <w:bCs/>
    </w:rPr>
  </w:style>
  <w:style w:type="character" w:customStyle="1" w:styleId="Teksttreci">
    <w:name w:val="Tekst treści_"/>
    <w:link w:val="Teksttreci0"/>
    <w:locked/>
    <w:rsid w:val="00062533"/>
    <w:rPr>
      <w:rFonts w:ascii="Calibri" w:hAnsi="Calibri"/>
      <w:spacing w:val="4"/>
      <w:sz w:val="21"/>
      <w:szCs w:val="21"/>
      <w:shd w:val="clear" w:color="auto" w:fill="FFFFFF"/>
    </w:rPr>
  </w:style>
  <w:style w:type="paragraph" w:customStyle="1" w:styleId="Teksttreci0">
    <w:name w:val="Tekst treści"/>
    <w:basedOn w:val="Normalny"/>
    <w:link w:val="Teksttreci"/>
    <w:rsid w:val="00062533"/>
    <w:pPr>
      <w:widowControl w:val="0"/>
      <w:shd w:val="clear" w:color="auto" w:fill="FFFFFF"/>
      <w:spacing w:after="600" w:line="0" w:lineRule="atLeast"/>
      <w:jc w:val="right"/>
    </w:pPr>
    <w:rPr>
      <w:rFonts w:ascii="Calibri" w:eastAsiaTheme="minorHAnsi" w:hAnsi="Calibri" w:cstheme="minorBidi"/>
      <w:spacing w:val="4"/>
      <w:sz w:val="21"/>
      <w:szCs w:val="21"/>
      <w:shd w:val="clear" w:color="auto" w:fill="FFFFFF"/>
      <w:lang w:eastAsia="en-US"/>
    </w:rPr>
  </w:style>
  <w:style w:type="paragraph" w:customStyle="1" w:styleId="Bezodstpw1">
    <w:name w:val="Bez odstępów1"/>
    <w:uiPriority w:val="99"/>
    <w:rsid w:val="00062533"/>
    <w:pPr>
      <w:spacing w:after="0" w:line="216" w:lineRule="auto"/>
    </w:pPr>
    <w:rPr>
      <w:rFonts w:ascii="Calibri" w:eastAsia="Calibri" w:hAnsi="Calibri" w:cs="Times New Roman"/>
    </w:rPr>
  </w:style>
  <w:style w:type="character" w:customStyle="1" w:styleId="button-zielonyfr">
    <w:name w:val="button-zielony fr"/>
    <w:basedOn w:val="Domylnaczcionkaakapitu"/>
    <w:rsid w:val="00062533"/>
  </w:style>
  <w:style w:type="character" w:customStyle="1" w:styleId="highlight">
    <w:name w:val="highlight"/>
    <w:basedOn w:val="Domylnaczcionkaakapitu"/>
    <w:rsid w:val="00062533"/>
  </w:style>
  <w:style w:type="paragraph" w:customStyle="1" w:styleId="paragraf">
    <w:name w:val="paragraf"/>
    <w:basedOn w:val="Normalny"/>
    <w:rsid w:val="00062533"/>
    <w:pPr>
      <w:spacing w:before="100" w:beforeAutospacing="1" w:after="100" w:afterAutospacing="1" w:line="240" w:lineRule="auto"/>
    </w:pPr>
    <w:rPr>
      <w:sz w:val="24"/>
      <w:szCs w:val="24"/>
    </w:rPr>
  </w:style>
  <w:style w:type="character" w:customStyle="1" w:styleId="fragment">
    <w:name w:val="fragment"/>
    <w:basedOn w:val="Domylnaczcionkaakapitu"/>
    <w:rsid w:val="00062533"/>
  </w:style>
  <w:style w:type="paragraph" w:customStyle="1" w:styleId="punkt">
    <w:name w:val="punkt"/>
    <w:basedOn w:val="Normalny"/>
    <w:rsid w:val="00062533"/>
    <w:pPr>
      <w:spacing w:before="100" w:beforeAutospacing="1" w:after="100" w:afterAutospacing="1" w:line="240" w:lineRule="auto"/>
    </w:pPr>
    <w:rPr>
      <w:sz w:val="24"/>
      <w:szCs w:val="24"/>
    </w:rPr>
  </w:style>
  <w:style w:type="numbering" w:customStyle="1" w:styleId="Bezlisty2">
    <w:name w:val="Bez listy2"/>
    <w:next w:val="Bezlisty"/>
    <w:uiPriority w:val="99"/>
    <w:semiHidden/>
    <w:unhideWhenUsed/>
    <w:rsid w:val="00062533"/>
  </w:style>
  <w:style w:type="character" w:customStyle="1" w:styleId="WW8Num1z4">
    <w:name w:val="WW8Num1z4"/>
    <w:rsid w:val="00062533"/>
  </w:style>
  <w:style w:type="character" w:styleId="Uwydatnienie">
    <w:name w:val="Emphasis"/>
    <w:basedOn w:val="Domylnaczcionkaakapitu"/>
    <w:uiPriority w:val="20"/>
    <w:qFormat/>
    <w:rsid w:val="00062533"/>
    <w:rPr>
      <w:i/>
      <w:iCs/>
    </w:rPr>
  </w:style>
  <w:style w:type="paragraph" w:customStyle="1" w:styleId="akapit">
    <w:name w:val="akapit"/>
    <w:basedOn w:val="Normalny"/>
    <w:rsid w:val="00062533"/>
    <w:pPr>
      <w:spacing w:before="100" w:beforeAutospacing="1" w:after="100" w:afterAutospacing="1" w:line="240" w:lineRule="auto"/>
    </w:pPr>
    <w:rPr>
      <w:sz w:val="24"/>
      <w:szCs w:val="24"/>
    </w:rPr>
  </w:style>
  <w:style w:type="table" w:customStyle="1" w:styleId="Tabelasiatki1jasna1">
    <w:name w:val="Tabela siatki 1 — jasna1"/>
    <w:basedOn w:val="Standardowy"/>
    <w:uiPriority w:val="46"/>
    <w:rsid w:val="0006253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2">
    <w:name w:val="Tabela - Siatka2"/>
    <w:basedOn w:val="Standardowy"/>
    <w:next w:val="Tabela-Siatka"/>
    <w:uiPriority w:val="59"/>
    <w:rsid w:val="00062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basedOn w:val="Normalny"/>
    <w:next w:val="Normalny"/>
    <w:autoRedefine/>
    <w:uiPriority w:val="39"/>
    <w:unhideWhenUsed/>
    <w:rsid w:val="00062533"/>
    <w:pPr>
      <w:spacing w:after="100"/>
      <w:ind w:left="200"/>
    </w:pPr>
  </w:style>
  <w:style w:type="paragraph" w:styleId="Spistreci3">
    <w:name w:val="toc 3"/>
    <w:basedOn w:val="Normalny"/>
    <w:next w:val="Normalny"/>
    <w:autoRedefine/>
    <w:uiPriority w:val="39"/>
    <w:unhideWhenUsed/>
    <w:rsid w:val="00062533"/>
    <w:pPr>
      <w:spacing w:after="100"/>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62533"/>
    <w:pPr>
      <w:spacing w:after="100"/>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62533"/>
    <w:pPr>
      <w:spacing w:after="100"/>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62533"/>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62533"/>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062533"/>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62533"/>
    <w:pPr>
      <w:spacing w:after="100"/>
      <w:ind w:left="1760"/>
    </w:pPr>
    <w:rPr>
      <w:rFonts w:asciiTheme="minorHAnsi" w:eastAsiaTheme="minorEastAsia" w:hAnsiTheme="minorHAnsi" w:cstheme="minorBidi"/>
      <w:sz w:val="22"/>
      <w:szCs w:val="22"/>
    </w:rPr>
  </w:style>
  <w:style w:type="paragraph" w:styleId="Nagwekspisutreci">
    <w:name w:val="TOC Heading"/>
    <w:basedOn w:val="Nagwek1"/>
    <w:next w:val="Normalny"/>
    <w:uiPriority w:val="39"/>
    <w:unhideWhenUsed/>
    <w:qFormat/>
    <w:rsid w:val="00062533"/>
    <w:pPr>
      <w:keepLines/>
      <w:widowControl/>
      <w:tabs>
        <w:tab w:val="clear" w:pos="5613"/>
      </w:tabs>
      <w:spacing w:before="480"/>
      <w:outlineLvl w:val="9"/>
    </w:pPr>
    <w:rPr>
      <w:rFonts w:asciiTheme="majorHAnsi" w:eastAsiaTheme="majorEastAsia" w:hAnsiTheme="majorHAnsi" w:cstheme="majorBidi"/>
      <w:bCs/>
      <w:snapToGrid/>
      <w:color w:val="365F91" w:themeColor="accent1" w:themeShade="BF"/>
      <w:sz w:val="28"/>
      <w:szCs w:val="28"/>
      <w:lang w:eastAsia="en-US"/>
    </w:rPr>
  </w:style>
  <w:style w:type="numbering" w:customStyle="1" w:styleId="Bezlisty3">
    <w:name w:val="Bez listy3"/>
    <w:next w:val="Bezlisty"/>
    <w:uiPriority w:val="99"/>
    <w:semiHidden/>
    <w:unhideWhenUsed/>
    <w:rsid w:val="00062533"/>
  </w:style>
  <w:style w:type="table" w:customStyle="1" w:styleId="Tabela-Siatka3">
    <w:name w:val="Tabela - Siatka3"/>
    <w:basedOn w:val="Standardowy"/>
    <w:next w:val="Tabela-Siatka"/>
    <w:uiPriority w:val="59"/>
    <w:rsid w:val="0006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062533"/>
  </w:style>
  <w:style w:type="paragraph" w:customStyle="1" w:styleId="Akapitzlist2">
    <w:name w:val="Akapit z listą2"/>
    <w:basedOn w:val="Normalny"/>
    <w:uiPriority w:val="99"/>
    <w:rsid w:val="00062533"/>
    <w:pPr>
      <w:suppressAutoHyphens/>
      <w:spacing w:line="240" w:lineRule="auto"/>
      <w:ind w:left="720"/>
    </w:pPr>
    <w:rPr>
      <w:rFonts w:eastAsia="SimSun"/>
      <w:kern w:val="1"/>
      <w:sz w:val="24"/>
      <w:szCs w:val="24"/>
      <w:lang w:eastAsia="hi-IN" w:bidi="hi-IN"/>
    </w:rPr>
  </w:style>
  <w:style w:type="paragraph" w:customStyle="1" w:styleId="Standard">
    <w:name w:val="Standard"/>
    <w:rsid w:val="00062533"/>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longtext">
    <w:name w:val="long_text"/>
    <w:basedOn w:val="Domylnaczcionkaakapitu"/>
    <w:rsid w:val="00062533"/>
  </w:style>
  <w:style w:type="character" w:customStyle="1" w:styleId="hps">
    <w:name w:val="hps"/>
    <w:basedOn w:val="Domylnaczcionkaakapitu"/>
    <w:rsid w:val="00062533"/>
  </w:style>
  <w:style w:type="paragraph" w:customStyle="1" w:styleId="BodyText21">
    <w:name w:val="Body Text 21"/>
    <w:basedOn w:val="Normalny"/>
    <w:uiPriority w:val="99"/>
    <w:rsid w:val="00062533"/>
    <w:pPr>
      <w:widowControl w:val="0"/>
      <w:tabs>
        <w:tab w:val="right" w:pos="0"/>
        <w:tab w:val="right" w:pos="9072"/>
      </w:tabs>
      <w:spacing w:line="240" w:lineRule="auto"/>
    </w:pPr>
    <w:rPr>
      <w:rFonts w:ascii="Arial" w:hAnsi="Arial" w:cs="Arial"/>
      <w:sz w:val="24"/>
      <w:szCs w:val="24"/>
    </w:rPr>
  </w:style>
  <w:style w:type="character" w:styleId="Odwoanieprzypisudolnego">
    <w:name w:val="footnote reference"/>
    <w:basedOn w:val="Domylnaczcionkaakapitu"/>
    <w:semiHidden/>
    <w:rsid w:val="00062533"/>
    <w:rPr>
      <w:rFonts w:cs="Times New Roman"/>
      <w:vertAlign w:val="superscript"/>
    </w:rPr>
  </w:style>
  <w:style w:type="paragraph" w:styleId="Lista">
    <w:name w:val="List"/>
    <w:basedOn w:val="Normalny"/>
    <w:rsid w:val="00062533"/>
    <w:pPr>
      <w:spacing w:line="240" w:lineRule="auto"/>
      <w:ind w:left="283" w:hanging="283"/>
    </w:pPr>
  </w:style>
  <w:style w:type="paragraph" w:styleId="Lista2">
    <w:name w:val="List 2"/>
    <w:basedOn w:val="Normalny"/>
    <w:uiPriority w:val="99"/>
    <w:rsid w:val="00062533"/>
    <w:pPr>
      <w:spacing w:line="240" w:lineRule="auto"/>
      <w:ind w:left="566" w:hanging="283"/>
    </w:pPr>
  </w:style>
  <w:style w:type="paragraph" w:styleId="Listapunktowana2">
    <w:name w:val="List Bullet 2"/>
    <w:basedOn w:val="Normalny"/>
    <w:autoRedefine/>
    <w:uiPriority w:val="99"/>
    <w:rsid w:val="00062533"/>
    <w:pPr>
      <w:numPr>
        <w:numId w:val="5"/>
      </w:numPr>
      <w:spacing w:line="240" w:lineRule="auto"/>
    </w:pPr>
  </w:style>
  <w:style w:type="character" w:customStyle="1" w:styleId="Tekstpodstawowy2Znak1">
    <w:name w:val="Tekst podstawowy 2 Znak1"/>
    <w:basedOn w:val="Domylnaczcionkaakapitu"/>
    <w:uiPriority w:val="99"/>
    <w:rsid w:val="00062533"/>
    <w:rPr>
      <w:rFonts w:ascii="Arial" w:eastAsia="Times New Roman" w:hAnsi="Arial" w:cs="Arial"/>
      <w:sz w:val="24"/>
      <w:szCs w:val="24"/>
      <w:lang w:eastAsia="pl-PL"/>
    </w:rPr>
  </w:style>
  <w:style w:type="paragraph" w:customStyle="1" w:styleId="H4">
    <w:name w:val="H4"/>
    <w:basedOn w:val="Normalny"/>
    <w:next w:val="Normalny"/>
    <w:uiPriority w:val="99"/>
    <w:rsid w:val="00062533"/>
    <w:pPr>
      <w:keepNext/>
      <w:snapToGrid w:val="0"/>
      <w:spacing w:before="100" w:after="100" w:line="240" w:lineRule="auto"/>
      <w:outlineLvl w:val="4"/>
    </w:pPr>
    <w:rPr>
      <w:b/>
      <w:bCs/>
      <w:sz w:val="24"/>
      <w:szCs w:val="24"/>
    </w:rPr>
  </w:style>
  <w:style w:type="paragraph" w:customStyle="1" w:styleId="DefinitionTerm">
    <w:name w:val="Definition Term"/>
    <w:basedOn w:val="Normalny"/>
    <w:next w:val="Normalny"/>
    <w:uiPriority w:val="99"/>
    <w:rsid w:val="00062533"/>
    <w:pPr>
      <w:snapToGrid w:val="0"/>
      <w:spacing w:line="240" w:lineRule="auto"/>
    </w:pPr>
    <w:rPr>
      <w:sz w:val="24"/>
      <w:szCs w:val="24"/>
    </w:rPr>
  </w:style>
  <w:style w:type="paragraph" w:customStyle="1" w:styleId="Normal1">
    <w:name w:val="Normal1"/>
    <w:basedOn w:val="Normalny"/>
    <w:uiPriority w:val="99"/>
    <w:rsid w:val="00062533"/>
    <w:pPr>
      <w:widowControl w:val="0"/>
      <w:suppressAutoHyphens/>
      <w:autoSpaceDE w:val="0"/>
      <w:spacing w:line="240" w:lineRule="auto"/>
    </w:pPr>
    <w:rPr>
      <w:rFonts w:ascii="Ottawa" w:hAnsi="Ottawa" w:cs="Ottawa"/>
      <w:sz w:val="24"/>
      <w:szCs w:val="24"/>
    </w:rPr>
  </w:style>
  <w:style w:type="character" w:customStyle="1" w:styleId="tytul-wystawy1">
    <w:name w:val="tytul-wystawy1"/>
    <w:basedOn w:val="Domylnaczcionkaakapitu"/>
    <w:rsid w:val="00062533"/>
    <w:rPr>
      <w:rFonts w:ascii="Tahoma" w:hAnsi="Tahoma" w:cs="Tahoma"/>
      <w:caps/>
      <w:color w:val="FF0000"/>
      <w:sz w:val="18"/>
      <w:szCs w:val="18"/>
    </w:rPr>
  </w:style>
  <w:style w:type="character" w:customStyle="1" w:styleId="tytul-artysta1">
    <w:name w:val="tytul-artysta1"/>
    <w:basedOn w:val="Domylnaczcionkaakapitu"/>
    <w:rsid w:val="00062533"/>
    <w:rPr>
      <w:rFonts w:ascii="Tahoma" w:hAnsi="Tahoma" w:cs="Tahoma"/>
      <w:caps/>
      <w:color w:val="666666"/>
      <w:spacing w:val="45"/>
      <w:sz w:val="15"/>
      <w:szCs w:val="15"/>
    </w:rPr>
  </w:style>
  <w:style w:type="paragraph" w:styleId="Data">
    <w:name w:val="Date"/>
    <w:basedOn w:val="Normalny"/>
    <w:next w:val="Normalny"/>
    <w:link w:val="DataZnak"/>
    <w:uiPriority w:val="99"/>
    <w:rsid w:val="00062533"/>
    <w:pPr>
      <w:spacing w:line="240" w:lineRule="auto"/>
    </w:pPr>
    <w:rPr>
      <w:rFonts w:ascii="Ottawa" w:hAnsi="Ottawa" w:cs="Ottawa"/>
      <w:sz w:val="24"/>
      <w:szCs w:val="24"/>
    </w:rPr>
  </w:style>
  <w:style w:type="character" w:customStyle="1" w:styleId="DataZnak">
    <w:name w:val="Data Znak"/>
    <w:basedOn w:val="Domylnaczcionkaakapitu"/>
    <w:link w:val="Data"/>
    <w:uiPriority w:val="99"/>
    <w:rsid w:val="00062533"/>
    <w:rPr>
      <w:rFonts w:ascii="Ottawa" w:eastAsia="Times New Roman" w:hAnsi="Ottawa" w:cs="Ottawa"/>
      <w:sz w:val="24"/>
      <w:szCs w:val="24"/>
      <w:lang w:eastAsia="pl-PL"/>
    </w:rPr>
  </w:style>
  <w:style w:type="paragraph" w:customStyle="1" w:styleId="WW-NormalnyWeb">
    <w:name w:val="WW-Normalny (Web)"/>
    <w:basedOn w:val="Normalny"/>
    <w:uiPriority w:val="99"/>
    <w:rsid w:val="00062533"/>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Akapitzlist1">
    <w:name w:val="Akapit z listą1"/>
    <w:basedOn w:val="Normalny"/>
    <w:uiPriority w:val="99"/>
    <w:rsid w:val="00062533"/>
    <w:pPr>
      <w:spacing w:line="240" w:lineRule="auto"/>
      <w:ind w:left="720"/>
      <w:contextualSpacing/>
    </w:pPr>
    <w:rPr>
      <w:sz w:val="24"/>
      <w:szCs w:val="24"/>
    </w:rPr>
  </w:style>
  <w:style w:type="character" w:customStyle="1" w:styleId="toctoggle">
    <w:name w:val="toctoggle"/>
    <w:basedOn w:val="Domylnaczcionkaakapitu"/>
    <w:uiPriority w:val="99"/>
    <w:rsid w:val="00062533"/>
  </w:style>
  <w:style w:type="character" w:customStyle="1" w:styleId="tocnumber">
    <w:name w:val="tocnumber"/>
    <w:basedOn w:val="Domylnaczcionkaakapitu"/>
    <w:uiPriority w:val="99"/>
    <w:rsid w:val="00062533"/>
  </w:style>
  <w:style w:type="character" w:customStyle="1" w:styleId="toctext">
    <w:name w:val="toctext"/>
    <w:basedOn w:val="Domylnaczcionkaakapitu"/>
    <w:uiPriority w:val="99"/>
    <w:rsid w:val="00062533"/>
  </w:style>
  <w:style w:type="character" w:customStyle="1" w:styleId="mw-headline">
    <w:name w:val="mw-headline"/>
    <w:basedOn w:val="Domylnaczcionkaakapitu"/>
    <w:uiPriority w:val="99"/>
    <w:rsid w:val="00062533"/>
  </w:style>
  <w:style w:type="character" w:customStyle="1" w:styleId="editsection">
    <w:name w:val="editsection"/>
    <w:basedOn w:val="Domylnaczcionkaakapitu"/>
    <w:uiPriority w:val="99"/>
    <w:rsid w:val="00062533"/>
  </w:style>
  <w:style w:type="paragraph" w:customStyle="1" w:styleId="Tekstpodstawowy21">
    <w:name w:val="Tekst podstawowy 21"/>
    <w:basedOn w:val="Normalny"/>
    <w:rsid w:val="00062533"/>
    <w:pPr>
      <w:widowControl w:val="0"/>
      <w:tabs>
        <w:tab w:val="right" w:pos="0"/>
        <w:tab w:val="right" w:pos="9072"/>
      </w:tabs>
      <w:spacing w:line="240" w:lineRule="auto"/>
    </w:pPr>
    <w:rPr>
      <w:rFonts w:ascii="Arial" w:hAnsi="Arial"/>
      <w:sz w:val="24"/>
    </w:rPr>
  </w:style>
  <w:style w:type="paragraph" w:customStyle="1" w:styleId="Kolorowalistaakcent11">
    <w:name w:val="Kolorowa lista — akcent 11"/>
    <w:basedOn w:val="Normalny"/>
    <w:qFormat/>
    <w:rsid w:val="00062533"/>
    <w:pPr>
      <w:spacing w:line="240" w:lineRule="auto"/>
      <w:ind w:left="708"/>
    </w:pPr>
    <w:rPr>
      <w:sz w:val="24"/>
      <w:szCs w:val="24"/>
    </w:rPr>
  </w:style>
  <w:style w:type="paragraph" w:customStyle="1" w:styleId="NormalParagraphStyle">
    <w:name w:val="NormalParagraphStyle"/>
    <w:basedOn w:val="Normalny"/>
    <w:rsid w:val="00062533"/>
    <w:pPr>
      <w:widowControl w:val="0"/>
      <w:suppressAutoHyphens/>
      <w:autoSpaceDE w:val="0"/>
      <w:spacing w:line="288" w:lineRule="auto"/>
      <w:textAlignment w:val="center"/>
    </w:pPr>
    <w:rPr>
      <w:rFonts w:ascii="Times-Roman" w:eastAsia="Times-Roman" w:hAnsi="Times-Roman"/>
      <w:color w:val="000000"/>
      <w:kern w:val="1"/>
      <w:sz w:val="24"/>
      <w:szCs w:val="24"/>
      <w:lang w:val="en-US"/>
    </w:rPr>
  </w:style>
  <w:style w:type="paragraph" w:customStyle="1" w:styleId="Tekstpodstawowywcity31">
    <w:name w:val="Tekst podstawowy wcięty 31"/>
    <w:basedOn w:val="Normalny"/>
    <w:rsid w:val="00062533"/>
    <w:pPr>
      <w:widowControl w:val="0"/>
      <w:suppressAutoHyphens/>
      <w:spacing w:line="240" w:lineRule="auto"/>
      <w:ind w:firstLine="709"/>
    </w:pPr>
    <w:rPr>
      <w:rFonts w:ascii="Calibri" w:eastAsia="Lucida Sans Unicode" w:hAnsi="Calibri" w:cs="Mangal"/>
      <w:b/>
      <w:bCs/>
      <w:kern w:val="1"/>
      <w:sz w:val="24"/>
      <w:szCs w:val="24"/>
      <w:lang w:eastAsia="hi-IN" w:bidi="hi-IN"/>
    </w:rPr>
  </w:style>
  <w:style w:type="character" w:customStyle="1" w:styleId="WW8Num6z0">
    <w:name w:val="WW8Num6z0"/>
    <w:rsid w:val="00062533"/>
    <w:rPr>
      <w:rFonts w:ascii="Symbol" w:hAnsi="Symbol" w:cs="OpenSymbol"/>
    </w:rPr>
  </w:style>
  <w:style w:type="paragraph" w:styleId="Podpis">
    <w:name w:val="Signature"/>
    <w:basedOn w:val="Normalny"/>
    <w:link w:val="PodpisZnak"/>
    <w:rsid w:val="00062533"/>
    <w:pPr>
      <w:widowControl w:val="0"/>
      <w:suppressLineNumbers/>
      <w:suppressAutoHyphens/>
      <w:spacing w:before="120" w:after="120" w:line="240" w:lineRule="auto"/>
    </w:pPr>
    <w:rPr>
      <w:rFonts w:eastAsia="Lucida Sans Unicode" w:cs="Tahoma"/>
      <w:i/>
      <w:iCs/>
      <w:kern w:val="1"/>
      <w:sz w:val="24"/>
      <w:szCs w:val="24"/>
      <w:lang w:eastAsia="hi-IN" w:bidi="hi-IN"/>
    </w:rPr>
  </w:style>
  <w:style w:type="character" w:customStyle="1" w:styleId="PodpisZnak">
    <w:name w:val="Podpis Znak"/>
    <w:basedOn w:val="Domylnaczcionkaakapitu"/>
    <w:link w:val="Podpis"/>
    <w:rsid w:val="00062533"/>
    <w:rPr>
      <w:rFonts w:ascii="Times New Roman" w:eastAsia="Lucida Sans Unicode" w:hAnsi="Times New Roman" w:cs="Tahoma"/>
      <w:i/>
      <w:iCs/>
      <w:kern w:val="1"/>
      <w:sz w:val="24"/>
      <w:szCs w:val="24"/>
      <w:lang w:eastAsia="hi-IN" w:bidi="hi-IN"/>
    </w:rPr>
  </w:style>
  <w:style w:type="character" w:customStyle="1" w:styleId="WW8Num1z3">
    <w:name w:val="WW8Num1z3"/>
    <w:rsid w:val="00062533"/>
    <w:rPr>
      <w:rFonts w:ascii="Symbol" w:hAnsi="Symbol"/>
    </w:rPr>
  </w:style>
  <w:style w:type="paragraph" w:customStyle="1" w:styleId="Nagwek10">
    <w:name w:val="Nagłówek1"/>
    <w:basedOn w:val="Normalny"/>
    <w:rsid w:val="00062533"/>
    <w:pPr>
      <w:spacing w:before="100" w:beforeAutospacing="1" w:after="100" w:afterAutospacing="1" w:line="240" w:lineRule="auto"/>
    </w:pPr>
    <w:rPr>
      <w:sz w:val="24"/>
      <w:szCs w:val="24"/>
    </w:rPr>
  </w:style>
  <w:style w:type="paragraph" w:customStyle="1" w:styleId="Nagwek20">
    <w:name w:val="Nagłówek2"/>
    <w:basedOn w:val="Normalny"/>
    <w:rsid w:val="00062533"/>
    <w:pPr>
      <w:spacing w:before="100" w:beforeAutospacing="1" w:after="100" w:afterAutospacing="1" w:line="240" w:lineRule="auto"/>
    </w:pPr>
    <w:rPr>
      <w:sz w:val="24"/>
      <w:szCs w:val="24"/>
    </w:rPr>
  </w:style>
  <w:style w:type="character" w:customStyle="1" w:styleId="tytul-wystawy">
    <w:name w:val="tytul-wystawy"/>
    <w:basedOn w:val="Domylnaczcionkaakapitu"/>
    <w:rsid w:val="00062533"/>
  </w:style>
  <w:style w:type="character" w:customStyle="1" w:styleId="tytul-artysta">
    <w:name w:val="tytul-artysta"/>
    <w:rsid w:val="00062533"/>
  </w:style>
  <w:style w:type="paragraph" w:customStyle="1" w:styleId="Textbody">
    <w:name w:val="Text body"/>
    <w:basedOn w:val="Standard"/>
    <w:rsid w:val="00062533"/>
    <w:pPr>
      <w:widowControl/>
      <w:autoSpaceDN w:val="0"/>
      <w:spacing w:after="120"/>
      <w:textAlignment w:val="baseline"/>
    </w:pPr>
    <w:rPr>
      <w:rFonts w:eastAsia="Times New Roman" w:cs="Times New Roman"/>
      <w:kern w:val="3"/>
      <w:lang w:eastAsia="pl-PL" w:bidi="ar-SA"/>
    </w:rPr>
  </w:style>
  <w:style w:type="character" w:customStyle="1" w:styleId="WW8Num2z0">
    <w:name w:val="WW8Num2z0"/>
    <w:rsid w:val="00062533"/>
    <w:rPr>
      <w:rFonts w:ascii="Symbol" w:hAnsi="Symbol"/>
    </w:rPr>
  </w:style>
  <w:style w:type="paragraph" w:customStyle="1" w:styleId="Tekstpodstawowy22">
    <w:name w:val="Tekst podstawowy 22"/>
    <w:basedOn w:val="Normalny"/>
    <w:rsid w:val="00062533"/>
    <w:pPr>
      <w:widowControl w:val="0"/>
      <w:tabs>
        <w:tab w:val="right" w:pos="0"/>
        <w:tab w:val="right" w:pos="9072"/>
      </w:tabs>
      <w:spacing w:line="240" w:lineRule="auto"/>
    </w:pPr>
    <w:rPr>
      <w:rFonts w:ascii="Arial" w:hAnsi="Arial"/>
      <w:sz w:val="24"/>
    </w:rPr>
  </w:style>
  <w:style w:type="paragraph" w:customStyle="1" w:styleId="NormalnyWeb1">
    <w:name w:val="Normalny (Web)1"/>
    <w:basedOn w:val="Normalny"/>
    <w:rsid w:val="00062533"/>
    <w:pPr>
      <w:suppressAutoHyphens/>
      <w:spacing w:before="28" w:after="28" w:line="100" w:lineRule="atLeast"/>
      <w:ind w:right="3119"/>
    </w:pPr>
    <w:rPr>
      <w:color w:val="000000"/>
      <w:kern w:val="1"/>
      <w:sz w:val="24"/>
      <w:szCs w:val="24"/>
    </w:rPr>
  </w:style>
  <w:style w:type="paragraph" w:customStyle="1" w:styleId="Norm2">
    <w:name w:val="Norm2"/>
    <w:basedOn w:val="Normalny"/>
    <w:qFormat/>
    <w:rsid w:val="00062533"/>
    <w:pPr>
      <w:spacing w:after="200"/>
      <w:ind w:left="851"/>
    </w:pPr>
    <w:rPr>
      <w:rFonts w:ascii="Calibri" w:eastAsia="Calibri" w:hAnsi="Calibri"/>
      <w:sz w:val="22"/>
      <w:szCs w:val="22"/>
      <w:lang w:eastAsia="en-US"/>
    </w:rPr>
  </w:style>
  <w:style w:type="paragraph" w:customStyle="1" w:styleId="bodytext2">
    <w:name w:val="bodytext2"/>
    <w:basedOn w:val="Normalny"/>
    <w:uiPriority w:val="99"/>
    <w:rsid w:val="00062533"/>
    <w:pPr>
      <w:spacing w:before="136" w:line="420" w:lineRule="auto"/>
    </w:pPr>
    <w:rPr>
      <w:sz w:val="24"/>
      <w:szCs w:val="24"/>
    </w:rPr>
  </w:style>
  <w:style w:type="paragraph" w:customStyle="1" w:styleId="bodytext">
    <w:name w:val="bodytext"/>
    <w:basedOn w:val="Normalny"/>
    <w:rsid w:val="00062533"/>
    <w:pPr>
      <w:spacing w:before="100" w:beforeAutospacing="1" w:after="100" w:afterAutospacing="1" w:line="240" w:lineRule="auto"/>
    </w:pPr>
    <w:rPr>
      <w:sz w:val="24"/>
      <w:szCs w:val="24"/>
    </w:rPr>
  </w:style>
  <w:style w:type="paragraph" w:customStyle="1" w:styleId="Domylnie">
    <w:name w:val="Domyślnie"/>
    <w:rsid w:val="00062533"/>
    <w:pPr>
      <w:suppressAutoHyphens/>
      <w:spacing w:line="216" w:lineRule="auto"/>
    </w:pPr>
    <w:rPr>
      <w:rFonts w:ascii="Calibri" w:eastAsia="SimSun" w:hAnsi="Calibri" w:cs="Calibri"/>
    </w:rPr>
  </w:style>
  <w:style w:type="paragraph" w:customStyle="1" w:styleId="Tre">
    <w:name w:val="Treść"/>
    <w:rsid w:val="00062533"/>
    <w:pPr>
      <w:suppressAutoHyphens/>
      <w:autoSpaceDN w:val="0"/>
      <w:spacing w:after="0" w:line="240" w:lineRule="auto"/>
    </w:pPr>
    <w:rPr>
      <w:rFonts w:ascii="Helvetica" w:eastAsia="Arial Unicode MS" w:hAnsi="Helvetica" w:cs="Arial Unicode MS"/>
      <w:color w:val="000000"/>
      <w:kern w:val="3"/>
      <w:lang w:eastAsia="pl-PL"/>
    </w:rPr>
  </w:style>
  <w:style w:type="character" w:customStyle="1" w:styleId="4n-j">
    <w:name w:val="_4n-j"/>
    <w:rsid w:val="00062533"/>
  </w:style>
  <w:style w:type="character" w:customStyle="1" w:styleId="Domylnaczcionkaakapitu1">
    <w:name w:val="Domyślna czcionka akapitu1"/>
    <w:rsid w:val="00062533"/>
  </w:style>
  <w:style w:type="table" w:customStyle="1" w:styleId="Tabela-Siatka4">
    <w:name w:val="Tabela - Siatka4"/>
    <w:basedOn w:val="Standardowy"/>
    <w:next w:val="Tabela-Siatka"/>
    <w:uiPriority w:val="59"/>
    <w:rsid w:val="00062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4">
    <w:name w:val="Bez listy4"/>
    <w:next w:val="Bezlisty"/>
    <w:uiPriority w:val="99"/>
    <w:semiHidden/>
    <w:unhideWhenUsed/>
    <w:rsid w:val="00062533"/>
  </w:style>
  <w:style w:type="table" w:customStyle="1" w:styleId="Tabela-Siatka5">
    <w:name w:val="Tabela - Siatka5"/>
    <w:basedOn w:val="Standardowy"/>
    <w:next w:val="Tabela-Siatka"/>
    <w:uiPriority w:val="59"/>
    <w:rsid w:val="00062533"/>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062533"/>
  </w:style>
  <w:style w:type="table" w:customStyle="1" w:styleId="Tabela-Siatka6">
    <w:name w:val="Tabela - Siatka6"/>
    <w:basedOn w:val="Standardowy"/>
    <w:next w:val="Tabela-Siatka"/>
    <w:uiPriority w:val="59"/>
    <w:rsid w:val="00062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6">
    <w:name w:val="Bez listy6"/>
    <w:next w:val="Bezlisty"/>
    <w:uiPriority w:val="99"/>
    <w:semiHidden/>
    <w:unhideWhenUsed/>
    <w:rsid w:val="00062533"/>
  </w:style>
  <w:style w:type="paragraph" w:styleId="Legenda">
    <w:name w:val="caption"/>
    <w:basedOn w:val="Normalny"/>
    <w:uiPriority w:val="35"/>
    <w:qFormat/>
    <w:rsid w:val="00062533"/>
    <w:pPr>
      <w:widowControl w:val="0"/>
      <w:suppressLineNumbers/>
      <w:suppressAutoHyphens/>
      <w:spacing w:before="120" w:after="120" w:line="240" w:lineRule="auto"/>
    </w:pPr>
    <w:rPr>
      <w:rFonts w:ascii="Calibri" w:eastAsia="NSimSun" w:hAnsi="Calibri" w:cs="Arial"/>
      <w:i/>
      <w:iCs/>
      <w:kern w:val="2"/>
      <w:sz w:val="24"/>
      <w:szCs w:val="24"/>
      <w:lang w:eastAsia="zh-CN" w:bidi="hi-IN"/>
    </w:rPr>
  </w:style>
  <w:style w:type="paragraph" w:customStyle="1" w:styleId="Indeks">
    <w:name w:val="Indeks"/>
    <w:basedOn w:val="Normalny"/>
    <w:rsid w:val="00062533"/>
    <w:pPr>
      <w:widowControl w:val="0"/>
      <w:suppressLineNumbers/>
      <w:suppressAutoHyphens/>
      <w:spacing w:line="240" w:lineRule="auto"/>
    </w:pPr>
    <w:rPr>
      <w:rFonts w:ascii="Calibri" w:eastAsia="NSimSun" w:hAnsi="Calibri" w:cs="Arial"/>
      <w:kern w:val="2"/>
      <w:sz w:val="22"/>
      <w:szCs w:val="24"/>
      <w:lang w:eastAsia="zh-CN" w:bidi="hi-IN"/>
    </w:rPr>
  </w:style>
  <w:style w:type="paragraph" w:customStyle="1" w:styleId="Gwkaistopka">
    <w:name w:val="Główka i stopka"/>
    <w:basedOn w:val="Normalny"/>
    <w:rsid w:val="00062533"/>
    <w:pPr>
      <w:widowControl w:val="0"/>
      <w:suppressAutoHyphens/>
      <w:spacing w:line="240" w:lineRule="auto"/>
    </w:pPr>
    <w:rPr>
      <w:rFonts w:ascii="Calibri" w:eastAsia="NSimSun" w:hAnsi="Calibri" w:cs="Arial"/>
      <w:kern w:val="2"/>
      <w:sz w:val="22"/>
      <w:szCs w:val="24"/>
      <w:lang w:eastAsia="zh-CN" w:bidi="hi-IN"/>
    </w:rPr>
  </w:style>
  <w:style w:type="paragraph" w:customStyle="1" w:styleId="Legenda1">
    <w:name w:val="Legenda1"/>
    <w:basedOn w:val="Normalny"/>
    <w:rsid w:val="00062533"/>
    <w:pPr>
      <w:widowControl w:val="0"/>
      <w:suppressLineNumbers/>
      <w:suppressAutoHyphens/>
      <w:spacing w:before="120" w:after="120" w:line="240" w:lineRule="auto"/>
    </w:pPr>
    <w:rPr>
      <w:rFonts w:ascii="Calibri" w:eastAsia="NSimSun" w:hAnsi="Calibri"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062533"/>
    <w:rPr>
      <w:color w:val="605E5C"/>
      <w:shd w:val="clear" w:color="auto" w:fill="E1DFDD"/>
    </w:rPr>
  </w:style>
  <w:style w:type="table" w:customStyle="1" w:styleId="Tabela-Siatka7">
    <w:name w:val="Tabela - Siatka7"/>
    <w:basedOn w:val="Standardowy"/>
    <w:next w:val="Tabela-Siatka"/>
    <w:uiPriority w:val="39"/>
    <w:rsid w:val="000625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062533"/>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
    <w:name w:val="st"/>
    <w:basedOn w:val="Domylnaczcionkaakapitu"/>
    <w:rsid w:val="00062533"/>
  </w:style>
  <w:style w:type="character" w:customStyle="1" w:styleId="5yl5">
    <w:name w:val="_5yl5"/>
    <w:basedOn w:val="Domylnaczcionkaakapitu"/>
    <w:rsid w:val="00062533"/>
  </w:style>
  <w:style w:type="character" w:customStyle="1" w:styleId="navi-powrot-right">
    <w:name w:val="navi-powrot-right"/>
    <w:basedOn w:val="Domylnaczcionkaakapitu"/>
    <w:rsid w:val="00062533"/>
  </w:style>
  <w:style w:type="character" w:styleId="Odwoaniedokomentarza">
    <w:name w:val="annotation reference"/>
    <w:basedOn w:val="Domylnaczcionkaakapitu"/>
    <w:uiPriority w:val="99"/>
    <w:semiHidden/>
    <w:unhideWhenUsed/>
    <w:rsid w:val="00062533"/>
    <w:rPr>
      <w:sz w:val="16"/>
      <w:szCs w:val="16"/>
    </w:rPr>
  </w:style>
  <w:style w:type="character" w:customStyle="1" w:styleId="Nagwek3Znak1">
    <w:name w:val="Nagłówek 3 Znak1"/>
    <w:aliases w:val="3 bullet Znak,b Znak,2 Znak"/>
    <w:locked/>
    <w:rsid w:val="00062533"/>
    <w:rPr>
      <w:rFonts w:eastAsia="Times New Roman"/>
      <w:b/>
      <w:iCs/>
      <w:caps/>
      <w:sz w:val="24"/>
      <w:szCs w:val="26"/>
    </w:rPr>
  </w:style>
  <w:style w:type="table" w:customStyle="1" w:styleId="redniecieniowanie11">
    <w:name w:val="Średnie cieniowanie 11"/>
    <w:basedOn w:val="Standardowy"/>
    <w:uiPriority w:val="63"/>
    <w:rsid w:val="0006253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Tytuksiki">
    <w:name w:val="Book Title"/>
    <w:basedOn w:val="Domylnaczcionkaakapitu"/>
    <w:uiPriority w:val="33"/>
    <w:qFormat/>
    <w:rsid w:val="00062533"/>
    <w:rPr>
      <w:b/>
      <w:bCs/>
      <w:smallCaps/>
      <w:spacing w:val="5"/>
    </w:rPr>
  </w:style>
  <w:style w:type="paragraph" w:customStyle="1" w:styleId="metryka">
    <w:name w:val="metryka"/>
    <w:basedOn w:val="Normalny"/>
    <w:rsid w:val="00062533"/>
    <w:pPr>
      <w:spacing w:before="100" w:beforeAutospacing="1" w:after="100" w:afterAutospacing="1" w:line="240" w:lineRule="auto"/>
    </w:pPr>
    <w:rPr>
      <w:sz w:val="24"/>
      <w:szCs w:val="24"/>
    </w:rPr>
  </w:style>
  <w:style w:type="table" w:customStyle="1" w:styleId="TableGrid">
    <w:name w:val="TableGrid"/>
    <w:rsid w:val="00062533"/>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06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062533"/>
    <w:rPr>
      <w:rFonts w:ascii="Courier New" w:eastAsia="Times New Roman" w:hAnsi="Courier New" w:cs="Courier New"/>
      <w:sz w:val="20"/>
      <w:szCs w:val="20"/>
      <w:lang w:eastAsia="pl-PL"/>
    </w:rPr>
  </w:style>
  <w:style w:type="character" w:customStyle="1" w:styleId="info-list-value-uzasadnienie">
    <w:name w:val="info-list-value-uzasadnienie"/>
    <w:basedOn w:val="Domylnaczcionkaakapitu"/>
    <w:rsid w:val="00062533"/>
  </w:style>
  <w:style w:type="character" w:customStyle="1" w:styleId="warheader">
    <w:name w:val="war_header"/>
    <w:basedOn w:val="Domylnaczcionkaakapitu"/>
    <w:rsid w:val="00062533"/>
  </w:style>
  <w:style w:type="character" w:customStyle="1" w:styleId="mb16">
    <w:name w:val="mb16"/>
    <w:basedOn w:val="Domylnaczcionkaakapitu"/>
    <w:rsid w:val="00062533"/>
  </w:style>
  <w:style w:type="character" w:customStyle="1" w:styleId="Other">
    <w:name w:val="Other_"/>
    <w:basedOn w:val="Domylnaczcionkaakapitu"/>
    <w:link w:val="Other0"/>
    <w:locked/>
    <w:rsid w:val="00062533"/>
    <w:rPr>
      <w:rFonts w:ascii="Arial" w:hAnsi="Arial" w:cs="Arial"/>
      <w:i/>
      <w:iCs/>
      <w:shd w:val="clear" w:color="auto" w:fill="FFFFFF"/>
    </w:rPr>
  </w:style>
  <w:style w:type="paragraph" w:customStyle="1" w:styleId="Other0">
    <w:name w:val="Other"/>
    <w:basedOn w:val="Normalny"/>
    <w:link w:val="Other"/>
    <w:rsid w:val="00062533"/>
    <w:pPr>
      <w:shd w:val="clear" w:color="auto" w:fill="FFFFFF"/>
      <w:spacing w:line="240" w:lineRule="auto"/>
    </w:pPr>
    <w:rPr>
      <w:rFonts w:ascii="Arial" w:eastAsiaTheme="minorHAnsi" w:hAnsi="Arial" w:cs="Arial"/>
      <w:i/>
      <w:iCs/>
      <w:sz w:val="22"/>
      <w:szCs w:val="22"/>
      <w:lang w:eastAsia="en-US"/>
    </w:rPr>
  </w:style>
  <w:style w:type="paragraph" w:customStyle="1" w:styleId="western">
    <w:name w:val="western"/>
    <w:basedOn w:val="Normalny"/>
    <w:rsid w:val="0006253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ydgoszcz.pl/rozwoj/strategia-rozwoju-bydgoszczy-do-2030/" TargetMode="External"/><Relationship Id="rId18" Type="http://schemas.openxmlformats.org/officeDocument/2006/relationships/diagramQuickStyle" Target="diagrams/quickStyle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chart" Target="charts/chart43.xml"/><Relationship Id="rId68" Type="http://schemas.openxmlformats.org/officeDocument/2006/relationships/chart" Target="charts/chart48.xml"/><Relationship Id="rId76" Type="http://schemas.openxmlformats.org/officeDocument/2006/relationships/chart" Target="charts/chart56.xml"/><Relationship Id="rId7" Type="http://schemas.openxmlformats.org/officeDocument/2006/relationships/image" Target="media/image1.emf"/><Relationship Id="rId71" Type="http://schemas.openxmlformats.org/officeDocument/2006/relationships/chart" Target="charts/chart51.xml"/><Relationship Id="rId2" Type="http://schemas.openxmlformats.org/officeDocument/2006/relationships/styles" Target="styles.xml"/><Relationship Id="rId16" Type="http://schemas.openxmlformats.org/officeDocument/2006/relationships/diagramData" Target="diagrams/data1.xml"/><Relationship Id="rId29" Type="http://schemas.openxmlformats.org/officeDocument/2006/relationships/chart" Target="charts/chart9.xml"/><Relationship Id="rId11" Type="http://schemas.openxmlformats.org/officeDocument/2006/relationships/hyperlink" Target="http://www.bydgoszcz.pl/rozwoj/strategia-rozwoju-bydgoszczy-do-2030/"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chart" Target="charts/chart46.xml"/><Relationship Id="rId74" Type="http://schemas.openxmlformats.org/officeDocument/2006/relationships/chart" Target="charts/chart54.xml"/><Relationship Id="rId79" Type="http://schemas.openxmlformats.org/officeDocument/2006/relationships/chart" Target="charts/chart59.xml"/><Relationship Id="rId5" Type="http://schemas.openxmlformats.org/officeDocument/2006/relationships/footnotes" Target="footnotes.xml"/><Relationship Id="rId61" Type="http://schemas.openxmlformats.org/officeDocument/2006/relationships/chart" Target="charts/chart41.xml"/><Relationship Id="rId82" Type="http://schemas.openxmlformats.org/officeDocument/2006/relationships/theme" Target="theme/theme1.xml"/><Relationship Id="rId10" Type="http://schemas.openxmlformats.org/officeDocument/2006/relationships/hyperlink" Target="http://www.bydgoszcz.pl/rozwoj/strategia-rozwoju-bydgoszczy-do-2030/" TargetMode="External"/><Relationship Id="rId19" Type="http://schemas.openxmlformats.org/officeDocument/2006/relationships/diagramColors" Target="diagrams/colors1.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chart" Target="charts/chart45.xml"/><Relationship Id="rId73" Type="http://schemas.openxmlformats.org/officeDocument/2006/relationships/chart" Target="charts/chart53.xml"/><Relationship Id="rId78" Type="http://schemas.openxmlformats.org/officeDocument/2006/relationships/chart" Target="charts/chart58.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ydgoszcz.pl/rozwoj/strategia-rozwoju-bydgoszczy-do-2030/" TargetMode="External"/><Relationship Id="rId14" Type="http://schemas.openxmlformats.org/officeDocument/2006/relationships/hyperlink" Target="https://matematyka.ukw.edu.pl/jednostka/instytut_matematyki/ukw_lato_impresje_matematyk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chart" Target="charts/chart44.xml"/><Relationship Id="rId69" Type="http://schemas.openxmlformats.org/officeDocument/2006/relationships/chart" Target="charts/chart49.xml"/><Relationship Id="rId77" Type="http://schemas.openxmlformats.org/officeDocument/2006/relationships/chart" Target="charts/chart57.xml"/><Relationship Id="rId8" Type="http://schemas.openxmlformats.org/officeDocument/2006/relationships/image" Target="media/image2.jpeg"/><Relationship Id="rId51" Type="http://schemas.openxmlformats.org/officeDocument/2006/relationships/chart" Target="charts/chart31.xml"/><Relationship Id="rId72" Type="http://schemas.openxmlformats.org/officeDocument/2006/relationships/chart" Target="charts/chart52.xm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ydgoszcz.pl/rozwoj/strategia-rozwoju-bydgoszczy-do-2030/" TargetMode="External"/><Relationship Id="rId17" Type="http://schemas.openxmlformats.org/officeDocument/2006/relationships/diagramLayout" Target="diagrams/layout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chart" Target="charts/chart47.xml"/><Relationship Id="rId20" Type="http://schemas.microsoft.com/office/2007/relationships/diagramDrawing" Target="diagrams/drawing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chart" Target="charts/chart50.xml"/><Relationship Id="rId75" Type="http://schemas.openxmlformats.org/officeDocument/2006/relationships/chart" Target="charts/chart5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opernik.org.pl/"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s>
</file>

<file path=word/charts/_rels/chart1.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luster\dokumenty$\kilanm\!Biezace\!Tematy_Referatu\Raport_o_stanie_miasta_2019_03\!Wykresy\Wykresy_202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Bo&#380;ena\Downloads\wykresy%20do%20wska&#378;nik&#243;w%20egzaminy%20plus%20bibliotek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Bo&#380;ena\Downloads\wykresy%20do%20wska&#378;nik&#243;w%20egzaminy%20plus%20biblioteki.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Bo&#380;ena\Downloads\wykresy%20do%20wska&#378;nik&#243;w%20egzaminy%20plus%20biblioteki.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ematy_Referatu\Raport_o_stanie_miasta_2019_03\!!Wykresy\Wykresy_2020.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Tematy_Referatu\Raport_o_stanie_miasta_2019_03\!!Wykresy\Wykresy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t>Liczba</a:t>
            </a:r>
            <a:r>
              <a:rPr lang="pl-PL" sz="1200"/>
              <a:t> mieszkańców Bydgoszczy</a:t>
            </a:r>
            <a:r>
              <a:rPr lang="en-US" sz="1200"/>
              <a:t> </a:t>
            </a:r>
          </a:p>
        </c:rich>
      </c:tx>
      <c:layout>
        <c:manualLayout>
          <c:xMode val="edge"/>
          <c:yMode val="edge"/>
          <c:x val="5.1527997080483582E-4"/>
          <c:y val="8.2304526748971235E-3"/>
        </c:manualLayout>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FF0000"/>
                </a:solidFill>
                <a:prstDash val="sysDash"/>
                <a:round/>
              </a:ln>
              <a:effectLst/>
            </c:spPr>
            <c:trendlineType val="linear"/>
            <c:dispRSqr val="0"/>
            <c:dispEq val="0"/>
          </c:trendline>
          <c:cat>
            <c:numRef>
              <c:f>'od Karoliny'!$B$61:$B$68</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Karoliny'!$C$61:$C$68</c:f>
              <c:numCache>
                <c:formatCode>#,##0</c:formatCode>
                <c:ptCount val="8"/>
                <c:pt idx="0">
                  <c:v>361254</c:v>
                </c:pt>
                <c:pt idx="1">
                  <c:v>359428</c:v>
                </c:pt>
                <c:pt idx="2">
                  <c:v>357652</c:v>
                </c:pt>
                <c:pt idx="3">
                  <c:v>355645</c:v>
                </c:pt>
                <c:pt idx="4">
                  <c:v>353938</c:v>
                </c:pt>
                <c:pt idx="5">
                  <c:v>352313</c:v>
                </c:pt>
                <c:pt idx="6">
                  <c:v>350178</c:v>
                </c:pt>
                <c:pt idx="7">
                  <c:v>348190</c:v>
                </c:pt>
              </c:numCache>
            </c:numRef>
          </c:val>
          <c:extLst>
            <c:ext xmlns:c16="http://schemas.microsoft.com/office/drawing/2014/chart" uri="{C3380CC4-5D6E-409C-BE32-E72D297353CC}">
              <c16:uniqueId val="{00000000-5622-4F15-941A-6122AE7F376B}"/>
            </c:ext>
          </c:extLst>
        </c:ser>
        <c:dLbls>
          <c:showLegendKey val="0"/>
          <c:showVal val="1"/>
          <c:showCatName val="0"/>
          <c:showSerName val="0"/>
          <c:showPercent val="0"/>
          <c:showBubbleSize val="0"/>
        </c:dLbls>
        <c:gapWidth val="150"/>
        <c:axId val="119972224"/>
        <c:axId val="119973760"/>
      </c:barChart>
      <c:catAx>
        <c:axId val="11997222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19973760"/>
        <c:crosses val="autoZero"/>
        <c:auto val="1"/>
        <c:lblAlgn val="ctr"/>
        <c:lblOffset val="100"/>
        <c:noMultiLvlLbl val="0"/>
      </c:catAx>
      <c:valAx>
        <c:axId val="119973760"/>
        <c:scaling>
          <c:orientation val="minMax"/>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19972224"/>
        <c:crosses val="autoZero"/>
        <c:crossBetween val="between"/>
        <c:majorUnit val="50000"/>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 Liczba hoteli</a:t>
            </a:r>
          </a:p>
        </c:rich>
      </c:tx>
      <c:layout>
        <c:manualLayout>
          <c:xMode val="edge"/>
          <c:yMode val="edge"/>
          <c:x val="9.7724621086733767E-3"/>
          <c:y val="5.6122448979591837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hotele 4*</c:v>
          </c:tx>
          <c:spPr>
            <a:solidFill>
              <a:schemeClr val="accent1">
                <a:shade val="76000"/>
              </a:schemeClr>
            </a:solidFill>
            <a:ln>
              <a:noFill/>
            </a:ln>
            <a:effectLst/>
            <a:scene3d>
              <a:camera prst="orthographicFront">
                <a:rot lat="0" lon="0" rev="0"/>
              </a:camera>
              <a:lightRig rig="threePt" dir="t">
                <a:rot lat="0" lon="0" rev="1200000"/>
              </a:lightRig>
            </a:scene3d>
            <a:sp3d>
              <a:bevelT w="63500" h="25400"/>
            </a:sp3d>
          </c:spPr>
          <c:invertIfNegative val="0"/>
          <c:dLbls>
            <c:dLbl>
              <c:idx val="1"/>
              <c:layout>
                <c:manualLayout>
                  <c:x val="8.29302004146505E-3"/>
                  <c:y val="-4.6647238887489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C5-49A0-AFB7-DAD2EE1A5921}"/>
                </c:ext>
              </c:extLst>
            </c:dLbl>
            <c:dLbl>
              <c:idx val="2"/>
              <c:layout>
                <c:manualLayout>
                  <c:x val="8.2930200414651004E-3"/>
                  <c:y val="4.6647238887487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C5-49A0-AFB7-DAD2EE1A5921}"/>
                </c:ext>
              </c:extLst>
            </c:dLbl>
            <c:dLbl>
              <c:idx val="3"/>
              <c:layout>
                <c:manualLayout>
                  <c:x val="8.2930200414651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C5-49A0-AFB7-DAD2EE1A5921}"/>
                </c:ext>
              </c:extLst>
            </c:dLbl>
            <c:dLbl>
              <c:idx val="4"/>
              <c:layout>
                <c:manualLayout>
                  <c:x val="8.2930200414651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C5-49A0-AFB7-DAD2EE1A5921}"/>
                </c:ext>
              </c:extLst>
            </c:dLbl>
            <c:dLbl>
              <c:idx val="5"/>
              <c:layout>
                <c:manualLayout>
                  <c:x val="8.2930200414651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C5-49A0-AFB7-DAD2EE1A5921}"/>
                </c:ext>
              </c:extLst>
            </c:dLbl>
            <c:dLbl>
              <c:idx val="6"/>
              <c:layout>
                <c:manualLayout>
                  <c:x val="8.29302004146499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C5-49A0-AFB7-DAD2EE1A592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'od Karoliny'!$B$557:$I$557</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Karoliny'!$B$558:$I$558</c:f>
              <c:numCache>
                <c:formatCode>General</c:formatCode>
                <c:ptCount val="8"/>
                <c:pt idx="0">
                  <c:v>3</c:v>
                </c:pt>
                <c:pt idx="1">
                  <c:v>3</c:v>
                </c:pt>
                <c:pt idx="2">
                  <c:v>4</c:v>
                </c:pt>
                <c:pt idx="3">
                  <c:v>5</c:v>
                </c:pt>
                <c:pt idx="4">
                  <c:v>5</c:v>
                </c:pt>
                <c:pt idx="5">
                  <c:v>5</c:v>
                </c:pt>
                <c:pt idx="6">
                  <c:v>6</c:v>
                </c:pt>
                <c:pt idx="7">
                  <c:v>7</c:v>
                </c:pt>
              </c:numCache>
            </c:numRef>
          </c:val>
          <c:extLst>
            <c:ext xmlns:c16="http://schemas.microsoft.com/office/drawing/2014/chart" uri="{C3380CC4-5D6E-409C-BE32-E72D297353CC}">
              <c16:uniqueId val="{00000006-08C5-49A0-AFB7-DAD2EE1A5921}"/>
            </c:ext>
          </c:extLst>
        </c:ser>
        <c:ser>
          <c:idx val="1"/>
          <c:order val="1"/>
          <c:tx>
            <c:v>hotele 5*</c:v>
          </c:tx>
          <c:spPr>
            <a:solidFill>
              <a:schemeClr val="accent1">
                <a:tint val="77000"/>
              </a:schemeClr>
            </a:solidFill>
            <a:ln>
              <a:noFill/>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'od Karoliny'!$B$557:$I$557</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Karoliny'!$B$559:$I$559</c:f>
              <c:numCache>
                <c:formatCode>General</c:formatCode>
                <c:ptCount val="8"/>
                <c:pt idx="0">
                  <c:v>1</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07-08C5-49A0-AFB7-DAD2EE1A5921}"/>
            </c:ext>
          </c:extLst>
        </c:ser>
        <c:dLbls>
          <c:showLegendKey val="0"/>
          <c:showVal val="1"/>
          <c:showCatName val="0"/>
          <c:showSerName val="0"/>
          <c:showPercent val="0"/>
          <c:showBubbleSize val="0"/>
        </c:dLbls>
        <c:gapWidth val="95"/>
        <c:gapDepth val="95"/>
        <c:shape val="box"/>
        <c:axId val="120670848"/>
        <c:axId val="120684928"/>
        <c:axId val="0"/>
      </c:bar3DChart>
      <c:catAx>
        <c:axId val="12067084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0684928"/>
        <c:crosses val="autoZero"/>
        <c:auto val="1"/>
        <c:lblAlgn val="ctr"/>
        <c:lblOffset val="100"/>
        <c:noMultiLvlLbl val="0"/>
      </c:catAx>
      <c:valAx>
        <c:axId val="120684928"/>
        <c:scaling>
          <c:orientation val="minMax"/>
        </c:scaling>
        <c:delete val="1"/>
        <c:axPos val="l"/>
        <c:numFmt formatCode="General" sourceLinked="1"/>
        <c:majorTickMark val="none"/>
        <c:minorTickMark val="none"/>
        <c:tickLblPos val="none"/>
        <c:crossAx val="120670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pl-PL" sz="1200"/>
              <a:t>Liczba udzielonych</a:t>
            </a:r>
            <a:r>
              <a:rPr lang="pl-PL" sz="1200" baseline="0"/>
              <a:t> noclegów, </a:t>
            </a:r>
          </a:p>
          <a:p>
            <a:pPr algn="l">
              <a:defRPr sz="1200" b="1" i="0" u="none" strike="noStrike" kern="1200" baseline="0">
                <a:solidFill>
                  <a:schemeClr val="tx1"/>
                </a:solidFill>
                <a:latin typeface="+mn-lt"/>
                <a:ea typeface="+mn-ea"/>
                <a:cs typeface="+mn-cs"/>
              </a:defRPr>
            </a:pPr>
            <a:r>
              <a:rPr lang="pl-PL" sz="1200" baseline="0"/>
              <a:t>w tym turystom zagranicznym</a:t>
            </a:r>
            <a:endParaRPr lang="pl-PL" sz="1200"/>
          </a:p>
        </c:rich>
      </c:tx>
      <c:layout>
        <c:manualLayout>
          <c:xMode val="edge"/>
          <c:yMode val="edge"/>
          <c:x val="9.8493893902847768E-3"/>
          <c:y val="1.2015023509711356E-2"/>
        </c:manualLayout>
      </c:layout>
      <c:overlay val="0"/>
      <c:spPr>
        <a:noFill/>
        <a:ln>
          <a:noFill/>
        </a:ln>
        <a:effectLst/>
      </c:spPr>
    </c:title>
    <c:autoTitleDeleted val="0"/>
    <c:plotArea>
      <c:layout>
        <c:manualLayout>
          <c:layoutTarget val="inner"/>
          <c:xMode val="edge"/>
          <c:yMode val="edge"/>
          <c:x val="8.1218274111675134E-2"/>
          <c:y val="0.34105174703686686"/>
          <c:w val="0.89686392352305877"/>
          <c:h val="0.6073042794072645"/>
        </c:manualLayout>
      </c:layout>
      <c:barChart>
        <c:barDir val="bar"/>
        <c:grouping val="stacked"/>
        <c:varyColors val="0"/>
        <c:ser>
          <c:idx val="0"/>
          <c:order val="0"/>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Karoliny'!$A$179:$H$179</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Karoliny'!$A$186:$H$186</c:f>
              <c:numCache>
                <c:formatCode>#,##0</c:formatCode>
                <c:ptCount val="8"/>
                <c:pt idx="0">
                  <c:v>62155</c:v>
                </c:pt>
                <c:pt idx="1">
                  <c:v>49665</c:v>
                </c:pt>
                <c:pt idx="2">
                  <c:v>55633</c:v>
                </c:pt>
                <c:pt idx="3">
                  <c:v>81722</c:v>
                </c:pt>
                <c:pt idx="4">
                  <c:v>112198</c:v>
                </c:pt>
                <c:pt idx="5">
                  <c:v>118549</c:v>
                </c:pt>
                <c:pt idx="6">
                  <c:v>114879</c:v>
                </c:pt>
                <c:pt idx="7">
                  <c:v>135954</c:v>
                </c:pt>
              </c:numCache>
            </c:numRef>
          </c:val>
          <c:extLst>
            <c:ext xmlns:c16="http://schemas.microsoft.com/office/drawing/2014/chart" uri="{C3380CC4-5D6E-409C-BE32-E72D297353CC}">
              <c16:uniqueId val="{00000000-51AC-4A72-BF9B-3BC724F590B1}"/>
            </c:ext>
          </c:extLst>
        </c:ser>
        <c:ser>
          <c:idx val="1"/>
          <c:order val="1"/>
          <c:tx>
            <c:v>turyści zagraniczni</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51AC-4A72-BF9B-3BC724F590B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Karoliny'!$A$179:$H$179</c:f>
              <c:numCache>
                <c:formatCode>General</c:formatCode>
                <c:ptCount val="8"/>
                <c:pt idx="0">
                  <c:v>2012</c:v>
                </c:pt>
                <c:pt idx="1">
                  <c:v>2013</c:v>
                </c:pt>
                <c:pt idx="2">
                  <c:v>2014</c:v>
                </c:pt>
                <c:pt idx="3">
                  <c:v>2015</c:v>
                </c:pt>
                <c:pt idx="4">
                  <c:v>2016</c:v>
                </c:pt>
                <c:pt idx="5">
                  <c:v>2017</c:v>
                </c:pt>
                <c:pt idx="6">
                  <c:v>2018</c:v>
                </c:pt>
                <c:pt idx="7">
                  <c:v>2019</c:v>
                </c:pt>
              </c:numCache>
            </c:numRef>
          </c:cat>
          <c:val>
            <c:numRef>
              <c:f>Arkusz1!#REF!</c:f>
              <c:numCache>
                <c:formatCode>General</c:formatCode>
                <c:ptCount val="1"/>
                <c:pt idx="0">
                  <c:v>1</c:v>
                </c:pt>
              </c:numCache>
            </c:numRef>
          </c:val>
          <c:extLst>
            <c:ext xmlns:c16="http://schemas.microsoft.com/office/drawing/2014/chart" uri="{C3380CC4-5D6E-409C-BE32-E72D297353CC}">
              <c16:uniqueId val="{00000002-51AC-4A72-BF9B-3BC724F590B1}"/>
            </c:ext>
          </c:extLst>
        </c:ser>
        <c:ser>
          <c:idx val="2"/>
          <c:order val="2"/>
          <c:tx>
            <c:v>turyści ogółem</c:v>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Karoliny'!$A$179:$H$179</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Karoliny'!$A$187:$H$187</c:f>
              <c:numCache>
                <c:formatCode>#,##0</c:formatCode>
                <c:ptCount val="8"/>
                <c:pt idx="0">
                  <c:v>184228</c:v>
                </c:pt>
                <c:pt idx="1">
                  <c:v>188610</c:v>
                </c:pt>
                <c:pt idx="2">
                  <c:v>218654</c:v>
                </c:pt>
                <c:pt idx="3">
                  <c:v>289504</c:v>
                </c:pt>
                <c:pt idx="4">
                  <c:v>288671</c:v>
                </c:pt>
                <c:pt idx="5">
                  <c:v>333881</c:v>
                </c:pt>
                <c:pt idx="6">
                  <c:v>344925</c:v>
                </c:pt>
                <c:pt idx="7">
                  <c:v>342783</c:v>
                </c:pt>
              </c:numCache>
            </c:numRef>
          </c:val>
          <c:extLst>
            <c:ext xmlns:c16="http://schemas.microsoft.com/office/drawing/2014/chart" uri="{C3380CC4-5D6E-409C-BE32-E72D297353CC}">
              <c16:uniqueId val="{00000003-51AC-4A72-BF9B-3BC724F590B1}"/>
            </c:ext>
          </c:extLst>
        </c:ser>
        <c:dLbls>
          <c:showLegendKey val="0"/>
          <c:showVal val="0"/>
          <c:showCatName val="0"/>
          <c:showSerName val="0"/>
          <c:showPercent val="0"/>
          <c:showBubbleSize val="0"/>
        </c:dLbls>
        <c:gapWidth val="95"/>
        <c:overlap val="100"/>
        <c:axId val="120779136"/>
        <c:axId val="120780672"/>
      </c:barChart>
      <c:catAx>
        <c:axId val="120779136"/>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0780672"/>
        <c:crosses val="autoZero"/>
        <c:auto val="1"/>
        <c:lblAlgn val="ctr"/>
        <c:lblOffset val="100"/>
        <c:noMultiLvlLbl val="0"/>
      </c:catAx>
      <c:valAx>
        <c:axId val="120780672"/>
        <c:scaling>
          <c:orientation val="minMax"/>
          <c:max val="500000"/>
        </c:scaling>
        <c:delete val="1"/>
        <c:axPos val="b"/>
        <c:numFmt formatCode="#,##0" sourceLinked="1"/>
        <c:majorTickMark val="out"/>
        <c:minorTickMark val="none"/>
        <c:tickLblPos val="none"/>
        <c:crossAx val="120779136"/>
        <c:crosses val="autoZero"/>
        <c:crossBetween val="between"/>
        <c:majorUnit val="50000"/>
      </c:valAx>
      <c:spPr>
        <a:solidFill>
          <a:schemeClr val="bg1"/>
        </a:solidFill>
        <a:ln>
          <a:noFill/>
        </a:ln>
        <a:effectLst/>
      </c:spPr>
    </c:plotArea>
    <c:legend>
      <c:legendPos val="t"/>
      <c:legendEntry>
        <c:idx val="0"/>
        <c:delete val="1"/>
      </c:legendEntry>
      <c:layout>
        <c:manualLayout>
          <c:xMode val="edge"/>
          <c:yMode val="edge"/>
          <c:x val="0.27763465030590917"/>
          <c:y val="0.19884863908572512"/>
          <c:w val="0.35111948516567465"/>
          <c:h val="7.242220981826208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Średni</a:t>
            </a:r>
            <a:r>
              <a:rPr lang="pl-PL" sz="1200" baseline="0"/>
              <a:t> czas podróży do innych ośrodków metropolitalnych</a:t>
            </a:r>
            <a:endParaRPr lang="pl-PL" sz="1200"/>
          </a:p>
        </c:rich>
      </c:tx>
      <c:layout>
        <c:manualLayout>
          <c:xMode val="edge"/>
          <c:yMode val="edge"/>
          <c:x val="0.11006196670435595"/>
          <c:y val="1.9598193608151921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04167336225829E-2"/>
          <c:y val="0.19365138181256791"/>
          <c:w val="0.93393448575824456"/>
          <c:h val="0.39795601114666468"/>
        </c:manualLayout>
      </c:layout>
      <c:bar3DChart>
        <c:barDir val="col"/>
        <c:grouping val="clustered"/>
        <c:varyColors val="0"/>
        <c:ser>
          <c:idx val="0"/>
          <c:order val="0"/>
          <c:tx>
            <c:strRef>
              <c:f>'od Karoliny'!$B$573</c:f>
              <c:strCache>
                <c:ptCount val="1"/>
                <c:pt idx="0">
                  <c:v>2013</c:v>
                </c:pt>
              </c:strCache>
            </c:strRef>
          </c:tx>
          <c:spPr>
            <a:solidFill>
              <a:schemeClr val="accent1"/>
            </a:solidFill>
            <a:ln>
              <a:noFill/>
            </a:ln>
            <a:effectLst/>
            <a:sp3d/>
          </c:spPr>
          <c:invertIfNegative val="0"/>
          <c:cat>
            <c:strRef>
              <c:f>'od Karoliny'!$A$574:$A$589</c:f>
              <c:strCache>
                <c:ptCount val="16"/>
                <c:pt idx="0">
                  <c:v>Gdańsk - auto</c:v>
                </c:pt>
                <c:pt idx="1">
                  <c:v>Gdańsk - pociąg</c:v>
                </c:pt>
                <c:pt idx="2">
                  <c:v>Poznań - auto</c:v>
                </c:pt>
                <c:pt idx="3">
                  <c:v>Poznań - pociąg</c:v>
                </c:pt>
                <c:pt idx="4">
                  <c:v>Łódź - auto</c:v>
                </c:pt>
                <c:pt idx="5">
                  <c:v>Łódź - pociąg</c:v>
                </c:pt>
                <c:pt idx="6">
                  <c:v>Warszawa - auto</c:v>
                </c:pt>
                <c:pt idx="7">
                  <c:v>Warszawa - pociąg</c:v>
                </c:pt>
                <c:pt idx="8">
                  <c:v>Szczecin - auto</c:v>
                </c:pt>
                <c:pt idx="9">
                  <c:v>Szczecin - pociąg</c:v>
                </c:pt>
                <c:pt idx="10">
                  <c:v>Wrocław - auto</c:v>
                </c:pt>
                <c:pt idx="11">
                  <c:v>Wrocław - pociąg</c:v>
                </c:pt>
                <c:pt idx="12">
                  <c:v>Katowice - auto</c:v>
                </c:pt>
                <c:pt idx="13">
                  <c:v>Katowice - pociąg</c:v>
                </c:pt>
                <c:pt idx="14">
                  <c:v>Kraków - auto</c:v>
                </c:pt>
                <c:pt idx="15">
                  <c:v>Kraków - pociąg </c:v>
                </c:pt>
              </c:strCache>
            </c:strRef>
          </c:cat>
          <c:val>
            <c:numRef>
              <c:f>'od Karoliny'!$B$574:$B$589</c:f>
              <c:numCache>
                <c:formatCode>General</c:formatCode>
                <c:ptCount val="16"/>
                <c:pt idx="0">
                  <c:v>1.9000000000000001</c:v>
                </c:pt>
                <c:pt idx="1">
                  <c:v>1.8</c:v>
                </c:pt>
                <c:pt idx="2">
                  <c:v>1.9000000000000001</c:v>
                </c:pt>
                <c:pt idx="3">
                  <c:v>1.7</c:v>
                </c:pt>
                <c:pt idx="4">
                  <c:v>3</c:v>
                </c:pt>
                <c:pt idx="5">
                  <c:v>3.7</c:v>
                </c:pt>
                <c:pt idx="6">
                  <c:v>3.4</c:v>
                </c:pt>
                <c:pt idx="7">
                  <c:v>3.3</c:v>
                </c:pt>
                <c:pt idx="8">
                  <c:v>3.5</c:v>
                </c:pt>
                <c:pt idx="9">
                  <c:v>4.5</c:v>
                </c:pt>
                <c:pt idx="10">
                  <c:v>4.2</c:v>
                </c:pt>
                <c:pt idx="11">
                  <c:v>4.3</c:v>
                </c:pt>
                <c:pt idx="12">
                  <c:v>5.4</c:v>
                </c:pt>
                <c:pt idx="13">
                  <c:v>6.9</c:v>
                </c:pt>
                <c:pt idx="14">
                  <c:v>5.7</c:v>
                </c:pt>
                <c:pt idx="15">
                  <c:v>7</c:v>
                </c:pt>
              </c:numCache>
            </c:numRef>
          </c:val>
          <c:extLst>
            <c:ext xmlns:c16="http://schemas.microsoft.com/office/drawing/2014/chart" uri="{C3380CC4-5D6E-409C-BE32-E72D297353CC}">
              <c16:uniqueId val="{00000000-9729-435E-99AE-57E331252F6D}"/>
            </c:ext>
          </c:extLst>
        </c:ser>
        <c:ser>
          <c:idx val="2"/>
          <c:order val="1"/>
          <c:tx>
            <c:strRef>
              <c:f>'od Karoliny'!$C$573</c:f>
              <c:strCache>
                <c:ptCount val="1"/>
                <c:pt idx="0">
                  <c:v>2015</c:v>
                </c:pt>
              </c:strCache>
            </c:strRef>
          </c:tx>
          <c:spPr>
            <a:solidFill>
              <a:schemeClr val="accent3"/>
            </a:solidFill>
            <a:ln>
              <a:noFill/>
            </a:ln>
            <a:effectLst/>
            <a:sp3d/>
          </c:spPr>
          <c:invertIfNegative val="0"/>
          <c:cat>
            <c:strRef>
              <c:f>'od Karoliny'!$A$574:$A$589</c:f>
              <c:strCache>
                <c:ptCount val="16"/>
                <c:pt idx="0">
                  <c:v>Gdańsk - auto</c:v>
                </c:pt>
                <c:pt idx="1">
                  <c:v>Gdańsk - pociąg</c:v>
                </c:pt>
                <c:pt idx="2">
                  <c:v>Poznań - auto</c:v>
                </c:pt>
                <c:pt idx="3">
                  <c:v>Poznań - pociąg</c:v>
                </c:pt>
                <c:pt idx="4">
                  <c:v>Łódź - auto</c:v>
                </c:pt>
                <c:pt idx="5">
                  <c:v>Łódź - pociąg</c:v>
                </c:pt>
                <c:pt idx="6">
                  <c:v>Warszawa - auto</c:v>
                </c:pt>
                <c:pt idx="7">
                  <c:v>Warszawa - pociąg</c:v>
                </c:pt>
                <c:pt idx="8">
                  <c:v>Szczecin - auto</c:v>
                </c:pt>
                <c:pt idx="9">
                  <c:v>Szczecin - pociąg</c:v>
                </c:pt>
                <c:pt idx="10">
                  <c:v>Wrocław - auto</c:v>
                </c:pt>
                <c:pt idx="11">
                  <c:v>Wrocław - pociąg</c:v>
                </c:pt>
                <c:pt idx="12">
                  <c:v>Katowice - auto</c:v>
                </c:pt>
                <c:pt idx="13">
                  <c:v>Katowice - pociąg</c:v>
                </c:pt>
                <c:pt idx="14">
                  <c:v>Kraków - auto</c:v>
                </c:pt>
                <c:pt idx="15">
                  <c:v>Kraków - pociąg </c:v>
                </c:pt>
              </c:strCache>
            </c:strRef>
          </c:cat>
          <c:val>
            <c:numRef>
              <c:f>'od Karoliny'!$C$574:$C$589</c:f>
              <c:numCache>
                <c:formatCode>General</c:formatCode>
                <c:ptCount val="16"/>
                <c:pt idx="0">
                  <c:v>1.9000000000000001</c:v>
                </c:pt>
                <c:pt idx="1">
                  <c:v>1.4</c:v>
                </c:pt>
                <c:pt idx="2">
                  <c:v>2</c:v>
                </c:pt>
                <c:pt idx="3">
                  <c:v>1.4</c:v>
                </c:pt>
                <c:pt idx="4">
                  <c:v>2.5</c:v>
                </c:pt>
                <c:pt idx="5">
                  <c:v>3.3</c:v>
                </c:pt>
                <c:pt idx="6">
                  <c:v>3</c:v>
                </c:pt>
                <c:pt idx="7">
                  <c:v>3.1</c:v>
                </c:pt>
                <c:pt idx="8">
                  <c:v>3.7</c:v>
                </c:pt>
                <c:pt idx="9">
                  <c:v>4</c:v>
                </c:pt>
                <c:pt idx="10">
                  <c:v>4.3</c:v>
                </c:pt>
                <c:pt idx="11">
                  <c:v>3.6</c:v>
                </c:pt>
                <c:pt idx="12">
                  <c:v>4.9000000000000004</c:v>
                </c:pt>
                <c:pt idx="13">
                  <c:v>5.8</c:v>
                </c:pt>
                <c:pt idx="14">
                  <c:v>5.6</c:v>
                </c:pt>
                <c:pt idx="15">
                  <c:v>5.6</c:v>
                </c:pt>
              </c:numCache>
            </c:numRef>
          </c:val>
          <c:extLst>
            <c:ext xmlns:c16="http://schemas.microsoft.com/office/drawing/2014/chart" uri="{C3380CC4-5D6E-409C-BE32-E72D297353CC}">
              <c16:uniqueId val="{00000001-9729-435E-99AE-57E331252F6D}"/>
            </c:ext>
          </c:extLst>
        </c:ser>
        <c:ser>
          <c:idx val="4"/>
          <c:order val="2"/>
          <c:tx>
            <c:strRef>
              <c:f>'od Karoliny'!$D$573</c:f>
              <c:strCache>
                <c:ptCount val="1"/>
                <c:pt idx="0">
                  <c:v>2017</c:v>
                </c:pt>
              </c:strCache>
            </c:strRef>
          </c:tx>
          <c:spPr>
            <a:solidFill>
              <a:schemeClr val="accent5"/>
            </a:solidFill>
            <a:ln>
              <a:noFill/>
            </a:ln>
            <a:effectLst/>
            <a:sp3d/>
          </c:spPr>
          <c:invertIfNegative val="0"/>
          <c:cat>
            <c:strRef>
              <c:f>'od Karoliny'!$A$574:$A$589</c:f>
              <c:strCache>
                <c:ptCount val="16"/>
                <c:pt idx="0">
                  <c:v>Gdańsk - auto</c:v>
                </c:pt>
                <c:pt idx="1">
                  <c:v>Gdańsk - pociąg</c:v>
                </c:pt>
                <c:pt idx="2">
                  <c:v>Poznań - auto</c:v>
                </c:pt>
                <c:pt idx="3">
                  <c:v>Poznań - pociąg</c:v>
                </c:pt>
                <c:pt idx="4">
                  <c:v>Łódź - auto</c:v>
                </c:pt>
                <c:pt idx="5">
                  <c:v>Łódź - pociąg</c:v>
                </c:pt>
                <c:pt idx="6">
                  <c:v>Warszawa - auto</c:v>
                </c:pt>
                <c:pt idx="7">
                  <c:v>Warszawa - pociąg</c:v>
                </c:pt>
                <c:pt idx="8">
                  <c:v>Szczecin - auto</c:v>
                </c:pt>
                <c:pt idx="9">
                  <c:v>Szczecin - pociąg</c:v>
                </c:pt>
                <c:pt idx="10">
                  <c:v>Wrocław - auto</c:v>
                </c:pt>
                <c:pt idx="11">
                  <c:v>Wrocław - pociąg</c:v>
                </c:pt>
                <c:pt idx="12">
                  <c:v>Katowice - auto</c:v>
                </c:pt>
                <c:pt idx="13">
                  <c:v>Katowice - pociąg</c:v>
                </c:pt>
                <c:pt idx="14">
                  <c:v>Kraków - auto</c:v>
                </c:pt>
                <c:pt idx="15">
                  <c:v>Kraków - pociąg </c:v>
                </c:pt>
              </c:strCache>
            </c:strRef>
          </c:cat>
          <c:val>
            <c:numRef>
              <c:f>'od Karoliny'!$D$574:$D$589</c:f>
              <c:numCache>
                <c:formatCode>General</c:formatCode>
                <c:ptCount val="16"/>
                <c:pt idx="0">
                  <c:v>2</c:v>
                </c:pt>
                <c:pt idx="1">
                  <c:v>1.7</c:v>
                </c:pt>
                <c:pt idx="2">
                  <c:v>2</c:v>
                </c:pt>
                <c:pt idx="3">
                  <c:v>1.8</c:v>
                </c:pt>
                <c:pt idx="4">
                  <c:v>2.4</c:v>
                </c:pt>
                <c:pt idx="5">
                  <c:v>3.2</c:v>
                </c:pt>
                <c:pt idx="6">
                  <c:v>3.1</c:v>
                </c:pt>
                <c:pt idx="7">
                  <c:v>3.6</c:v>
                </c:pt>
                <c:pt idx="8">
                  <c:v>3.5</c:v>
                </c:pt>
                <c:pt idx="9">
                  <c:v>4.4000000000000004</c:v>
                </c:pt>
                <c:pt idx="10">
                  <c:v>3.9</c:v>
                </c:pt>
                <c:pt idx="11">
                  <c:v>4.3</c:v>
                </c:pt>
                <c:pt idx="12">
                  <c:v>4.2</c:v>
                </c:pt>
                <c:pt idx="13">
                  <c:v>6.5</c:v>
                </c:pt>
                <c:pt idx="14">
                  <c:v>5.2</c:v>
                </c:pt>
                <c:pt idx="15">
                  <c:v>6.3</c:v>
                </c:pt>
              </c:numCache>
            </c:numRef>
          </c:val>
          <c:extLst>
            <c:ext xmlns:c16="http://schemas.microsoft.com/office/drawing/2014/chart" uri="{C3380CC4-5D6E-409C-BE32-E72D297353CC}">
              <c16:uniqueId val="{00000002-9729-435E-99AE-57E331252F6D}"/>
            </c:ext>
          </c:extLst>
        </c:ser>
        <c:ser>
          <c:idx val="6"/>
          <c:order val="3"/>
          <c:tx>
            <c:strRef>
              <c:f>'od Karoliny'!$E$573</c:f>
              <c:strCache>
                <c:ptCount val="1"/>
                <c:pt idx="0">
                  <c:v>2019</c:v>
                </c:pt>
              </c:strCache>
            </c:strRef>
          </c:tx>
          <c:spPr>
            <a:solidFill>
              <a:schemeClr val="accent1">
                <a:lumMod val="60000"/>
              </a:schemeClr>
            </a:solidFill>
            <a:ln>
              <a:noFill/>
            </a:ln>
            <a:effectLst/>
            <a:sp3d/>
          </c:spPr>
          <c:invertIfNegative val="0"/>
          <c:cat>
            <c:strRef>
              <c:f>'od Karoliny'!$A$574:$A$589</c:f>
              <c:strCache>
                <c:ptCount val="16"/>
                <c:pt idx="0">
                  <c:v>Gdańsk - auto</c:v>
                </c:pt>
                <c:pt idx="1">
                  <c:v>Gdańsk - pociąg</c:v>
                </c:pt>
                <c:pt idx="2">
                  <c:v>Poznań - auto</c:v>
                </c:pt>
                <c:pt idx="3">
                  <c:v>Poznań - pociąg</c:v>
                </c:pt>
                <c:pt idx="4">
                  <c:v>Łódź - auto</c:v>
                </c:pt>
                <c:pt idx="5">
                  <c:v>Łódź - pociąg</c:v>
                </c:pt>
                <c:pt idx="6">
                  <c:v>Warszawa - auto</c:v>
                </c:pt>
                <c:pt idx="7">
                  <c:v>Warszawa - pociąg</c:v>
                </c:pt>
                <c:pt idx="8">
                  <c:v>Szczecin - auto</c:v>
                </c:pt>
                <c:pt idx="9">
                  <c:v>Szczecin - pociąg</c:v>
                </c:pt>
                <c:pt idx="10">
                  <c:v>Wrocław - auto</c:v>
                </c:pt>
                <c:pt idx="11">
                  <c:v>Wrocław - pociąg</c:v>
                </c:pt>
                <c:pt idx="12">
                  <c:v>Katowice - auto</c:v>
                </c:pt>
                <c:pt idx="13">
                  <c:v>Katowice - pociąg</c:v>
                </c:pt>
                <c:pt idx="14">
                  <c:v>Kraków - auto</c:v>
                </c:pt>
                <c:pt idx="15">
                  <c:v>Kraków - pociąg </c:v>
                </c:pt>
              </c:strCache>
            </c:strRef>
          </c:cat>
          <c:val>
            <c:numRef>
              <c:f>'od Karoliny'!$E$574:$E$589</c:f>
              <c:numCache>
                <c:formatCode>General</c:formatCode>
                <c:ptCount val="16"/>
                <c:pt idx="0">
                  <c:v>2.1</c:v>
                </c:pt>
                <c:pt idx="1">
                  <c:v>1.4</c:v>
                </c:pt>
                <c:pt idx="2">
                  <c:v>1.9000000000000001</c:v>
                </c:pt>
                <c:pt idx="3">
                  <c:v>1.4</c:v>
                </c:pt>
                <c:pt idx="4">
                  <c:v>2.4</c:v>
                </c:pt>
                <c:pt idx="5">
                  <c:v>3.4</c:v>
                </c:pt>
                <c:pt idx="6">
                  <c:v>3.2</c:v>
                </c:pt>
                <c:pt idx="7">
                  <c:v>3.4</c:v>
                </c:pt>
                <c:pt idx="8">
                  <c:v>4</c:v>
                </c:pt>
                <c:pt idx="9">
                  <c:v>4.5999999999999996</c:v>
                </c:pt>
                <c:pt idx="10">
                  <c:v>3.5</c:v>
                </c:pt>
                <c:pt idx="11">
                  <c:v>3.8</c:v>
                </c:pt>
                <c:pt idx="12">
                  <c:v>4.7</c:v>
                </c:pt>
                <c:pt idx="13">
                  <c:v>6.6</c:v>
                </c:pt>
                <c:pt idx="14">
                  <c:v>5.7</c:v>
                </c:pt>
                <c:pt idx="15">
                  <c:v>6.1</c:v>
                </c:pt>
              </c:numCache>
            </c:numRef>
          </c:val>
          <c:extLst>
            <c:ext xmlns:c16="http://schemas.microsoft.com/office/drawing/2014/chart" uri="{C3380CC4-5D6E-409C-BE32-E72D297353CC}">
              <c16:uniqueId val="{00000003-9729-435E-99AE-57E331252F6D}"/>
            </c:ext>
          </c:extLst>
        </c:ser>
        <c:dLbls>
          <c:showLegendKey val="0"/>
          <c:showVal val="0"/>
          <c:showCatName val="0"/>
          <c:showSerName val="0"/>
          <c:showPercent val="0"/>
          <c:showBubbleSize val="0"/>
        </c:dLbls>
        <c:gapWidth val="150"/>
        <c:shape val="cylinder"/>
        <c:axId val="121100544"/>
        <c:axId val="121106432"/>
        <c:axId val="0"/>
      </c:bar3DChart>
      <c:catAx>
        <c:axId val="12110054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21106432"/>
        <c:crosses val="autoZero"/>
        <c:auto val="1"/>
        <c:lblAlgn val="ctr"/>
        <c:lblOffset val="100"/>
        <c:noMultiLvlLbl val="0"/>
      </c:catAx>
      <c:valAx>
        <c:axId val="12110643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pl-PL"/>
                  <a:t>GODZINY</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crossAx val="121100544"/>
        <c:crosses val="autoZero"/>
        <c:crossBetween val="between"/>
      </c:valAx>
      <c:dTable>
        <c:showHorzBorder val="0"/>
        <c:showVertBorder val="1"/>
        <c:showOutline val="0"/>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pl-PL"/>
          </a:p>
        </c:txPr>
      </c:dTable>
      <c:spPr>
        <a:noFill/>
        <a:ln>
          <a:solidFill>
            <a:schemeClr val="bg1"/>
          </a:solid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1390241782691072E-2"/>
          <c:y val="5.0876839447201914E-2"/>
          <c:w val="0.92837572786845368"/>
          <c:h val="0.68785187396600156"/>
        </c:manualLayout>
      </c:layout>
      <c:bar3DChart>
        <c:barDir val="col"/>
        <c:grouping val="clustered"/>
        <c:varyColors val="0"/>
        <c:ser>
          <c:idx val="0"/>
          <c:order val="0"/>
          <c:tx>
            <c:strRef>
              <c:f>'od Karoliny'!$B$573</c:f>
              <c:strCache>
                <c:ptCount val="1"/>
                <c:pt idx="0">
                  <c:v>2013</c:v>
                </c:pt>
              </c:strCache>
            </c:strRef>
          </c:tx>
          <c:invertIfNegative val="0"/>
          <c:cat>
            <c:strRef>
              <c:f>'od Karoliny'!$A$590:$A$601</c:f>
              <c:strCache>
                <c:ptCount val="12"/>
                <c:pt idx="0">
                  <c:v>Berlin - auto</c:v>
                </c:pt>
                <c:pt idx="1">
                  <c:v>Berlin - pociąg</c:v>
                </c:pt>
                <c:pt idx="2">
                  <c:v>Praga - auto</c:v>
                </c:pt>
                <c:pt idx="3">
                  <c:v>Praga - pociąg</c:v>
                </c:pt>
                <c:pt idx="4">
                  <c:v>Wiedeń - auto</c:v>
                </c:pt>
                <c:pt idx="5">
                  <c:v>Wiedeń - pociąg</c:v>
                </c:pt>
                <c:pt idx="6">
                  <c:v>Mińsk -auto</c:v>
                </c:pt>
                <c:pt idx="7">
                  <c:v>Mińsk - pociąg</c:v>
                </c:pt>
                <c:pt idx="8">
                  <c:v>Budapeszt -auto</c:v>
                </c:pt>
                <c:pt idx="9">
                  <c:v>Budapeszt - pociąg</c:v>
                </c:pt>
                <c:pt idx="10">
                  <c:v>Kijów - auto</c:v>
                </c:pt>
                <c:pt idx="11">
                  <c:v>Kijów - pociąg </c:v>
                </c:pt>
              </c:strCache>
            </c:strRef>
          </c:cat>
          <c:val>
            <c:numRef>
              <c:f>'od Karoliny'!$B$590:$B$601</c:f>
              <c:numCache>
                <c:formatCode>General</c:formatCode>
                <c:ptCount val="12"/>
                <c:pt idx="0">
                  <c:v>4.2</c:v>
                </c:pt>
                <c:pt idx="1">
                  <c:v>4.8</c:v>
                </c:pt>
                <c:pt idx="2">
                  <c:v>6.4</c:v>
                </c:pt>
                <c:pt idx="3">
                  <c:v>10.6</c:v>
                </c:pt>
                <c:pt idx="4">
                  <c:v>8.9</c:v>
                </c:pt>
                <c:pt idx="5">
                  <c:v>12</c:v>
                </c:pt>
                <c:pt idx="6">
                  <c:v>9</c:v>
                </c:pt>
                <c:pt idx="7">
                  <c:v>13</c:v>
                </c:pt>
                <c:pt idx="8">
                  <c:v>10</c:v>
                </c:pt>
                <c:pt idx="9">
                  <c:v>14.3</c:v>
                </c:pt>
                <c:pt idx="10">
                  <c:v>12.4</c:v>
                </c:pt>
                <c:pt idx="11">
                  <c:v>21.6</c:v>
                </c:pt>
              </c:numCache>
            </c:numRef>
          </c:val>
          <c:extLst>
            <c:ext xmlns:c16="http://schemas.microsoft.com/office/drawing/2014/chart" uri="{C3380CC4-5D6E-409C-BE32-E72D297353CC}">
              <c16:uniqueId val="{00000000-640D-42AE-AE41-1C883F5DE7D0}"/>
            </c:ext>
          </c:extLst>
        </c:ser>
        <c:ser>
          <c:idx val="2"/>
          <c:order val="1"/>
          <c:tx>
            <c:strRef>
              <c:f>'od Karoliny'!$C$573</c:f>
              <c:strCache>
                <c:ptCount val="1"/>
                <c:pt idx="0">
                  <c:v>2015</c:v>
                </c:pt>
              </c:strCache>
            </c:strRef>
          </c:tx>
          <c:invertIfNegative val="0"/>
          <c:cat>
            <c:strRef>
              <c:f>'od Karoliny'!$A$590:$A$601</c:f>
              <c:strCache>
                <c:ptCount val="12"/>
                <c:pt idx="0">
                  <c:v>Berlin - auto</c:v>
                </c:pt>
                <c:pt idx="1">
                  <c:v>Berlin - pociąg</c:v>
                </c:pt>
                <c:pt idx="2">
                  <c:v>Praga - auto</c:v>
                </c:pt>
                <c:pt idx="3">
                  <c:v>Praga - pociąg</c:v>
                </c:pt>
                <c:pt idx="4">
                  <c:v>Wiedeń - auto</c:v>
                </c:pt>
                <c:pt idx="5">
                  <c:v>Wiedeń - pociąg</c:v>
                </c:pt>
                <c:pt idx="6">
                  <c:v>Mińsk -auto</c:v>
                </c:pt>
                <c:pt idx="7">
                  <c:v>Mińsk - pociąg</c:v>
                </c:pt>
                <c:pt idx="8">
                  <c:v>Budapeszt -auto</c:v>
                </c:pt>
                <c:pt idx="9">
                  <c:v>Budapeszt - pociąg</c:v>
                </c:pt>
                <c:pt idx="10">
                  <c:v>Kijów - auto</c:v>
                </c:pt>
                <c:pt idx="11">
                  <c:v>Kijów - pociąg </c:v>
                </c:pt>
              </c:strCache>
            </c:strRef>
          </c:cat>
          <c:val>
            <c:numRef>
              <c:f>'od Karoliny'!$C$590:$C$601</c:f>
              <c:numCache>
                <c:formatCode>General</c:formatCode>
                <c:ptCount val="12"/>
                <c:pt idx="0">
                  <c:v>4.5</c:v>
                </c:pt>
                <c:pt idx="1">
                  <c:v>4.5</c:v>
                </c:pt>
                <c:pt idx="2">
                  <c:v>6.9</c:v>
                </c:pt>
                <c:pt idx="3">
                  <c:v>10</c:v>
                </c:pt>
                <c:pt idx="4">
                  <c:v>8.7000000000000011</c:v>
                </c:pt>
                <c:pt idx="5">
                  <c:v>10.6</c:v>
                </c:pt>
                <c:pt idx="6">
                  <c:v>9.1</c:v>
                </c:pt>
                <c:pt idx="7">
                  <c:v>15.8</c:v>
                </c:pt>
                <c:pt idx="8">
                  <c:v>10</c:v>
                </c:pt>
                <c:pt idx="9">
                  <c:v>13.4</c:v>
                </c:pt>
                <c:pt idx="10">
                  <c:v>12.2</c:v>
                </c:pt>
                <c:pt idx="11">
                  <c:v>26.7</c:v>
                </c:pt>
              </c:numCache>
            </c:numRef>
          </c:val>
          <c:extLst>
            <c:ext xmlns:c16="http://schemas.microsoft.com/office/drawing/2014/chart" uri="{C3380CC4-5D6E-409C-BE32-E72D297353CC}">
              <c16:uniqueId val="{00000001-640D-42AE-AE41-1C883F5DE7D0}"/>
            </c:ext>
          </c:extLst>
        </c:ser>
        <c:ser>
          <c:idx val="4"/>
          <c:order val="2"/>
          <c:tx>
            <c:strRef>
              <c:f>'od Karoliny'!$D$573</c:f>
              <c:strCache>
                <c:ptCount val="1"/>
                <c:pt idx="0">
                  <c:v>2017</c:v>
                </c:pt>
              </c:strCache>
            </c:strRef>
          </c:tx>
          <c:invertIfNegative val="0"/>
          <c:cat>
            <c:strRef>
              <c:f>'od Karoliny'!$A$590:$A$601</c:f>
              <c:strCache>
                <c:ptCount val="12"/>
                <c:pt idx="0">
                  <c:v>Berlin - auto</c:v>
                </c:pt>
                <c:pt idx="1">
                  <c:v>Berlin - pociąg</c:v>
                </c:pt>
                <c:pt idx="2">
                  <c:v>Praga - auto</c:v>
                </c:pt>
                <c:pt idx="3">
                  <c:v>Praga - pociąg</c:v>
                </c:pt>
                <c:pt idx="4">
                  <c:v>Wiedeń - auto</c:v>
                </c:pt>
                <c:pt idx="5">
                  <c:v>Wiedeń - pociąg</c:v>
                </c:pt>
                <c:pt idx="6">
                  <c:v>Mińsk -auto</c:v>
                </c:pt>
                <c:pt idx="7">
                  <c:v>Mińsk - pociąg</c:v>
                </c:pt>
                <c:pt idx="8">
                  <c:v>Budapeszt -auto</c:v>
                </c:pt>
                <c:pt idx="9">
                  <c:v>Budapeszt - pociąg</c:v>
                </c:pt>
                <c:pt idx="10">
                  <c:v>Kijów - auto</c:v>
                </c:pt>
                <c:pt idx="11">
                  <c:v>Kijów - pociąg </c:v>
                </c:pt>
              </c:strCache>
            </c:strRef>
          </c:cat>
          <c:val>
            <c:numRef>
              <c:f>'od Karoliny'!$D$590:$D$601</c:f>
              <c:numCache>
                <c:formatCode>General</c:formatCode>
                <c:ptCount val="12"/>
                <c:pt idx="0">
                  <c:v>4.4000000000000004</c:v>
                </c:pt>
                <c:pt idx="1">
                  <c:v>4.4000000000000004</c:v>
                </c:pt>
                <c:pt idx="2">
                  <c:v>6.9</c:v>
                </c:pt>
                <c:pt idx="3">
                  <c:v>10.7</c:v>
                </c:pt>
                <c:pt idx="4">
                  <c:v>8.1</c:v>
                </c:pt>
                <c:pt idx="5">
                  <c:v>10.7</c:v>
                </c:pt>
                <c:pt idx="6">
                  <c:v>9.5</c:v>
                </c:pt>
                <c:pt idx="7">
                  <c:v>14.3</c:v>
                </c:pt>
                <c:pt idx="8">
                  <c:v>9.5</c:v>
                </c:pt>
                <c:pt idx="9">
                  <c:v>17.399999999999999</c:v>
                </c:pt>
                <c:pt idx="10">
                  <c:v>13.1</c:v>
                </c:pt>
                <c:pt idx="11">
                  <c:v>22.1</c:v>
                </c:pt>
              </c:numCache>
            </c:numRef>
          </c:val>
          <c:extLst>
            <c:ext xmlns:c16="http://schemas.microsoft.com/office/drawing/2014/chart" uri="{C3380CC4-5D6E-409C-BE32-E72D297353CC}">
              <c16:uniqueId val="{00000002-640D-42AE-AE41-1C883F5DE7D0}"/>
            </c:ext>
          </c:extLst>
        </c:ser>
        <c:ser>
          <c:idx val="6"/>
          <c:order val="3"/>
          <c:tx>
            <c:strRef>
              <c:f>'od Karoliny'!$E$573</c:f>
              <c:strCache>
                <c:ptCount val="1"/>
                <c:pt idx="0">
                  <c:v>2019</c:v>
                </c:pt>
              </c:strCache>
            </c:strRef>
          </c:tx>
          <c:invertIfNegative val="0"/>
          <c:cat>
            <c:strRef>
              <c:f>'od Karoliny'!$A$590:$A$601</c:f>
              <c:strCache>
                <c:ptCount val="12"/>
                <c:pt idx="0">
                  <c:v>Berlin - auto</c:v>
                </c:pt>
                <c:pt idx="1">
                  <c:v>Berlin - pociąg</c:v>
                </c:pt>
                <c:pt idx="2">
                  <c:v>Praga - auto</c:v>
                </c:pt>
                <c:pt idx="3">
                  <c:v>Praga - pociąg</c:v>
                </c:pt>
                <c:pt idx="4">
                  <c:v>Wiedeń - auto</c:v>
                </c:pt>
                <c:pt idx="5">
                  <c:v>Wiedeń - pociąg</c:v>
                </c:pt>
                <c:pt idx="6">
                  <c:v>Mińsk -auto</c:v>
                </c:pt>
                <c:pt idx="7">
                  <c:v>Mińsk - pociąg</c:v>
                </c:pt>
                <c:pt idx="8">
                  <c:v>Budapeszt -auto</c:v>
                </c:pt>
                <c:pt idx="9">
                  <c:v>Budapeszt - pociąg</c:v>
                </c:pt>
                <c:pt idx="10">
                  <c:v>Kijów - auto</c:v>
                </c:pt>
                <c:pt idx="11">
                  <c:v>Kijów - pociąg </c:v>
                </c:pt>
              </c:strCache>
            </c:strRef>
          </c:cat>
          <c:val>
            <c:numRef>
              <c:f>'od Karoliny'!$E$590:$E$601</c:f>
              <c:numCache>
                <c:formatCode>General</c:formatCode>
                <c:ptCount val="12"/>
                <c:pt idx="0">
                  <c:v>4.5</c:v>
                </c:pt>
                <c:pt idx="1">
                  <c:v>4.3</c:v>
                </c:pt>
                <c:pt idx="2">
                  <c:v>6.6</c:v>
                </c:pt>
                <c:pt idx="3">
                  <c:v>10.200000000000001</c:v>
                </c:pt>
                <c:pt idx="4">
                  <c:v>8.2000000000000011</c:v>
                </c:pt>
                <c:pt idx="5">
                  <c:v>11.1</c:v>
                </c:pt>
                <c:pt idx="6">
                  <c:v>9.2000000000000011</c:v>
                </c:pt>
                <c:pt idx="7">
                  <c:v>11.9</c:v>
                </c:pt>
                <c:pt idx="8">
                  <c:v>9.7000000000000011</c:v>
                </c:pt>
                <c:pt idx="9">
                  <c:v>14.6</c:v>
                </c:pt>
                <c:pt idx="10">
                  <c:v>12.5</c:v>
                </c:pt>
                <c:pt idx="11">
                  <c:v>18.5</c:v>
                </c:pt>
              </c:numCache>
            </c:numRef>
          </c:val>
          <c:extLst>
            <c:ext xmlns:c16="http://schemas.microsoft.com/office/drawing/2014/chart" uri="{C3380CC4-5D6E-409C-BE32-E72D297353CC}">
              <c16:uniqueId val="{00000003-640D-42AE-AE41-1C883F5DE7D0}"/>
            </c:ext>
          </c:extLst>
        </c:ser>
        <c:dLbls>
          <c:showLegendKey val="0"/>
          <c:showVal val="0"/>
          <c:showCatName val="0"/>
          <c:showSerName val="0"/>
          <c:showPercent val="0"/>
          <c:showBubbleSize val="0"/>
        </c:dLbls>
        <c:gapWidth val="150"/>
        <c:shape val="cylinder"/>
        <c:axId val="121718272"/>
        <c:axId val="121719808"/>
        <c:axId val="0"/>
      </c:bar3DChart>
      <c:catAx>
        <c:axId val="121718272"/>
        <c:scaling>
          <c:orientation val="minMax"/>
        </c:scaling>
        <c:delete val="0"/>
        <c:axPos val="b"/>
        <c:numFmt formatCode="General" sourceLinked="0"/>
        <c:majorTickMark val="none"/>
        <c:minorTickMark val="none"/>
        <c:tickLblPos val="nextTo"/>
        <c:crossAx val="121719808"/>
        <c:crosses val="autoZero"/>
        <c:auto val="1"/>
        <c:lblAlgn val="ctr"/>
        <c:lblOffset val="100"/>
        <c:noMultiLvlLbl val="0"/>
      </c:catAx>
      <c:valAx>
        <c:axId val="121719808"/>
        <c:scaling>
          <c:orientation val="minMax"/>
        </c:scaling>
        <c:delete val="0"/>
        <c:axPos val="l"/>
        <c:majorGridlines/>
        <c:title>
          <c:tx>
            <c:rich>
              <a:bodyPr/>
              <a:lstStyle/>
              <a:p>
                <a:pPr>
                  <a:defRPr/>
                </a:pPr>
                <a:r>
                  <a:rPr lang="pl-PL"/>
                  <a:t>GODZINY</a:t>
                </a:r>
              </a:p>
            </c:rich>
          </c:tx>
          <c:layout>
            <c:manualLayout>
              <c:xMode val="edge"/>
              <c:yMode val="edge"/>
              <c:x val="6.3380090733692034E-3"/>
              <c:y val="0.30769588635543782"/>
            </c:manualLayout>
          </c:layout>
          <c:overlay val="0"/>
        </c:title>
        <c:numFmt formatCode="General" sourceLinked="1"/>
        <c:majorTickMark val="none"/>
        <c:minorTickMark val="none"/>
        <c:tickLblPos val="nextTo"/>
        <c:txPr>
          <a:bodyPr/>
          <a:lstStyle/>
          <a:p>
            <a:pPr>
              <a:defRPr>
                <a:solidFill>
                  <a:sysClr val="windowText" lastClr="000000"/>
                </a:solidFill>
              </a:defRPr>
            </a:pPr>
            <a:endParaRPr lang="pl-PL"/>
          </a:p>
        </c:txPr>
        <c:crossAx val="121718272"/>
        <c:crosses val="autoZero"/>
        <c:crossBetween val="between"/>
      </c:valAx>
      <c:dTable>
        <c:showHorzBorder val="0"/>
        <c:showVertBorder val="1"/>
        <c:showOutline val="0"/>
        <c:showKeys val="1"/>
        <c:txPr>
          <a:bodyPr/>
          <a:lstStyle/>
          <a:p>
            <a:pPr rtl="0">
              <a:defRPr sz="800">
                <a:solidFill>
                  <a:sysClr val="windowText" lastClr="000000"/>
                </a:solidFill>
              </a:defRPr>
            </a:pPr>
            <a:endParaRPr lang="pl-PL"/>
          </a:p>
        </c:txPr>
      </c:dTable>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0"/>
          <a:lstStyle/>
          <a:p>
            <a:pPr algn="l">
              <a:defRPr sz="1400" b="1" i="0" u="none" strike="noStrike" kern="1200" baseline="0">
                <a:solidFill>
                  <a:schemeClr val="tx1"/>
                </a:solidFill>
                <a:latin typeface="+mn-lt"/>
                <a:ea typeface="+mn-ea"/>
                <a:cs typeface="+mn-cs"/>
              </a:defRPr>
            </a:pPr>
            <a:r>
              <a:rPr lang="pl-PL" sz="1200"/>
              <a:t>PKB na jednego mieszkańca podregionu bydgosko-toruńskiego w stosunku do średniej krajowej  (%)</a:t>
            </a:r>
          </a:p>
        </c:rich>
      </c:tx>
      <c:layout>
        <c:manualLayout>
          <c:xMode val="edge"/>
          <c:yMode val="edge"/>
          <c:x val="2.0535132153066812E-3"/>
          <c:y val="2.4124337399001588E-2"/>
        </c:manualLayout>
      </c:layout>
      <c:overlay val="0"/>
      <c:spPr>
        <a:noFill/>
        <a:ln>
          <a:noFill/>
        </a:ln>
        <a:effectLst/>
      </c:spPr>
    </c:title>
    <c:autoTitleDeleted val="0"/>
    <c:plotArea>
      <c:layout/>
      <c:lineChart>
        <c:grouping val="stacked"/>
        <c:varyColors val="0"/>
        <c:ser>
          <c:idx val="0"/>
          <c:order val="0"/>
          <c:spPr>
            <a:ln w="25400" cap="rnd" cmpd="sng" algn="ctr">
              <a:solidFill>
                <a:schemeClr val="accent1">
                  <a:shade val="95000"/>
                  <a:satMod val="105000"/>
                </a:schemeClr>
              </a:solidFill>
              <a:prstDash val="solid"/>
              <a:round/>
            </a:ln>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Karoliny'!$A$106:$F$106</c:f>
              <c:numCache>
                <c:formatCode>General</c:formatCode>
                <c:ptCount val="6"/>
                <c:pt idx="0">
                  <c:v>2012</c:v>
                </c:pt>
                <c:pt idx="1">
                  <c:v>2013</c:v>
                </c:pt>
                <c:pt idx="2">
                  <c:v>2014</c:v>
                </c:pt>
                <c:pt idx="3">
                  <c:v>2015</c:v>
                </c:pt>
                <c:pt idx="4">
                  <c:v>2016</c:v>
                </c:pt>
                <c:pt idx="5">
                  <c:v>2017</c:v>
                </c:pt>
              </c:numCache>
            </c:numRef>
          </c:cat>
          <c:val>
            <c:numRef>
              <c:f>'od Karoliny'!$A$107:$F$107</c:f>
              <c:numCache>
                <c:formatCode>General</c:formatCode>
                <c:ptCount val="6"/>
                <c:pt idx="0">
                  <c:v>105.6</c:v>
                </c:pt>
                <c:pt idx="1">
                  <c:v>103.9</c:v>
                </c:pt>
                <c:pt idx="2">
                  <c:v>103.6</c:v>
                </c:pt>
                <c:pt idx="3">
                  <c:v>104.3</c:v>
                </c:pt>
                <c:pt idx="4">
                  <c:v>103.9</c:v>
                </c:pt>
                <c:pt idx="5">
                  <c:v>102.2</c:v>
                </c:pt>
              </c:numCache>
            </c:numRef>
          </c:val>
          <c:smooth val="0"/>
          <c:extLst>
            <c:ext xmlns:c16="http://schemas.microsoft.com/office/drawing/2014/chart" uri="{C3380CC4-5D6E-409C-BE32-E72D297353CC}">
              <c16:uniqueId val="{00000000-07CF-44E7-8B9C-3161B9DE1DD1}"/>
            </c:ext>
          </c:extLst>
        </c:ser>
        <c:dLbls>
          <c:showLegendKey val="0"/>
          <c:showVal val="1"/>
          <c:showCatName val="0"/>
          <c:showSerName val="0"/>
          <c:showPercent val="0"/>
          <c:showBubbleSize val="0"/>
        </c:dLbls>
        <c:marker val="1"/>
        <c:smooth val="0"/>
        <c:axId val="121754368"/>
        <c:axId val="121755904"/>
      </c:lineChart>
      <c:catAx>
        <c:axId val="12175436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1755904"/>
        <c:crosses val="autoZero"/>
        <c:auto val="1"/>
        <c:lblAlgn val="ctr"/>
        <c:lblOffset val="100"/>
        <c:noMultiLvlLbl val="0"/>
      </c:catAx>
      <c:valAx>
        <c:axId val="121755904"/>
        <c:scaling>
          <c:orientation val="minMax"/>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1754368"/>
        <c:crosses val="autoZero"/>
        <c:crossBetween val="between"/>
        <c:majorUnit val="40"/>
      </c:valAx>
      <c:spPr>
        <a:solidFill>
          <a:schemeClr val="bg1"/>
        </a:solidFill>
        <a:ln>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Zatrudnienie w sektorze usług</a:t>
            </a:r>
          </a:p>
        </c:rich>
      </c:tx>
      <c:layout>
        <c:manualLayout>
          <c:xMode val="edge"/>
          <c:yMode val="edge"/>
          <c:x val="1.5498687664041997E-3"/>
          <c:y val="1.3756667513335121E-3"/>
        </c:manualLayout>
      </c:layout>
      <c:overlay val="0"/>
      <c:spPr>
        <a:noFill/>
        <a:ln>
          <a:noFill/>
        </a:ln>
        <a:effectLst/>
      </c:spPr>
    </c:title>
    <c:autoTitleDeleted val="0"/>
    <c:plotArea>
      <c:layout>
        <c:manualLayout>
          <c:layoutTarget val="inner"/>
          <c:xMode val="edge"/>
          <c:yMode val="edge"/>
          <c:x val="0.12708617672790901"/>
          <c:y val="0.12138684277368766"/>
          <c:w val="0.87023555496590155"/>
          <c:h val="0.85173228346456764"/>
        </c:manualLayout>
      </c:layout>
      <c:barChart>
        <c:barDir val="bar"/>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900" b="1">
                        <a:solidFill>
                          <a:schemeClr val="bg1"/>
                        </a:solidFill>
                      </a:rPr>
                      <a:t>34 398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1A-47CA-B2BB-53C41BF461F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Karoliny'!$B$24:$B$30</c:f>
              <c:numCache>
                <c:formatCode>General</c:formatCode>
                <c:ptCount val="7"/>
                <c:pt idx="0">
                  <c:v>2012</c:v>
                </c:pt>
                <c:pt idx="1">
                  <c:v>2013</c:v>
                </c:pt>
                <c:pt idx="2">
                  <c:v>2014</c:v>
                </c:pt>
                <c:pt idx="3">
                  <c:v>2015</c:v>
                </c:pt>
                <c:pt idx="4">
                  <c:v>2016</c:v>
                </c:pt>
                <c:pt idx="5">
                  <c:v>2017</c:v>
                </c:pt>
                <c:pt idx="6">
                  <c:v>2018</c:v>
                </c:pt>
              </c:numCache>
            </c:numRef>
          </c:cat>
          <c:val>
            <c:numRef>
              <c:f>'od Karoliny'!$C$24:$C$30</c:f>
              <c:numCache>
                <c:formatCode>#,##0</c:formatCode>
                <c:ptCount val="7"/>
                <c:pt idx="0">
                  <c:v>34398</c:v>
                </c:pt>
                <c:pt idx="1">
                  <c:v>36055</c:v>
                </c:pt>
                <c:pt idx="2">
                  <c:v>37673</c:v>
                </c:pt>
                <c:pt idx="3">
                  <c:v>37337</c:v>
                </c:pt>
                <c:pt idx="4">
                  <c:v>37918</c:v>
                </c:pt>
                <c:pt idx="5">
                  <c:v>38688</c:v>
                </c:pt>
                <c:pt idx="6">
                  <c:v>40012</c:v>
                </c:pt>
              </c:numCache>
            </c:numRef>
          </c:val>
          <c:extLst>
            <c:ext xmlns:c16="http://schemas.microsoft.com/office/drawing/2014/chart" uri="{C3380CC4-5D6E-409C-BE32-E72D297353CC}">
              <c16:uniqueId val="{00000001-461A-47CA-B2BB-53C41BF461FC}"/>
            </c:ext>
          </c:extLst>
        </c:ser>
        <c:dLbls>
          <c:showLegendKey val="0"/>
          <c:showVal val="1"/>
          <c:showCatName val="0"/>
          <c:showSerName val="0"/>
          <c:showPercent val="0"/>
          <c:showBubbleSize val="0"/>
        </c:dLbls>
        <c:gapWidth val="115"/>
        <c:overlap val="100"/>
        <c:axId val="121784960"/>
        <c:axId val="121815424"/>
      </c:barChart>
      <c:catAx>
        <c:axId val="121784960"/>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1815424"/>
        <c:crosses val="autoZero"/>
        <c:auto val="1"/>
        <c:lblAlgn val="ctr"/>
        <c:lblOffset val="100"/>
        <c:noMultiLvlLbl val="0"/>
      </c:catAx>
      <c:valAx>
        <c:axId val="121815424"/>
        <c:scaling>
          <c:orientation val="minMax"/>
        </c:scaling>
        <c:delete val="1"/>
        <c:axPos val="b"/>
        <c:numFmt formatCode="#,##0" sourceLinked="1"/>
        <c:majorTickMark val="none"/>
        <c:minorTickMark val="none"/>
        <c:tickLblPos val="none"/>
        <c:crossAx val="12178496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pl-PL" sz="1200"/>
              <a:t>Stopa bezrobocia rejestrowanego </a:t>
            </a:r>
          </a:p>
        </c:rich>
      </c:tx>
      <c:layout>
        <c:manualLayout>
          <c:xMode val="edge"/>
          <c:yMode val="edge"/>
          <c:x val="2.2030057212486052E-3"/>
          <c:y val="2.1668416447944011E-2"/>
        </c:manualLayout>
      </c:layout>
      <c:overlay val="0"/>
      <c:spPr>
        <a:noFill/>
        <a:ln>
          <a:noFill/>
        </a:ln>
        <a:effectLst/>
      </c:spPr>
    </c:title>
    <c:autoTitleDeleted val="0"/>
    <c:plotArea>
      <c:layout/>
      <c:barChart>
        <c:barDir val="col"/>
        <c:grouping val="clustered"/>
        <c:varyColors val="0"/>
        <c:ser>
          <c:idx val="0"/>
          <c:order val="0"/>
          <c:tx>
            <c:strRef>
              <c:f>'od Karoliny'!$A$126</c:f>
              <c:strCache>
                <c:ptCount val="1"/>
                <c:pt idx="0">
                  <c: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'od Karoliny'!$B$125:$I$125</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Karoliny'!$B$126:$I$126</c:f>
              <c:numCache>
                <c:formatCode>General</c:formatCode>
                <c:ptCount val="8"/>
                <c:pt idx="0">
                  <c:v>8.6</c:v>
                </c:pt>
                <c:pt idx="1">
                  <c:v>8.8000000000000007</c:v>
                </c:pt>
                <c:pt idx="2">
                  <c:v>7.4</c:v>
                </c:pt>
                <c:pt idx="3">
                  <c:v>5.4</c:v>
                </c:pt>
                <c:pt idx="4">
                  <c:v>4.8</c:v>
                </c:pt>
                <c:pt idx="5">
                  <c:v>3.9</c:v>
                </c:pt>
                <c:pt idx="6">
                  <c:v>3.6</c:v>
                </c:pt>
                <c:pt idx="7">
                  <c:v>2.8</c:v>
                </c:pt>
              </c:numCache>
            </c:numRef>
          </c:val>
          <c:extLst>
            <c:ext xmlns:c16="http://schemas.microsoft.com/office/drawing/2014/chart" uri="{C3380CC4-5D6E-409C-BE32-E72D297353CC}">
              <c16:uniqueId val="{00000000-9707-4F06-85CA-E85487D2597B}"/>
            </c:ext>
          </c:extLst>
        </c:ser>
        <c:dLbls>
          <c:showLegendKey val="0"/>
          <c:showVal val="0"/>
          <c:showCatName val="0"/>
          <c:showSerName val="0"/>
          <c:showPercent val="0"/>
          <c:showBubbleSize val="0"/>
        </c:dLbls>
        <c:gapWidth val="150"/>
        <c:axId val="121843712"/>
        <c:axId val="121845248"/>
      </c:barChart>
      <c:catAx>
        <c:axId val="12184371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21845248"/>
        <c:crosses val="autoZero"/>
        <c:auto val="1"/>
        <c:lblAlgn val="ctr"/>
        <c:lblOffset val="100"/>
        <c:noMultiLvlLbl val="0"/>
      </c:catAx>
      <c:valAx>
        <c:axId val="121845248"/>
        <c:scaling>
          <c:orientation val="minMax"/>
          <c:max val="9"/>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1843712"/>
        <c:crosses val="autoZero"/>
        <c:crossBetween val="between"/>
      </c:valAx>
      <c:dTable>
        <c:showHorzBorder val="1"/>
        <c:showVertBorder val="1"/>
        <c:showOutline val="1"/>
        <c:showKeys val="0"/>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pl-PL"/>
          </a:p>
        </c:txPr>
      </c:dTable>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en-US" sz="1200">
                <a:solidFill>
                  <a:sysClr val="windowText" lastClr="000000"/>
                </a:solidFill>
              </a:rPr>
              <a:t>Liczba podmiotów gospodarki narodowej wpisanych </a:t>
            </a:r>
            <a:r>
              <a:rPr lang="pl-PL" sz="1200">
                <a:solidFill>
                  <a:sysClr val="windowText" lastClr="000000"/>
                </a:solidFill>
              </a:rPr>
              <a:t/>
            </a:r>
            <a:br>
              <a:rPr lang="pl-PL" sz="1200">
                <a:solidFill>
                  <a:sysClr val="windowText" lastClr="000000"/>
                </a:solidFill>
              </a:rPr>
            </a:br>
            <a:r>
              <a:rPr lang="en-US" sz="1200">
                <a:solidFill>
                  <a:sysClr val="windowText" lastClr="000000"/>
                </a:solidFill>
              </a:rPr>
              <a:t>do rejestru REGON w Bydgoszczy</a:t>
            </a:r>
          </a:p>
        </c:rich>
      </c:tx>
      <c:layout>
        <c:manualLayout>
          <c:xMode val="edge"/>
          <c:yMode val="edge"/>
          <c:x val="2.0347097546380092E-3"/>
          <c:y val="0"/>
        </c:manualLayout>
      </c:layout>
      <c:overlay val="0"/>
      <c:spPr>
        <a:noFill/>
        <a:ln>
          <a:noFill/>
        </a:ln>
        <a:effectLst/>
      </c:spPr>
    </c:title>
    <c:autoTitleDeleted val="0"/>
    <c:plotArea>
      <c:layout/>
      <c:barChart>
        <c:barDir val="col"/>
        <c:grouping val="clustered"/>
        <c:varyColors val="0"/>
        <c:ser>
          <c:idx val="0"/>
          <c:order val="0"/>
          <c:tx>
            <c:strRef>
              <c:f>'wykresy brakujące'!$A$3</c:f>
              <c:strCache>
                <c:ptCount val="1"/>
                <c:pt idx="0">
                  <c:v>Liczba podmiotów gospodarki narodowej wpisanych do rejestru REGON w Bydgoszczy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brakujące'!$B$2:$I$2</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brakujące'!$B$3:$I$3</c:f>
              <c:numCache>
                <c:formatCode>#,##0</c:formatCode>
                <c:ptCount val="8"/>
                <c:pt idx="0">
                  <c:v>43401</c:v>
                </c:pt>
                <c:pt idx="1">
                  <c:v>43430</c:v>
                </c:pt>
                <c:pt idx="2">
                  <c:v>42725</c:v>
                </c:pt>
                <c:pt idx="3">
                  <c:v>42864</c:v>
                </c:pt>
                <c:pt idx="4">
                  <c:v>42926</c:v>
                </c:pt>
                <c:pt idx="5">
                  <c:v>42974</c:v>
                </c:pt>
                <c:pt idx="6">
                  <c:v>42299</c:v>
                </c:pt>
                <c:pt idx="7">
                  <c:v>43362</c:v>
                </c:pt>
              </c:numCache>
            </c:numRef>
          </c:val>
          <c:extLst>
            <c:ext xmlns:c16="http://schemas.microsoft.com/office/drawing/2014/chart" uri="{C3380CC4-5D6E-409C-BE32-E72D297353CC}">
              <c16:uniqueId val="{00000000-0655-4711-B507-C449E9C04AE3}"/>
            </c:ext>
          </c:extLst>
        </c:ser>
        <c:dLbls>
          <c:showLegendKey val="0"/>
          <c:showVal val="1"/>
          <c:showCatName val="0"/>
          <c:showSerName val="0"/>
          <c:showPercent val="0"/>
          <c:showBubbleSize val="0"/>
        </c:dLbls>
        <c:gapWidth val="95"/>
        <c:axId val="131668992"/>
        <c:axId val="131683072"/>
      </c:barChart>
      <c:catAx>
        <c:axId val="131668992"/>
        <c:scaling>
          <c:orientation val="minMax"/>
        </c:scaling>
        <c:delete val="0"/>
        <c:axPos val="b"/>
        <c:numFmt formatCode="General" sourceLinked="1"/>
        <c:majorTickMark val="none"/>
        <c:minorTickMark val="none"/>
        <c:tickLblPos val="nextTo"/>
        <c:spPr>
          <a:noFill/>
          <a:ln w="12700"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683072"/>
        <c:crosses val="autoZero"/>
        <c:auto val="0"/>
        <c:lblAlgn val="ctr"/>
        <c:lblOffset val="100"/>
        <c:noMultiLvlLbl val="0"/>
      </c:catAx>
      <c:valAx>
        <c:axId val="131683072"/>
        <c:scaling>
          <c:orientation val="minMax"/>
          <c:max val="44000"/>
          <c:min val="0"/>
        </c:scaling>
        <c:delete val="0"/>
        <c:axPos val="l"/>
        <c:numFmt formatCode="#,##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668992"/>
        <c:crosses val="autoZero"/>
        <c:crossBetween val="between"/>
        <c:majorUnit val="12500"/>
        <c:min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100" b="1" i="0" u="none" strike="noStrike" kern="1200" spc="0" baseline="0">
                <a:solidFill>
                  <a:sysClr val="windowText" lastClr="000000"/>
                </a:solidFill>
                <a:latin typeface="+mn-lt"/>
                <a:ea typeface="+mn-ea"/>
                <a:cs typeface="+mn-cs"/>
              </a:defRPr>
            </a:pPr>
            <a:r>
              <a:rPr lang="en-US" sz="1100"/>
              <a:t>Liczba </a:t>
            </a:r>
            <a:r>
              <a:rPr lang="en-US" sz="1200"/>
              <a:t>podmiotów</a:t>
            </a:r>
            <a:r>
              <a:rPr lang="en-US" sz="1100"/>
              <a:t> wyrejestrowanych </a:t>
            </a:r>
            <a:r>
              <a:rPr lang="pl-PL" sz="1100"/>
              <a:t/>
            </a:r>
            <a:br>
              <a:rPr lang="pl-PL" sz="1100"/>
            </a:br>
            <a:r>
              <a:rPr lang="en-US" sz="1100"/>
              <a:t>z rejestru REGON</a:t>
            </a:r>
          </a:p>
        </c:rich>
      </c:tx>
      <c:layout>
        <c:manualLayout>
          <c:xMode val="edge"/>
          <c:yMode val="edge"/>
          <c:x val="2.7192215008212304E-3"/>
          <c:y val="2.749140893470791E-2"/>
        </c:manualLayout>
      </c:layout>
      <c:overlay val="0"/>
      <c:spPr>
        <a:noFill/>
        <a:ln>
          <a:noFill/>
        </a:ln>
        <a:effectLst/>
      </c:spPr>
    </c:title>
    <c:autoTitleDeleted val="0"/>
    <c:plotArea>
      <c:layout/>
      <c:lineChart>
        <c:grouping val="standard"/>
        <c:varyColors val="0"/>
        <c:ser>
          <c:idx val="0"/>
          <c:order val="0"/>
          <c:tx>
            <c:strRef>
              <c:f>'wykresy brakujące'!$A$20</c:f>
              <c:strCache>
                <c:ptCount val="1"/>
                <c:pt idx="0">
                  <c:v>Liczba podmiotów wyrejestrowanych z rejestru REGON</c:v>
                </c:pt>
              </c:strCache>
            </c:strRef>
          </c:tx>
          <c:spPr>
            <a:ln w="25400" cap="rnd">
              <a:solidFill>
                <a:schemeClr val="accent1"/>
              </a:solidFill>
              <a:round/>
            </a:ln>
            <a:effectLst/>
          </c:spPr>
          <c:marker>
            <c:symbol val="none"/>
          </c:marker>
          <c:dLbls>
            <c:dLbl>
              <c:idx val="0"/>
              <c:layout>
                <c:manualLayout>
                  <c:x val="-5.1770997375328122E-2"/>
                  <c:y val="7.9089211786670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3F-4D19-9594-2B181357E195}"/>
                </c:ext>
              </c:extLst>
            </c:dLbl>
            <c:dLbl>
              <c:idx val="1"/>
              <c:layout>
                <c:manualLayout>
                  <c:x val="-4.3437664041996088E-2"/>
                  <c:y val="9.9707768487701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3F-4D19-9594-2B181357E195}"/>
                </c:ext>
              </c:extLst>
            </c:dLbl>
            <c:dLbl>
              <c:idx val="2"/>
              <c:layout>
                <c:manualLayout>
                  <c:x val="-5.4548775153105911E-2"/>
                  <c:y val="0.113453472955055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3F-4D19-9594-2B181357E195}"/>
                </c:ext>
              </c:extLst>
            </c:dLbl>
            <c:dLbl>
              <c:idx val="3"/>
              <c:layout>
                <c:manualLayout>
                  <c:x val="-6.0104330708661419E-2"/>
                  <c:y val="9.9707768487703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3F-4D19-9594-2B181357E195}"/>
                </c:ext>
              </c:extLst>
            </c:dLbl>
            <c:dLbl>
              <c:idx val="4"/>
              <c:layout>
                <c:manualLayout>
                  <c:x val="-4.8993219597550312E-2"/>
                  <c:y val="8.5962064020347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3F-4D19-9594-2B181357E195}"/>
                </c:ext>
              </c:extLst>
            </c:dLbl>
            <c:dLbl>
              <c:idx val="5"/>
              <c:layout>
                <c:manualLayout>
                  <c:x val="-5.1770997375328094E-2"/>
                  <c:y val="9.9707768487703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3F-4D19-9594-2B181357E195}"/>
                </c:ext>
              </c:extLst>
            </c:dLbl>
            <c:dLbl>
              <c:idx val="6"/>
              <c:layout>
                <c:manualLayout>
                  <c:x val="-6.0104330708661419E-2"/>
                  <c:y val="9.9707768487703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3F-4D19-9594-2B181357E195}"/>
                </c:ext>
              </c:extLst>
            </c:dLbl>
            <c:dLbl>
              <c:idx val="7"/>
              <c:layout>
                <c:manualLayout>
                  <c:x val="-2.077712160979878E-2"/>
                  <c:y val="5.84706550856400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3F-4D19-9594-2B181357E1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brakujące'!$B$19:$I$19</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brakujące'!$B$20:$I$20</c:f>
              <c:numCache>
                <c:formatCode>#,##0</c:formatCode>
                <c:ptCount val="8"/>
                <c:pt idx="0">
                  <c:v>3105</c:v>
                </c:pt>
                <c:pt idx="1">
                  <c:v>3482</c:v>
                </c:pt>
                <c:pt idx="2">
                  <c:v>3997</c:v>
                </c:pt>
                <c:pt idx="3">
                  <c:v>3407</c:v>
                </c:pt>
                <c:pt idx="4">
                  <c:v>3072</c:v>
                </c:pt>
                <c:pt idx="5">
                  <c:v>3006</c:v>
                </c:pt>
                <c:pt idx="6">
                  <c:v>4062</c:v>
                </c:pt>
                <c:pt idx="7">
                  <c:v>2160</c:v>
                </c:pt>
              </c:numCache>
            </c:numRef>
          </c:val>
          <c:smooth val="0"/>
          <c:extLst>
            <c:ext xmlns:c16="http://schemas.microsoft.com/office/drawing/2014/chart" uri="{C3380CC4-5D6E-409C-BE32-E72D297353CC}">
              <c16:uniqueId val="{00000008-9A3F-4D19-9594-2B181357E195}"/>
            </c:ext>
          </c:extLst>
        </c:ser>
        <c:dLbls>
          <c:showLegendKey val="0"/>
          <c:showVal val="1"/>
          <c:showCatName val="0"/>
          <c:showSerName val="0"/>
          <c:showPercent val="0"/>
          <c:showBubbleSize val="0"/>
        </c:dLbls>
        <c:smooth val="0"/>
        <c:axId val="131702784"/>
        <c:axId val="131704320"/>
      </c:lineChart>
      <c:catAx>
        <c:axId val="13170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704320"/>
        <c:crosses val="autoZero"/>
        <c:auto val="1"/>
        <c:lblAlgn val="ctr"/>
        <c:lblOffset val="100"/>
        <c:noMultiLvlLbl val="0"/>
      </c:catAx>
      <c:valAx>
        <c:axId val="131704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702784"/>
        <c:crosses val="autoZero"/>
        <c:crossBetween val="between"/>
        <c:majorUnit val="15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Liczba podmiotów nowo zarejestrowanych w rejestrze REGON</a:t>
            </a:r>
          </a:p>
        </c:rich>
      </c:tx>
      <c:layout>
        <c:manualLayout>
          <c:xMode val="edge"/>
          <c:yMode val="edge"/>
          <c:x val="1.2778901126785133E-2"/>
          <c:y val="0"/>
        </c:manualLayout>
      </c:layout>
      <c:overlay val="0"/>
      <c:spPr>
        <a:noFill/>
        <a:ln>
          <a:noFill/>
        </a:ln>
        <a:effectLst/>
      </c:spPr>
    </c:title>
    <c:autoTitleDeleted val="0"/>
    <c:plotArea>
      <c:layout>
        <c:manualLayout>
          <c:layoutTarget val="inner"/>
          <c:xMode val="edge"/>
          <c:yMode val="edge"/>
          <c:x val="0.12134611572345012"/>
          <c:y val="0.30678626511892992"/>
          <c:w val="0.87187729658793689"/>
          <c:h val="0.540648321021728"/>
        </c:manualLayout>
      </c:layout>
      <c:lineChart>
        <c:grouping val="standard"/>
        <c:varyColors val="0"/>
        <c:ser>
          <c:idx val="0"/>
          <c:order val="0"/>
          <c:tx>
            <c:strRef>
              <c:f>'wykresy brakujące'!$A$11</c:f>
              <c:strCache>
                <c:ptCount val="1"/>
                <c:pt idx="0">
                  <c:v>Liczba podmiotów nowo zarejestrowanych w rejestrze REGON</c:v>
                </c:pt>
              </c:strCache>
            </c:strRef>
          </c:tx>
          <c:spPr>
            <a:ln w="25400" cap="rnd">
              <a:solidFill>
                <a:schemeClr val="accent1"/>
              </a:solidFill>
              <a:round/>
            </a:ln>
            <a:effectLst/>
          </c:spPr>
          <c:marker>
            <c:symbol val="none"/>
          </c:marker>
          <c:dLbls>
            <c:dLbl>
              <c:idx val="0"/>
              <c:layout>
                <c:manualLayout>
                  <c:x val="-6.2882108486439214E-2"/>
                  <c:y val="6.2534631087782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8D-4D4F-9E44-BBEEFDB2F197}"/>
                </c:ext>
              </c:extLst>
            </c:dLbl>
            <c:dLbl>
              <c:idx val="1"/>
              <c:layout>
                <c:manualLayout>
                  <c:x val="-7.6770997375328123E-2"/>
                  <c:y val="6.7164260717410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8D-4D4F-9E44-BBEEFDB2F197}"/>
                </c:ext>
              </c:extLst>
            </c:dLbl>
            <c:dLbl>
              <c:idx val="2"/>
              <c:layout>
                <c:manualLayout>
                  <c:x val="-5.1770997375328094E-2"/>
                  <c:y val="7.1793890347041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8D-4D4F-9E44-BBEEFDB2F197}"/>
                </c:ext>
              </c:extLst>
            </c:dLbl>
            <c:dLbl>
              <c:idx val="3"/>
              <c:layout>
                <c:manualLayout>
                  <c:x val="-5.4548775153105973E-2"/>
                  <c:y val="9.95716681248187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8D-4D4F-9E44-BBEEFDB2F197}"/>
                </c:ext>
              </c:extLst>
            </c:dLbl>
            <c:dLbl>
              <c:idx val="4"/>
              <c:layout>
                <c:manualLayout>
                  <c:x val="-7.39932195975503E-2"/>
                  <c:y val="5.790500145815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8D-4D4F-9E44-BBEEFDB2F197}"/>
                </c:ext>
              </c:extLst>
            </c:dLbl>
            <c:dLbl>
              <c:idx val="5"/>
              <c:layout>
                <c:manualLayout>
                  <c:x val="-5.1770997375328094E-2"/>
                  <c:y val="5.3275371828521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8D-4D4F-9E44-BBEEFDB2F197}"/>
                </c:ext>
              </c:extLst>
            </c:dLbl>
            <c:dLbl>
              <c:idx val="6"/>
              <c:layout>
                <c:manualLayout>
                  <c:x val="-4.0659886264216946E-2"/>
                  <c:y val="6.7164260717410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8D-4D4F-9E44-BBEEFDB2F1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brakujące'!$B$10:$I$10</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brakujące'!$B$11:$I$11</c:f>
              <c:numCache>
                <c:formatCode>#,##0</c:formatCode>
                <c:ptCount val="8"/>
                <c:pt idx="0">
                  <c:v>3849</c:v>
                </c:pt>
                <c:pt idx="1">
                  <c:v>3707</c:v>
                </c:pt>
                <c:pt idx="2">
                  <c:v>3428</c:v>
                </c:pt>
                <c:pt idx="3">
                  <c:v>3722</c:v>
                </c:pt>
                <c:pt idx="4">
                  <c:v>3329</c:v>
                </c:pt>
                <c:pt idx="5">
                  <c:v>3275</c:v>
                </c:pt>
                <c:pt idx="6">
                  <c:v>3509</c:v>
                </c:pt>
                <c:pt idx="7">
                  <c:v>3459</c:v>
                </c:pt>
              </c:numCache>
            </c:numRef>
          </c:val>
          <c:smooth val="0"/>
          <c:extLst>
            <c:ext xmlns:c16="http://schemas.microsoft.com/office/drawing/2014/chart" uri="{C3380CC4-5D6E-409C-BE32-E72D297353CC}">
              <c16:uniqueId val="{00000007-898D-4D4F-9E44-BBEEFDB2F197}"/>
            </c:ext>
          </c:extLst>
        </c:ser>
        <c:dLbls>
          <c:showLegendKey val="0"/>
          <c:showVal val="1"/>
          <c:showCatName val="0"/>
          <c:showSerName val="0"/>
          <c:showPercent val="0"/>
          <c:showBubbleSize val="0"/>
        </c:dLbls>
        <c:smooth val="0"/>
        <c:axId val="131731840"/>
        <c:axId val="131733376"/>
      </c:lineChart>
      <c:catAx>
        <c:axId val="13173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733376"/>
        <c:crosses val="autoZero"/>
        <c:auto val="1"/>
        <c:lblAlgn val="ctr"/>
        <c:lblOffset val="100"/>
        <c:noMultiLvlLbl val="0"/>
      </c:catAx>
      <c:valAx>
        <c:axId val="131733376"/>
        <c:scaling>
          <c:orientation val="minMax"/>
          <c:max val="4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731840"/>
        <c:crosses val="autoZero"/>
        <c:crossBetween val="between"/>
        <c:majorUnit val="1500"/>
        <c:min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Saldo migracji</a:t>
            </a:r>
          </a:p>
        </c:rich>
      </c:tx>
      <c:layout>
        <c:manualLayout>
          <c:xMode val="edge"/>
          <c:yMode val="edge"/>
          <c:x val="1.9585414930044088E-3"/>
          <c:y val="7.0312508650653124E-2"/>
        </c:manualLayout>
      </c:layout>
      <c:overlay val="0"/>
      <c:spPr>
        <a:noFill/>
        <a:ln>
          <a:noFill/>
        </a:ln>
        <a:effectLst/>
      </c:spPr>
    </c:title>
    <c:autoTitleDeleted val="0"/>
    <c:plotArea>
      <c:layout>
        <c:manualLayout>
          <c:layoutTarget val="inner"/>
          <c:xMode val="edge"/>
          <c:yMode val="edge"/>
          <c:x val="0"/>
          <c:y val="0.18947995084430008"/>
          <c:w val="0.93888888888889765"/>
          <c:h val="0.75502871967593665"/>
        </c:manualLayout>
      </c:layout>
      <c:lineChart>
        <c:grouping val="standard"/>
        <c:varyColors val="0"/>
        <c:ser>
          <c:idx val="0"/>
          <c:order val="0"/>
          <c:spPr>
            <a:ln w="25400" cap="rnd" cmpd="sng" algn="ctr">
              <a:solidFill>
                <a:schemeClr val="accent1">
                  <a:shade val="95000"/>
                  <a:satMod val="105000"/>
                </a:schemeClr>
              </a:solidFill>
              <a:prstDash val="solid"/>
              <a:round/>
            </a:ln>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1"/>
              <c:layout>
                <c:manualLayout>
                  <c:x val="-5.5555555555555455E-2"/>
                  <c:y val="-5.0867052023121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A6-4BA9-9617-BA95B00A2A9F}"/>
                </c:ext>
              </c:extLst>
            </c:dLbl>
            <c:dLbl>
              <c:idx val="2"/>
              <c:layout>
                <c:manualLayout>
                  <c:x val="-5.2777777777777729E-2"/>
                  <c:y val="-7.861271676300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A6-4BA9-9617-BA95B00A2A9F}"/>
                </c:ext>
              </c:extLst>
            </c:dLbl>
            <c:dLbl>
              <c:idx val="4"/>
              <c:layout>
                <c:manualLayout>
                  <c:x val="-4.6844860843207485E-2"/>
                  <c:y val="-4.6882325363338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92-48C7-8D2D-A5A1D833B25C}"/>
                </c:ext>
              </c:extLst>
            </c:dLbl>
            <c:dLbl>
              <c:idx val="7"/>
              <c:layout>
                <c:manualLayout>
                  <c:x val="-2.7554533024433292E-3"/>
                  <c:y val="-5.1562506343812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A6-4BA9-9617-BA95B00A2A9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Karoliny'!$B$508:$I$508</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Karoliny'!$B$509:$I$509</c:f>
              <c:numCache>
                <c:formatCode>General</c:formatCode>
                <c:ptCount val="8"/>
                <c:pt idx="0" formatCode="#,##0">
                  <c:v>-1075</c:v>
                </c:pt>
                <c:pt idx="1">
                  <c:v>-986</c:v>
                </c:pt>
                <c:pt idx="2" formatCode="#,##0">
                  <c:v>-1097</c:v>
                </c:pt>
                <c:pt idx="3" formatCode="#,##0">
                  <c:v>-1108</c:v>
                </c:pt>
                <c:pt idx="4">
                  <c:v>-811</c:v>
                </c:pt>
                <c:pt idx="5">
                  <c:v>-889</c:v>
                </c:pt>
                <c:pt idx="6">
                  <c:v>-1056</c:v>
                </c:pt>
                <c:pt idx="7">
                  <c:v>-986</c:v>
                </c:pt>
              </c:numCache>
            </c:numRef>
          </c:val>
          <c:smooth val="0"/>
          <c:extLst>
            <c:ext xmlns:c16="http://schemas.microsoft.com/office/drawing/2014/chart" uri="{C3380CC4-5D6E-409C-BE32-E72D297353CC}">
              <c16:uniqueId val="{00000003-D6A6-4BA9-9617-BA95B00A2A9F}"/>
            </c:ext>
          </c:extLst>
        </c:ser>
        <c:dLbls>
          <c:showLegendKey val="0"/>
          <c:showVal val="1"/>
          <c:showCatName val="0"/>
          <c:showSerName val="0"/>
          <c:showPercent val="0"/>
          <c:showBubbleSize val="0"/>
        </c:dLbls>
        <c:marker val="1"/>
        <c:smooth val="0"/>
        <c:axId val="120767616"/>
        <c:axId val="120769152"/>
      </c:lineChart>
      <c:catAx>
        <c:axId val="120767616"/>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20769152"/>
        <c:crosses val="autoZero"/>
        <c:auto val="1"/>
        <c:lblAlgn val="ctr"/>
        <c:lblOffset val="100"/>
        <c:noMultiLvlLbl val="0"/>
      </c:catAx>
      <c:valAx>
        <c:axId val="1207691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20767616"/>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pl-PL" sz="1200"/>
              <a:t>Liczba pracujących wg PKD-2007</a:t>
            </a:r>
          </a:p>
        </c:rich>
      </c:tx>
      <c:layout>
        <c:manualLayout>
          <c:xMode val="edge"/>
          <c:yMode val="edge"/>
          <c:x val="7.101223671417354E-4"/>
          <c:y val="6.0394889663182363E-2"/>
        </c:manualLayout>
      </c:layout>
      <c:overlay val="0"/>
      <c:spPr>
        <a:noFill/>
        <a:ln>
          <a:noFill/>
        </a:ln>
        <a:effectLst/>
      </c:spPr>
    </c:title>
    <c:autoTitleDeleted val="0"/>
    <c:plotArea>
      <c:layout/>
      <c:barChart>
        <c:barDir val="bar"/>
        <c:grouping val="clustered"/>
        <c:varyColors val="0"/>
        <c:ser>
          <c:idx val="0"/>
          <c:order val="0"/>
          <c:tx>
            <c:strRef>
              <c:f>'wykresy brakujące'!$A$200</c:f>
              <c:strCache>
                <c:ptCount val="1"/>
                <c:pt idx="0">
                  <c:v>Liczba pracujących wg PKD-2007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brakujące'!$B$199:$H$199</c:f>
              <c:numCache>
                <c:formatCode>General</c:formatCode>
                <c:ptCount val="7"/>
                <c:pt idx="0">
                  <c:v>2012</c:v>
                </c:pt>
                <c:pt idx="1">
                  <c:v>2013</c:v>
                </c:pt>
                <c:pt idx="2">
                  <c:v>2014</c:v>
                </c:pt>
                <c:pt idx="3">
                  <c:v>2015</c:v>
                </c:pt>
                <c:pt idx="4">
                  <c:v>2016</c:v>
                </c:pt>
                <c:pt idx="5">
                  <c:v>2017</c:v>
                </c:pt>
                <c:pt idx="6">
                  <c:v>2018</c:v>
                </c:pt>
              </c:numCache>
            </c:numRef>
          </c:cat>
          <c:val>
            <c:numRef>
              <c:f>'wykresy brakujące'!$B$200:$H$200</c:f>
              <c:numCache>
                <c:formatCode>#,##0</c:formatCode>
                <c:ptCount val="7"/>
                <c:pt idx="0">
                  <c:v>115646</c:v>
                </c:pt>
                <c:pt idx="1">
                  <c:v>117766</c:v>
                </c:pt>
                <c:pt idx="2">
                  <c:v>120606</c:v>
                </c:pt>
                <c:pt idx="3">
                  <c:v>121440</c:v>
                </c:pt>
                <c:pt idx="4">
                  <c:v>123721</c:v>
                </c:pt>
                <c:pt idx="5">
                  <c:v>124527</c:v>
                </c:pt>
                <c:pt idx="6">
                  <c:v>125431</c:v>
                </c:pt>
              </c:numCache>
            </c:numRef>
          </c:val>
          <c:extLst>
            <c:ext xmlns:c16="http://schemas.microsoft.com/office/drawing/2014/chart" uri="{C3380CC4-5D6E-409C-BE32-E72D297353CC}">
              <c16:uniqueId val="{00000000-C113-4E7F-AB1C-EC29FCDE76AC}"/>
            </c:ext>
          </c:extLst>
        </c:ser>
        <c:dLbls>
          <c:showLegendKey val="0"/>
          <c:showVal val="1"/>
          <c:showCatName val="0"/>
          <c:showSerName val="0"/>
          <c:showPercent val="0"/>
          <c:showBubbleSize val="0"/>
        </c:dLbls>
        <c:gapWidth val="115"/>
        <c:overlap val="-20"/>
        <c:axId val="131762048"/>
        <c:axId val="131763584"/>
      </c:barChart>
      <c:catAx>
        <c:axId val="1317620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763584"/>
        <c:crosses val="autoZero"/>
        <c:auto val="1"/>
        <c:lblAlgn val="ctr"/>
        <c:lblOffset val="100"/>
        <c:noMultiLvlLbl val="0"/>
      </c:catAx>
      <c:valAx>
        <c:axId val="131763584"/>
        <c:scaling>
          <c:orientation val="minMax"/>
          <c:max val="130000"/>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762048"/>
        <c:crosses val="autoZero"/>
        <c:crossBetween val="between"/>
        <c:majorUnit val="20000"/>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Liczba podmiotów działających w </a:t>
            </a:r>
            <a:r>
              <a:rPr lang="pl-PL" sz="1200" b="1">
                <a:solidFill>
                  <a:sysClr val="windowText" lastClr="000000"/>
                </a:solidFill>
              </a:rPr>
              <a:t>BPPT</a:t>
            </a:r>
            <a:endParaRPr lang="en-US" sz="1200" b="1">
              <a:solidFill>
                <a:sysClr val="windowText" lastClr="000000"/>
              </a:solidFill>
            </a:endParaRPr>
          </a:p>
        </c:rich>
      </c:tx>
      <c:layout>
        <c:manualLayout>
          <c:xMode val="edge"/>
          <c:yMode val="edge"/>
          <c:x val="3.1671738243875865E-3"/>
          <c:y val="2.8571428571428591E-2"/>
        </c:manualLayout>
      </c:layout>
      <c:overlay val="0"/>
      <c:spPr>
        <a:noFill/>
        <a:ln>
          <a:noFill/>
        </a:ln>
        <a:effectLst/>
      </c:spPr>
    </c:title>
    <c:autoTitleDeleted val="0"/>
    <c:plotArea>
      <c:layout/>
      <c:lineChart>
        <c:grouping val="standard"/>
        <c:varyColors val="0"/>
        <c:ser>
          <c:idx val="0"/>
          <c:order val="0"/>
          <c:tx>
            <c:strRef>
              <c:f>'wykresy brakujące'!$A$193</c:f>
              <c:strCache>
                <c:ptCount val="1"/>
                <c:pt idx="0">
                  <c:v>Liczba podmiotów działających w Bydgoskim Parku Przemysłowo-Technologicznym</c:v>
                </c:pt>
              </c:strCache>
            </c:strRef>
          </c:tx>
          <c:spPr>
            <a:ln w="25400" cap="rnd">
              <a:solidFill>
                <a:schemeClr val="accent1"/>
              </a:solidFill>
              <a:round/>
            </a:ln>
            <a:effectLst>
              <a:outerShdw blurRad="50800" dist="38100" dir="2700000" algn="tl" rotWithShape="0">
                <a:prstClr val="black">
                  <a:alpha val="40000"/>
                </a:prstClr>
              </a:outerShdw>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brakujące'!$B$192:$I$192</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brakujące'!$B$193:$I$193</c:f>
              <c:numCache>
                <c:formatCode>General</c:formatCode>
                <c:ptCount val="8"/>
                <c:pt idx="0">
                  <c:v>50</c:v>
                </c:pt>
                <c:pt idx="1">
                  <c:v>57</c:v>
                </c:pt>
                <c:pt idx="2">
                  <c:v>61</c:v>
                </c:pt>
                <c:pt idx="3">
                  <c:v>70</c:v>
                </c:pt>
                <c:pt idx="4">
                  <c:v>98</c:v>
                </c:pt>
                <c:pt idx="5">
                  <c:v>127</c:v>
                </c:pt>
                <c:pt idx="6">
                  <c:v>130</c:v>
                </c:pt>
                <c:pt idx="7">
                  <c:v>144</c:v>
                </c:pt>
              </c:numCache>
            </c:numRef>
          </c:val>
          <c:smooth val="0"/>
          <c:extLst>
            <c:ext xmlns:c16="http://schemas.microsoft.com/office/drawing/2014/chart" uri="{C3380CC4-5D6E-409C-BE32-E72D297353CC}">
              <c16:uniqueId val="{00000000-7AF6-41F1-8367-7B6DE8A7D465}"/>
            </c:ext>
          </c:extLst>
        </c:ser>
        <c:dLbls>
          <c:showLegendKey val="0"/>
          <c:showVal val="0"/>
          <c:showCatName val="0"/>
          <c:showSerName val="0"/>
          <c:showPercent val="0"/>
          <c:showBubbleSize val="0"/>
        </c:dLbls>
        <c:marker val="1"/>
        <c:smooth val="0"/>
        <c:axId val="131796352"/>
        <c:axId val="131806336"/>
      </c:lineChart>
      <c:catAx>
        <c:axId val="13179635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806336"/>
        <c:crosses val="autoZero"/>
        <c:auto val="1"/>
        <c:lblAlgn val="ctr"/>
        <c:lblOffset val="100"/>
        <c:noMultiLvlLbl val="0"/>
      </c:catAx>
      <c:valAx>
        <c:axId val="131806336"/>
        <c:scaling>
          <c:orientation val="minMax"/>
        </c:scaling>
        <c:delete val="1"/>
        <c:axPos val="l"/>
        <c:numFmt formatCode="General" sourceLinked="1"/>
        <c:majorTickMark val="out"/>
        <c:minorTickMark val="none"/>
        <c:tickLblPos val="none"/>
        <c:crossAx val="131796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Liczba osób zatrudnionych w firmach </a:t>
            </a:r>
            <a:r>
              <a:rPr lang="pl-PL" sz="1200" b="1">
                <a:solidFill>
                  <a:sysClr val="windowText" lastClr="000000"/>
                </a:solidFill>
              </a:rPr>
              <a:t>BPPT</a:t>
            </a:r>
            <a:endParaRPr lang="en-US" sz="1200" b="1">
              <a:solidFill>
                <a:sysClr val="windowText" lastClr="000000"/>
              </a:solidFill>
            </a:endParaRPr>
          </a:p>
        </c:rich>
      </c:tx>
      <c:layout>
        <c:manualLayout>
          <c:xMode val="edge"/>
          <c:yMode val="edge"/>
          <c:x val="1.1666666666666904E-3"/>
          <c:y val="0"/>
        </c:manualLayout>
      </c:layout>
      <c:overlay val="0"/>
      <c:spPr>
        <a:noFill/>
        <a:ln>
          <a:noFill/>
        </a:ln>
        <a:effectLst/>
      </c:spPr>
    </c:title>
    <c:autoTitleDeleted val="0"/>
    <c:plotArea>
      <c:layout/>
      <c:lineChart>
        <c:grouping val="standard"/>
        <c:varyColors val="0"/>
        <c:ser>
          <c:idx val="0"/>
          <c:order val="0"/>
          <c:tx>
            <c:strRef>
              <c:f>'wykresy brakujące'!$A$182</c:f>
              <c:strCache>
                <c:ptCount val="1"/>
                <c:pt idx="0">
                  <c:v>Liczba osób zatrudnionych w firmach Bydgoskiego Parku Przemysłowo-Technologicznego</c:v>
                </c:pt>
              </c:strCache>
            </c:strRef>
          </c:tx>
          <c:spPr>
            <a:ln w="25400" cap="rnd">
              <a:solidFill>
                <a:schemeClr val="accent1"/>
              </a:solidFill>
              <a:round/>
            </a:ln>
            <a:effectLst>
              <a:outerShdw blurRad="50800" dist="38100" dir="2700000" algn="tl" rotWithShape="0">
                <a:prstClr val="black">
                  <a:alpha val="40000"/>
                </a:prstClr>
              </a:outerShdw>
            </a:effectLst>
          </c:spPr>
          <c:marker>
            <c:symbol val="circle"/>
            <c:size val="5"/>
            <c:spPr>
              <a:solidFill>
                <a:schemeClr val="accent1"/>
              </a:solidFill>
              <a:ln w="9525">
                <a:solidFill>
                  <a:schemeClr val="accent1"/>
                </a:solidFill>
              </a:ln>
              <a:effectLst/>
            </c:spPr>
          </c:marker>
          <c:dLbls>
            <c:dLbl>
              <c:idx val="0"/>
              <c:layout>
                <c:manualLayout>
                  <c:x val="-3.333333333333334E-2"/>
                  <c:y val="5.1502145922746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6A-4DF8-91F8-CB27074874A1}"/>
                </c:ext>
              </c:extLst>
            </c:dLbl>
            <c:dLbl>
              <c:idx val="1"/>
              <c:layout>
                <c:manualLayout>
                  <c:x val="-3.333333333333334E-2"/>
                  <c:y val="6.8669527896995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6A-4DF8-91F8-CB27074874A1}"/>
                </c:ext>
              </c:extLst>
            </c:dLbl>
            <c:dLbl>
              <c:idx val="2"/>
              <c:layout>
                <c:manualLayout>
                  <c:x val="-3.0555555555555582E-2"/>
                  <c:y val="6.8669527896995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6A-4DF8-91F8-CB27074874A1}"/>
                </c:ext>
              </c:extLst>
            </c:dLbl>
            <c:dLbl>
              <c:idx val="3"/>
              <c:layout>
                <c:manualLayout>
                  <c:x val="-2.500000000000005E-2"/>
                  <c:y val="8.01144492131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6A-4DF8-91F8-CB27074874A1}"/>
                </c:ext>
              </c:extLst>
            </c:dLbl>
            <c:dLbl>
              <c:idx val="4"/>
              <c:layout>
                <c:manualLayout>
                  <c:x val="-1.6666666666666701E-2"/>
                  <c:y val="7.4391988555078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6A-4DF8-91F8-CB27074874A1}"/>
                </c:ext>
              </c:extLst>
            </c:dLbl>
            <c:dLbl>
              <c:idx val="5"/>
              <c:layout>
                <c:manualLayout>
                  <c:x val="-1.9444444444444545E-2"/>
                  <c:y val="8.01144492131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6A-4DF8-91F8-CB27074874A1}"/>
                </c:ext>
              </c:extLst>
            </c:dLbl>
            <c:dLbl>
              <c:idx val="6"/>
              <c:layout>
                <c:manualLayout>
                  <c:x val="-1.6666666666666583E-2"/>
                  <c:y val="8.01144492131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6A-4DF8-91F8-CB27074874A1}"/>
                </c:ext>
              </c:extLst>
            </c:dLbl>
            <c:dLbl>
              <c:idx val="7"/>
              <c:layout>
                <c:manualLayout>
                  <c:x val="0"/>
                  <c:y val="6.2411351003035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81-4AD4-A060-55A2776F5F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brakujące'!$B$181:$I$181</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brakujące'!$B$182:$I$182</c:f>
              <c:numCache>
                <c:formatCode>#,##0</c:formatCode>
                <c:ptCount val="8"/>
                <c:pt idx="0">
                  <c:v>1169</c:v>
                </c:pt>
                <c:pt idx="1">
                  <c:v>1532</c:v>
                </c:pt>
                <c:pt idx="2">
                  <c:v>1935</c:v>
                </c:pt>
                <c:pt idx="3">
                  <c:v>2688</c:v>
                </c:pt>
                <c:pt idx="4">
                  <c:v>2931</c:v>
                </c:pt>
                <c:pt idx="5">
                  <c:v>3644</c:v>
                </c:pt>
                <c:pt idx="6">
                  <c:v>3530</c:v>
                </c:pt>
                <c:pt idx="7">
                  <c:v>3828</c:v>
                </c:pt>
              </c:numCache>
            </c:numRef>
          </c:val>
          <c:smooth val="0"/>
          <c:extLst>
            <c:ext xmlns:c16="http://schemas.microsoft.com/office/drawing/2014/chart" uri="{C3380CC4-5D6E-409C-BE32-E72D297353CC}">
              <c16:uniqueId val="{00000007-046A-4DF8-91F8-CB27074874A1}"/>
            </c:ext>
          </c:extLst>
        </c:ser>
        <c:dLbls>
          <c:showLegendKey val="0"/>
          <c:showVal val="1"/>
          <c:showCatName val="0"/>
          <c:showSerName val="0"/>
          <c:showPercent val="0"/>
          <c:showBubbleSize val="0"/>
        </c:dLbls>
        <c:marker val="1"/>
        <c:smooth val="0"/>
        <c:axId val="131850624"/>
        <c:axId val="131852160"/>
      </c:lineChart>
      <c:catAx>
        <c:axId val="131850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852160"/>
        <c:crosses val="autoZero"/>
        <c:auto val="1"/>
        <c:lblAlgn val="ctr"/>
        <c:lblOffset val="100"/>
        <c:noMultiLvlLbl val="0"/>
      </c:catAx>
      <c:valAx>
        <c:axId val="131852160"/>
        <c:scaling>
          <c:orientation val="minMax"/>
        </c:scaling>
        <c:delete val="1"/>
        <c:axPos val="l"/>
        <c:numFmt formatCode="#,##0" sourceLinked="1"/>
        <c:majorTickMark val="none"/>
        <c:minorTickMark val="none"/>
        <c:tickLblPos val="none"/>
        <c:crossAx val="131850624"/>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en-US" sz="1200"/>
              <a:t>Liczba imprez targowych (cyklicznych)</a:t>
            </a:r>
          </a:p>
        </c:rich>
      </c:tx>
      <c:layout>
        <c:manualLayout>
          <c:xMode val="edge"/>
          <c:yMode val="edge"/>
          <c:x val="1.269896779904594E-3"/>
          <c:y val="3.7037037037037056E-2"/>
        </c:manualLayout>
      </c:layout>
      <c:overlay val="0"/>
      <c:spPr>
        <a:noFill/>
        <a:ln>
          <a:noFill/>
        </a:ln>
        <a:effectLst/>
      </c:spPr>
    </c:title>
    <c:autoTitleDeleted val="0"/>
    <c:plotArea>
      <c:layout/>
      <c:barChart>
        <c:barDir val="bar"/>
        <c:grouping val="clustered"/>
        <c:varyColors val="0"/>
        <c:ser>
          <c:idx val="0"/>
          <c:order val="0"/>
          <c:tx>
            <c:strRef>
              <c:f>'wykresy brakujące'!$A$31</c:f>
              <c:strCache>
                <c:ptCount val="1"/>
                <c:pt idx="0">
                  <c:v>Liczba imprez targowych (cyklicznych)</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brakujące'!$B$30:$I$30</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brakujące'!$B$31:$I$31</c:f>
              <c:numCache>
                <c:formatCode>General</c:formatCode>
                <c:ptCount val="8"/>
                <c:pt idx="0">
                  <c:v>16</c:v>
                </c:pt>
                <c:pt idx="1">
                  <c:v>13</c:v>
                </c:pt>
                <c:pt idx="2">
                  <c:v>7</c:v>
                </c:pt>
                <c:pt idx="3">
                  <c:v>8</c:v>
                </c:pt>
                <c:pt idx="4">
                  <c:v>14</c:v>
                </c:pt>
                <c:pt idx="5">
                  <c:v>15</c:v>
                </c:pt>
                <c:pt idx="6">
                  <c:v>16</c:v>
                </c:pt>
                <c:pt idx="7">
                  <c:v>14</c:v>
                </c:pt>
              </c:numCache>
            </c:numRef>
          </c:val>
          <c:extLst>
            <c:ext xmlns:c16="http://schemas.microsoft.com/office/drawing/2014/chart" uri="{C3380CC4-5D6E-409C-BE32-E72D297353CC}">
              <c16:uniqueId val="{00000000-4738-46EB-8987-0700E71CB002}"/>
            </c:ext>
          </c:extLst>
        </c:ser>
        <c:dLbls>
          <c:showLegendKey val="0"/>
          <c:showVal val="0"/>
          <c:showCatName val="0"/>
          <c:showSerName val="0"/>
          <c:showPercent val="0"/>
          <c:showBubbleSize val="0"/>
        </c:dLbls>
        <c:gapWidth val="115"/>
        <c:overlap val="-20"/>
        <c:axId val="131938176"/>
        <c:axId val="131939712"/>
      </c:barChart>
      <c:catAx>
        <c:axId val="1319381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939712"/>
        <c:crosses val="autoZero"/>
        <c:auto val="1"/>
        <c:lblAlgn val="ctr"/>
        <c:lblOffset val="100"/>
        <c:noMultiLvlLbl val="0"/>
      </c:catAx>
      <c:valAx>
        <c:axId val="131939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938176"/>
        <c:crosses val="autoZero"/>
        <c:crossBetween val="between"/>
        <c:majorUnit val="5"/>
        <c:min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800" b="1" i="0" u="none" strike="noStrike" kern="1200" baseline="0">
                <a:solidFill>
                  <a:schemeClr val="tx1"/>
                </a:solidFill>
                <a:latin typeface="+mn-lt"/>
                <a:ea typeface="+mn-ea"/>
                <a:cs typeface="+mn-cs"/>
              </a:defRPr>
            </a:pPr>
            <a:r>
              <a:rPr lang="pl-PL" sz="1200" baseline="0" dirty="0"/>
              <a:t>Wartość umów zawartych pomiędzy UTP (RCI) a bydgoskimi przedsiębiorcami (w tys. zł)</a:t>
            </a:r>
            <a:endParaRPr lang="en-US" sz="1200" dirty="0"/>
          </a:p>
        </c:rich>
      </c:tx>
      <c:layout>
        <c:manualLayout>
          <c:xMode val="edge"/>
          <c:yMode val="edge"/>
          <c:x val="0.17849046912095737"/>
          <c:y val="4.5654240772350245E-2"/>
        </c:manualLayout>
      </c:layout>
      <c:overlay val="0"/>
      <c:spPr>
        <a:noFill/>
        <a:ln>
          <a:noFill/>
        </a:ln>
        <a:effectLst/>
      </c:spPr>
    </c:title>
    <c:autoTitleDeleted val="0"/>
    <c:plotArea>
      <c:layout>
        <c:manualLayout>
          <c:layoutTarget val="inner"/>
          <c:xMode val="edge"/>
          <c:yMode val="edge"/>
          <c:x val="0.2535112146810316"/>
          <c:y val="0.21366539837795731"/>
          <c:w val="0.59628812508219631"/>
          <c:h val="0.78633446938535656"/>
        </c:manualLayout>
      </c:layout>
      <c:doughnutChart>
        <c:varyColors val="1"/>
        <c:ser>
          <c:idx val="0"/>
          <c:order val="0"/>
          <c:dPt>
            <c:idx val="0"/>
            <c:bubble3D val="0"/>
            <c:spPr>
              <a:gradFill rotWithShape="1">
                <a:gsLst>
                  <a:gs pos="0">
                    <a:schemeClr val="accent1">
                      <a:shade val="45000"/>
                      <a:shade val="51000"/>
                      <a:satMod val="130000"/>
                    </a:schemeClr>
                  </a:gs>
                  <a:gs pos="80000">
                    <a:schemeClr val="accent1">
                      <a:shade val="45000"/>
                      <a:shade val="93000"/>
                      <a:satMod val="130000"/>
                    </a:schemeClr>
                  </a:gs>
                  <a:gs pos="100000">
                    <a:schemeClr val="accent1">
                      <a:shade val="4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DB3-43A5-B05C-1C1822D987AB}"/>
              </c:ext>
            </c:extLst>
          </c:dPt>
          <c:dPt>
            <c:idx val="1"/>
            <c:bubble3D val="0"/>
            <c:spPr>
              <a:gradFill rotWithShape="1">
                <a:gsLst>
                  <a:gs pos="0">
                    <a:schemeClr val="accent1">
                      <a:shade val="61000"/>
                      <a:shade val="51000"/>
                      <a:satMod val="130000"/>
                    </a:schemeClr>
                  </a:gs>
                  <a:gs pos="80000">
                    <a:schemeClr val="accent1">
                      <a:shade val="61000"/>
                      <a:shade val="93000"/>
                      <a:satMod val="130000"/>
                    </a:schemeClr>
                  </a:gs>
                  <a:gs pos="100000">
                    <a:schemeClr val="accent1">
                      <a:shade val="61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DB3-43A5-B05C-1C1822D987AB}"/>
              </c:ext>
            </c:extLst>
          </c:dPt>
          <c:dPt>
            <c:idx val="2"/>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DB3-43A5-B05C-1C1822D987AB}"/>
              </c:ext>
            </c:extLst>
          </c:dPt>
          <c:dPt>
            <c:idx val="3"/>
            <c:bubble3D val="0"/>
            <c:spPr>
              <a:gradFill rotWithShape="1">
                <a:gsLst>
                  <a:gs pos="0">
                    <a:schemeClr val="accent1">
                      <a:shade val="92000"/>
                      <a:shade val="51000"/>
                      <a:satMod val="130000"/>
                    </a:schemeClr>
                  </a:gs>
                  <a:gs pos="80000">
                    <a:schemeClr val="accent1">
                      <a:shade val="92000"/>
                      <a:shade val="93000"/>
                      <a:satMod val="130000"/>
                    </a:schemeClr>
                  </a:gs>
                  <a:gs pos="100000">
                    <a:schemeClr val="accent1">
                      <a:shade val="92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DB3-43A5-B05C-1C1822D987AB}"/>
              </c:ext>
            </c:extLst>
          </c:dPt>
          <c:dPt>
            <c:idx val="4"/>
            <c:bubble3D val="0"/>
            <c:spPr>
              <a:gradFill rotWithShape="1">
                <a:gsLst>
                  <a:gs pos="0">
                    <a:schemeClr val="accent1">
                      <a:tint val="93000"/>
                      <a:shade val="51000"/>
                      <a:satMod val="130000"/>
                    </a:schemeClr>
                  </a:gs>
                  <a:gs pos="80000">
                    <a:schemeClr val="accent1">
                      <a:tint val="93000"/>
                      <a:shade val="93000"/>
                      <a:satMod val="130000"/>
                    </a:schemeClr>
                  </a:gs>
                  <a:gs pos="100000">
                    <a:schemeClr val="accent1">
                      <a:tint val="93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2DB3-43A5-B05C-1C1822D987AB}"/>
              </c:ext>
            </c:extLst>
          </c:dPt>
          <c:dPt>
            <c:idx val="5"/>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2DB3-43A5-B05C-1C1822D987AB}"/>
              </c:ext>
            </c:extLst>
          </c:dPt>
          <c:dPt>
            <c:idx val="6"/>
            <c:bubble3D val="0"/>
            <c:spPr>
              <a:gradFill rotWithShape="1">
                <a:gsLst>
                  <a:gs pos="0">
                    <a:schemeClr val="accent1">
                      <a:tint val="62000"/>
                      <a:shade val="51000"/>
                      <a:satMod val="130000"/>
                    </a:schemeClr>
                  </a:gs>
                  <a:gs pos="80000">
                    <a:schemeClr val="accent1">
                      <a:tint val="62000"/>
                      <a:shade val="93000"/>
                      <a:satMod val="130000"/>
                    </a:schemeClr>
                  </a:gs>
                  <a:gs pos="100000">
                    <a:schemeClr val="accent1">
                      <a:tint val="62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2DB3-43A5-B05C-1C1822D987AB}"/>
              </c:ext>
            </c:extLst>
          </c:dPt>
          <c:dPt>
            <c:idx val="7"/>
            <c:bubble3D val="0"/>
            <c:spPr>
              <a:gradFill rotWithShape="1">
                <a:gsLst>
                  <a:gs pos="0">
                    <a:schemeClr val="accent1">
                      <a:tint val="46000"/>
                      <a:shade val="51000"/>
                      <a:satMod val="130000"/>
                    </a:schemeClr>
                  </a:gs>
                  <a:gs pos="80000">
                    <a:schemeClr val="accent1">
                      <a:tint val="46000"/>
                      <a:shade val="93000"/>
                      <a:satMod val="130000"/>
                    </a:schemeClr>
                  </a:gs>
                  <a:gs pos="100000">
                    <a:schemeClr val="accent1">
                      <a:tint val="4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2DB3-43A5-B05C-1C1822D987A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numRef>
              <c:f>'wykresy brakujące'!$B$170:$I$170</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brakujące'!$B$171:$I$171</c:f>
              <c:numCache>
                <c:formatCode>#,##0</c:formatCode>
                <c:ptCount val="8"/>
                <c:pt idx="0">
                  <c:v>3800.2</c:v>
                </c:pt>
                <c:pt idx="1">
                  <c:v>5545.5</c:v>
                </c:pt>
                <c:pt idx="2">
                  <c:v>9861.9</c:v>
                </c:pt>
                <c:pt idx="3">
                  <c:v>6001.8</c:v>
                </c:pt>
                <c:pt idx="4">
                  <c:v>2650</c:v>
                </c:pt>
                <c:pt idx="5">
                  <c:v>4700</c:v>
                </c:pt>
                <c:pt idx="6">
                  <c:v>11500</c:v>
                </c:pt>
                <c:pt idx="7">
                  <c:v>5500</c:v>
                </c:pt>
              </c:numCache>
            </c:numRef>
          </c:val>
          <c:extLst>
            <c:ext xmlns:c16="http://schemas.microsoft.com/office/drawing/2014/chart" uri="{C3380CC4-5D6E-409C-BE32-E72D297353CC}">
              <c16:uniqueId val="{00000010-2DB3-43A5-B05C-1C1822D987AB}"/>
            </c:ext>
          </c:extLst>
        </c:ser>
        <c:dLbls>
          <c:showLegendKey val="0"/>
          <c:showVal val="1"/>
          <c:showCatName val="1"/>
          <c:showSerName val="0"/>
          <c:showPercent val="0"/>
          <c:showBubbleSize val="0"/>
          <c:showLeaderLines val="1"/>
        </c:dLbls>
        <c:firstSliceAng val="0"/>
        <c:holeSize val="50"/>
      </c:doughnutChart>
      <c:spPr>
        <a:noFill/>
        <a:ln w="25400">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en-US" sz="1200">
                <a:solidFill>
                  <a:sysClr val="windowText" lastClr="000000"/>
                </a:solidFill>
              </a:rPr>
              <a:t>Liczba umów zawartych między UTP (RCI)</a:t>
            </a:r>
            <a:r>
              <a:rPr lang="pl-PL" sz="1200">
                <a:solidFill>
                  <a:sysClr val="windowText" lastClr="000000"/>
                </a:solidFill>
              </a:rPr>
              <a:t> </a:t>
            </a:r>
            <a:r>
              <a:rPr lang="en-US" sz="1200">
                <a:solidFill>
                  <a:sysClr val="windowText" lastClr="000000"/>
                </a:solidFill>
              </a:rPr>
              <a:t>a bydgoskimi przedsiębiorcami </a:t>
            </a:r>
          </a:p>
        </c:rich>
      </c:tx>
      <c:layout>
        <c:manualLayout>
          <c:xMode val="edge"/>
          <c:yMode val="edge"/>
          <c:x val="3.1735573840210095E-3"/>
          <c:y val="3.6778135998017582E-2"/>
        </c:manualLayout>
      </c:layout>
      <c:overlay val="0"/>
      <c:spPr>
        <a:noFill/>
        <a:ln>
          <a:noFill/>
        </a:ln>
        <a:effectLst/>
      </c:spPr>
    </c:title>
    <c:autoTitleDeleted val="0"/>
    <c:view3D>
      <c:rotX val="15"/>
      <c:rotY val="0"/>
      <c:depthPercent val="100"/>
      <c:rAngAx val="0"/>
    </c:view3D>
    <c:floor>
      <c:thickness val="0"/>
      <c:spPr>
        <a:noFill/>
        <a:ln>
          <a:solidFill>
            <a:schemeClr val="bg1">
              <a:lumMod val="50000"/>
            </a:schemeClr>
          </a:solidFill>
        </a:ln>
        <a:effectLst/>
        <a:scene3d>
          <a:camera prst="orthographicFront"/>
          <a:lightRig rig="threePt" dir="t"/>
        </a:scene3d>
        <a:sp3d>
          <a:bevelT w="0"/>
          <a:contourClr>
            <a:schemeClr val="bg1">
              <a:lumMod val="50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666731723823137E-2"/>
          <c:y val="0.24851511895803291"/>
          <c:w val="0.91933297551897253"/>
          <c:h val="0.61909269290009616"/>
        </c:manualLayout>
      </c:layout>
      <c:bar3DChart>
        <c:barDir val="col"/>
        <c:grouping val="clustered"/>
        <c:varyColors val="0"/>
        <c:ser>
          <c:idx val="0"/>
          <c:order val="0"/>
          <c:tx>
            <c:strRef>
              <c:f>'wykresy brakujące'!$A$164</c:f>
              <c:strCache>
                <c:ptCount val="1"/>
                <c:pt idx="0">
                  <c:v>Liczba umów zawartych między UTP (RCI) a bydgoskimi przedsiębiorcami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scene3d>
              <a:camera prst="orthographicFront"/>
              <a:lightRig rig="threePt" dir="t">
                <a:rot lat="0" lon="0" rev="1200000"/>
              </a:lightRig>
            </a:scene3d>
            <a:sp3d>
              <a:bevelB w="12700"/>
            </a:sp3d>
          </c:spPr>
          <c:invertIfNegative val="0"/>
          <c:dLbls>
            <c:dLbl>
              <c:idx val="0"/>
              <c:layout>
                <c:manualLayout>
                  <c:x val="0"/>
                  <c:y val="-2.0075640151280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E7-401C-BE18-28A584565ACA}"/>
                </c:ext>
              </c:extLst>
            </c:dLbl>
            <c:dLbl>
              <c:idx val="1"/>
              <c:layout>
                <c:manualLayout>
                  <c:x val="-2.7777777777779041E-3"/>
                  <c:y val="-3.5823671647343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E7-401C-BE18-28A584565ACA}"/>
                </c:ext>
              </c:extLst>
            </c:dLbl>
            <c:dLbl>
              <c:idx val="2"/>
              <c:layout>
                <c:manualLayout>
                  <c:x val="0"/>
                  <c:y val="-1.3864881063095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E7-401C-BE18-28A584565ACA}"/>
                </c:ext>
              </c:extLst>
            </c:dLbl>
            <c:dLbl>
              <c:idx val="3"/>
              <c:layout>
                <c:manualLayout>
                  <c:x val="-5.0925337632084057E-17"/>
                  <c:y val="-2.548535763738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E7-401C-BE18-28A584565ACA}"/>
                </c:ext>
              </c:extLst>
            </c:dLbl>
            <c:dLbl>
              <c:idx val="4"/>
              <c:layout>
                <c:manualLayout>
                  <c:x val="-1.0185067526416693E-16"/>
                  <c:y val="-1.9114224895116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E7-401C-BE18-28A584565ACA}"/>
                </c:ext>
              </c:extLst>
            </c:dLbl>
            <c:dLbl>
              <c:idx val="5"/>
              <c:layout>
                <c:manualLayout>
                  <c:x val="-1.0185067526416693E-16"/>
                  <c:y val="-2.9933246533160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E7-401C-BE18-28A584565ACA}"/>
                </c:ext>
              </c:extLst>
            </c:dLbl>
            <c:dLbl>
              <c:idx val="6"/>
              <c:layout>
                <c:manualLayout>
                  <c:x val="0"/>
                  <c:y val="-8.7754975509954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E7-401C-BE18-28A584565A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brakujące'!$B$163:$I$163</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brakujące'!$B$164:$I$164</c:f>
              <c:numCache>
                <c:formatCode>General</c:formatCode>
                <c:ptCount val="8"/>
                <c:pt idx="0">
                  <c:v>208</c:v>
                </c:pt>
                <c:pt idx="1">
                  <c:v>158</c:v>
                </c:pt>
                <c:pt idx="2">
                  <c:v>219</c:v>
                </c:pt>
                <c:pt idx="3">
                  <c:v>172</c:v>
                </c:pt>
                <c:pt idx="4">
                  <c:v>186</c:v>
                </c:pt>
                <c:pt idx="5">
                  <c:v>181</c:v>
                </c:pt>
                <c:pt idx="6">
                  <c:v>257</c:v>
                </c:pt>
                <c:pt idx="7">
                  <c:v>273</c:v>
                </c:pt>
              </c:numCache>
            </c:numRef>
          </c:val>
          <c:extLst>
            <c:ext xmlns:c16="http://schemas.microsoft.com/office/drawing/2014/chart" uri="{C3380CC4-5D6E-409C-BE32-E72D297353CC}">
              <c16:uniqueId val="{00000007-C3E7-401C-BE18-28A584565ACA}"/>
            </c:ext>
          </c:extLst>
        </c:ser>
        <c:dLbls>
          <c:showLegendKey val="0"/>
          <c:showVal val="0"/>
          <c:showCatName val="0"/>
          <c:showSerName val="0"/>
          <c:showPercent val="0"/>
          <c:showBubbleSize val="0"/>
        </c:dLbls>
        <c:gapWidth val="100"/>
        <c:shape val="box"/>
        <c:axId val="132103552"/>
        <c:axId val="132105344"/>
        <c:axId val="0"/>
      </c:bar3DChart>
      <c:catAx>
        <c:axId val="132103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2105344"/>
        <c:crosses val="autoZero"/>
        <c:auto val="1"/>
        <c:lblAlgn val="ctr"/>
        <c:lblOffset val="100"/>
        <c:noMultiLvlLbl val="0"/>
      </c:catAx>
      <c:valAx>
        <c:axId val="132105344"/>
        <c:scaling>
          <c:orientation val="minMax"/>
        </c:scaling>
        <c:delete val="1"/>
        <c:axPos val="l"/>
        <c:numFmt formatCode="General" sourceLinked="1"/>
        <c:majorTickMark val="out"/>
        <c:minorTickMark val="none"/>
        <c:tickLblPos val="none"/>
        <c:crossAx val="132103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Liczba mieszkań oddawanych do użytkowania rocznie</a:t>
            </a:r>
          </a:p>
        </c:rich>
      </c:tx>
      <c:layout>
        <c:manualLayout>
          <c:xMode val="edge"/>
          <c:yMode val="edge"/>
          <c:x val="2.1915621926556971E-3"/>
          <c:y val="1.3601498806474483E-2"/>
        </c:manualLayout>
      </c:layout>
      <c:overlay val="0"/>
      <c:spPr>
        <a:noFill/>
        <a:ln>
          <a:noFill/>
        </a:ln>
        <a:effectLst/>
      </c:spPr>
    </c:title>
    <c:autoTitleDeleted val="0"/>
    <c:plotArea>
      <c:layout>
        <c:manualLayout>
          <c:layoutTarget val="inner"/>
          <c:xMode val="edge"/>
          <c:yMode val="edge"/>
          <c:x val="0.11228081105246435"/>
          <c:y val="0.21248101620885168"/>
          <c:w val="0.85548475671310364"/>
          <c:h val="0.66002965278196279"/>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Karoliny'!$B$373:$I$373</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Karoliny'!$B$374:$I$374</c:f>
              <c:numCache>
                <c:formatCode>#,##0</c:formatCode>
                <c:ptCount val="8"/>
                <c:pt idx="0">
                  <c:v>1023</c:v>
                </c:pt>
                <c:pt idx="1">
                  <c:v>1044</c:v>
                </c:pt>
                <c:pt idx="2">
                  <c:v>1225</c:v>
                </c:pt>
                <c:pt idx="3" formatCode="General">
                  <c:v>940</c:v>
                </c:pt>
                <c:pt idx="4" formatCode="General">
                  <c:v>864</c:v>
                </c:pt>
                <c:pt idx="5" formatCode="General">
                  <c:v>1432</c:v>
                </c:pt>
                <c:pt idx="6" formatCode="General">
                  <c:v>1139</c:v>
                </c:pt>
                <c:pt idx="7" formatCode="General">
                  <c:v>1342</c:v>
                </c:pt>
              </c:numCache>
            </c:numRef>
          </c:val>
          <c:extLst>
            <c:ext xmlns:c16="http://schemas.microsoft.com/office/drawing/2014/chart" uri="{C3380CC4-5D6E-409C-BE32-E72D297353CC}">
              <c16:uniqueId val="{00000000-86BC-40CF-99AC-4E65F79F18CB}"/>
            </c:ext>
          </c:extLst>
        </c:ser>
        <c:dLbls>
          <c:showLegendKey val="0"/>
          <c:showVal val="1"/>
          <c:showCatName val="0"/>
          <c:showSerName val="0"/>
          <c:showPercent val="0"/>
          <c:showBubbleSize val="0"/>
        </c:dLbls>
        <c:gapWidth val="75"/>
        <c:overlap val="-25"/>
        <c:axId val="134030464"/>
        <c:axId val="134032000"/>
      </c:barChart>
      <c:catAx>
        <c:axId val="13403046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4032000"/>
        <c:crosses val="autoZero"/>
        <c:auto val="1"/>
        <c:lblAlgn val="ctr"/>
        <c:lblOffset val="100"/>
        <c:noMultiLvlLbl val="0"/>
      </c:catAx>
      <c:valAx>
        <c:axId val="134032000"/>
        <c:scaling>
          <c:orientation val="minMax"/>
          <c:max val="2000"/>
        </c:scaling>
        <c:delete val="0"/>
        <c:axPos val="l"/>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4030464"/>
        <c:crosses val="autoZero"/>
        <c:crossBetween val="between"/>
        <c:majorUnit val="500"/>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pl-P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pl-PL" sz="1200">
                <a:latin typeface="+mn-lt"/>
              </a:rPr>
              <a:t>Liczba mieszkań na 1 000 mieszkańców</a:t>
            </a:r>
          </a:p>
        </c:rich>
      </c:tx>
      <c:layout>
        <c:manualLayout>
          <c:xMode val="edge"/>
          <c:yMode val="edge"/>
          <c:x val="2.3380153662084431E-3"/>
          <c:y val="8.1403713424709409E-3"/>
        </c:manualLayout>
      </c:layout>
      <c:overlay val="0"/>
      <c:spPr>
        <a:noFill/>
        <a:ln>
          <a:noFill/>
        </a:ln>
        <a:effectLst/>
      </c:spPr>
    </c:title>
    <c:autoTitleDeleted val="0"/>
    <c:plotArea>
      <c:layout/>
      <c:lineChart>
        <c:grouping val="standard"/>
        <c:varyColors val="0"/>
        <c:ser>
          <c:idx val="0"/>
          <c:order val="0"/>
          <c:spPr>
            <a:ln w="25400" cap="rnd" cmpd="sng" algn="ctr">
              <a:solidFill>
                <a:schemeClr val="accent1">
                  <a:shade val="95000"/>
                  <a:satMod val="105000"/>
                </a:schemeClr>
              </a:solidFill>
              <a:prstDash val="solid"/>
              <a:round/>
            </a:ln>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Karoliny'!$B$356:$H$356</c:f>
              <c:numCache>
                <c:formatCode>General</c:formatCode>
                <c:ptCount val="7"/>
                <c:pt idx="0">
                  <c:v>2012</c:v>
                </c:pt>
                <c:pt idx="1">
                  <c:v>2013</c:v>
                </c:pt>
                <c:pt idx="2">
                  <c:v>2014</c:v>
                </c:pt>
                <c:pt idx="3">
                  <c:v>2015</c:v>
                </c:pt>
                <c:pt idx="4">
                  <c:v>2016</c:v>
                </c:pt>
                <c:pt idx="5">
                  <c:v>2017</c:v>
                </c:pt>
                <c:pt idx="6">
                  <c:v>2018</c:v>
                </c:pt>
              </c:numCache>
            </c:numRef>
          </c:cat>
          <c:val>
            <c:numRef>
              <c:f>'od Karoliny'!$B$357:$H$357</c:f>
              <c:numCache>
                <c:formatCode>General</c:formatCode>
                <c:ptCount val="7"/>
                <c:pt idx="0">
                  <c:v>401.5</c:v>
                </c:pt>
                <c:pt idx="1">
                  <c:v>406.1</c:v>
                </c:pt>
                <c:pt idx="2">
                  <c:v>411.4</c:v>
                </c:pt>
                <c:pt idx="3">
                  <c:v>416.3</c:v>
                </c:pt>
                <c:pt idx="4">
                  <c:v>420.7</c:v>
                </c:pt>
                <c:pt idx="5">
                  <c:v>426.6</c:v>
                </c:pt>
                <c:pt idx="6">
                  <c:v>432.1</c:v>
                </c:pt>
              </c:numCache>
            </c:numRef>
          </c:val>
          <c:smooth val="0"/>
          <c:extLst>
            <c:ext xmlns:c16="http://schemas.microsoft.com/office/drawing/2014/chart" uri="{C3380CC4-5D6E-409C-BE32-E72D297353CC}">
              <c16:uniqueId val="{00000000-A07F-4E6B-AC69-A5A1CA0566DA}"/>
            </c:ext>
          </c:extLst>
        </c:ser>
        <c:dLbls>
          <c:showLegendKey val="0"/>
          <c:showVal val="1"/>
          <c:showCatName val="0"/>
          <c:showSerName val="0"/>
          <c:showPercent val="0"/>
          <c:showBubbleSize val="0"/>
        </c:dLbls>
        <c:marker val="1"/>
        <c:smooth val="0"/>
        <c:axId val="134056576"/>
        <c:axId val="134066560"/>
      </c:lineChart>
      <c:catAx>
        <c:axId val="134056576"/>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066560"/>
        <c:crosses val="autoZero"/>
        <c:auto val="1"/>
        <c:lblAlgn val="ctr"/>
        <c:lblOffset val="100"/>
        <c:noMultiLvlLbl val="0"/>
      </c:catAx>
      <c:valAx>
        <c:axId val="134066560"/>
        <c:scaling>
          <c:orientation val="minMax"/>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056576"/>
        <c:crosses val="autoZero"/>
        <c:crossBetween val="between"/>
        <c:majorUnit val="100"/>
      </c:valAx>
      <c:spPr>
        <a:solidFill>
          <a:schemeClr val="bg1"/>
        </a:solidFill>
        <a:ln>
          <a:noFill/>
        </a:ln>
        <a:effectLst/>
      </c:spPr>
    </c:plotArea>
    <c:plotVisOnly val="1"/>
    <c:dispBlanksAs val="gap"/>
    <c:showDLblsOverMax val="0"/>
  </c:chart>
  <c:spPr>
    <a:solidFill>
      <a:schemeClr val="bg1"/>
    </a:solidFill>
    <a:ln w="6350" cap="flat" cmpd="sng" algn="ctr">
      <a:solidFill>
        <a:schemeClr val="bg1"/>
      </a:solidFill>
      <a:prstDash val="solid"/>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pl-PL" sz="1200">
                <a:solidFill>
                  <a:sysClr val="windowText" lastClr="000000"/>
                </a:solidFill>
              </a:rPr>
              <a:t>%</a:t>
            </a:r>
            <a:r>
              <a:rPr lang="pl-PL" sz="1200" baseline="0">
                <a:solidFill>
                  <a:sysClr val="windowText" lastClr="000000"/>
                </a:solidFill>
              </a:rPr>
              <a:t> powierzchni miasta objętych miejscowymi planami zagospodarowania przestrzennego</a:t>
            </a:r>
            <a:endParaRPr lang="pl-PL" sz="1200">
              <a:solidFill>
                <a:sysClr val="windowText" lastClr="000000"/>
              </a:solidFill>
            </a:endParaRPr>
          </a:p>
        </c:rich>
      </c:tx>
      <c:layout>
        <c:manualLayout>
          <c:xMode val="edge"/>
          <c:yMode val="edge"/>
          <c:x val="1.2605455568054141E-3"/>
          <c:y val="4.9313969087198636E-2"/>
        </c:manualLayout>
      </c:layout>
      <c:overlay val="0"/>
      <c:spPr>
        <a:noFill/>
        <a:ln>
          <a:noFill/>
        </a:ln>
        <a:effectLst/>
      </c:spPr>
    </c:title>
    <c:autoTitleDeleted val="0"/>
    <c:view3D>
      <c:rotX val="15"/>
      <c:rotY val="2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w="25400">
          <a:noFill/>
        </a:ln>
        <a:effectLst/>
        <a:sp3d/>
      </c:spPr>
    </c:backWall>
    <c:plotArea>
      <c:layout>
        <c:manualLayout>
          <c:layoutTarget val="inner"/>
          <c:xMode val="edge"/>
          <c:yMode val="edge"/>
          <c:x val="9.0526399043873246E-2"/>
          <c:y val="0.25974842767295597"/>
          <c:w val="0.8849200295275591"/>
          <c:h val="0.67106918238993762"/>
        </c:manualLayout>
      </c:layout>
      <c:bar3DChart>
        <c:barDir val="bar"/>
        <c:grouping val="stacked"/>
        <c:varyColors val="0"/>
        <c:ser>
          <c:idx val="0"/>
          <c:order val="0"/>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36390216901730427"/>
                  <c:y val="-4.6645506711944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BB-4131-98A5-5BA573452DD0}"/>
                </c:ext>
              </c:extLst>
            </c:dLbl>
            <c:dLbl>
              <c:idx val="1"/>
              <c:layout>
                <c:manualLayout>
                  <c:x val="0.38315362199298597"/>
                  <c:y val="-9.3013889453401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BB-4131-98A5-5BA573452DD0}"/>
                </c:ext>
              </c:extLst>
            </c:dLbl>
            <c:dLbl>
              <c:idx val="2"/>
              <c:layout>
                <c:manualLayout>
                  <c:x val="0.38869745003445932"/>
                  <c:y val="-4.66418117256687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BB-4131-98A5-5BA573452DD0}"/>
                </c:ext>
              </c:extLst>
            </c:dLbl>
            <c:dLbl>
              <c:idx val="3"/>
              <c:layout>
                <c:manualLayout>
                  <c:x val="0.39694481677041515"/>
                  <c:y val="-9.2736765482916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BB-4131-98A5-5BA573452DD0}"/>
                </c:ext>
              </c:extLst>
            </c:dLbl>
            <c:dLbl>
              <c:idx val="4"/>
              <c:layout>
                <c:manualLayout>
                  <c:x val="0.40519956370029908"/>
                  <c:y val="-4.6364687755186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BB-4131-98A5-5BA573452DD0}"/>
                </c:ext>
              </c:extLst>
            </c:dLbl>
            <c:dLbl>
              <c:idx val="5"/>
              <c:layout>
                <c:manualLayout>
                  <c:x val="0.41621124719851083"/>
                  <c:y val="8.3876188399963702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BB-4131-98A5-5BA573452DD0}"/>
                </c:ext>
              </c:extLst>
            </c:dLbl>
            <c:dLbl>
              <c:idx val="6"/>
              <c:layout>
                <c:manualLayout>
                  <c:x val="0.42172468620609238"/>
                  <c:y val="5.6163791351517644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BB-4131-98A5-5BA573452DD0}"/>
                </c:ext>
              </c:extLst>
            </c:dLbl>
            <c:dLbl>
              <c:idx val="7"/>
              <c:layout>
                <c:manualLayout>
                  <c:x val="0.43280496209511637"/>
                  <c:y val="-9.38526513374007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BB-4131-98A5-5BA573452DD0}"/>
                </c:ext>
              </c:extLst>
            </c:dLbl>
            <c:spPr>
              <a:noFill/>
              <a:ln>
                <a:noFill/>
              </a:ln>
              <a:effectLst/>
            </c:spPr>
            <c:txPr>
              <a:bodyPr rot="0" spcFirstLastPara="1" vertOverflow="ellipsis" vert="horz" wrap="square" lIns="38100" tIns="19050" rIns="38100" bIns="19050" anchor="ctr" anchorCtr="0">
                <a:spAutoFit/>
              </a:bodyPr>
              <a:lstStyle/>
              <a:p>
                <a:pPr algn="ct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Karoliny'!$B$394:$I$394</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Karoliny'!$B$395:$I$395</c:f>
              <c:numCache>
                <c:formatCode>0.0%</c:formatCode>
                <c:ptCount val="8"/>
                <c:pt idx="0">
                  <c:v>0.30900000000000138</c:v>
                </c:pt>
                <c:pt idx="1">
                  <c:v>0.3350000000000069</c:v>
                </c:pt>
                <c:pt idx="2">
                  <c:v>0.3350000000000069</c:v>
                </c:pt>
                <c:pt idx="3">
                  <c:v>0.34600000000000031</c:v>
                </c:pt>
                <c:pt idx="4">
                  <c:v>0.35700000000000032</c:v>
                </c:pt>
                <c:pt idx="5">
                  <c:v>0.36900000000000038</c:v>
                </c:pt>
                <c:pt idx="6">
                  <c:v>0.37400000000000388</c:v>
                </c:pt>
                <c:pt idx="7">
                  <c:v>0.37900000000000544</c:v>
                </c:pt>
              </c:numCache>
            </c:numRef>
          </c:val>
          <c:extLst>
            <c:ext xmlns:c16="http://schemas.microsoft.com/office/drawing/2014/chart" uri="{C3380CC4-5D6E-409C-BE32-E72D297353CC}">
              <c16:uniqueId val="{00000007-48BB-4131-98A5-5BA573452DD0}"/>
            </c:ext>
          </c:extLst>
        </c:ser>
        <c:dLbls>
          <c:showLegendKey val="0"/>
          <c:showVal val="1"/>
          <c:showCatName val="0"/>
          <c:showSerName val="0"/>
          <c:showPercent val="0"/>
          <c:showBubbleSize val="0"/>
        </c:dLbls>
        <c:gapWidth val="75"/>
        <c:shape val="box"/>
        <c:axId val="134172672"/>
        <c:axId val="134174208"/>
        <c:axId val="0"/>
      </c:bar3DChart>
      <c:catAx>
        <c:axId val="134172672"/>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174208"/>
        <c:crosses val="autoZero"/>
        <c:auto val="1"/>
        <c:lblAlgn val="ctr"/>
        <c:lblOffset val="100"/>
        <c:noMultiLvlLbl val="0"/>
      </c:catAx>
      <c:valAx>
        <c:axId val="134174208"/>
        <c:scaling>
          <c:orientation val="minMax"/>
        </c:scaling>
        <c:delete val="1"/>
        <c:axPos val="b"/>
        <c:numFmt formatCode="0.0%" sourceLinked="1"/>
        <c:majorTickMark val="none"/>
        <c:minorTickMark val="none"/>
        <c:tickLblPos val="none"/>
        <c:crossAx val="134172672"/>
        <c:crosses val="autoZero"/>
        <c:crossBetween val="between"/>
      </c:valAx>
      <c:spPr>
        <a:noFill/>
        <a:ln w="25400">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pl-PL" sz="1200">
                <a:solidFill>
                  <a:sysClr val="windowText" lastClr="000000"/>
                </a:solidFill>
              </a:rPr>
              <a:t>Stosunek długości dróg publicznych o nawierzchni utwardzonej do długości dróg ogółem w %</a:t>
            </a:r>
          </a:p>
        </c:rich>
      </c:tx>
      <c:layout>
        <c:manualLayout>
          <c:xMode val="edge"/>
          <c:yMode val="edge"/>
          <c:x val="1.9079857733989083E-2"/>
          <c:y val="2.7752077363177016E-2"/>
        </c:manualLayout>
      </c:layout>
      <c:overlay val="0"/>
      <c:spPr>
        <a:noFill/>
        <a:ln>
          <a:noFill/>
        </a:ln>
        <a:effectLst/>
      </c:spPr>
    </c:title>
    <c:autoTitleDeleted val="0"/>
    <c:plotArea>
      <c:layout/>
      <c:barChart>
        <c:barDir val="col"/>
        <c:grouping val="clustered"/>
        <c:varyColors val="0"/>
        <c:ser>
          <c:idx val="0"/>
          <c:order val="0"/>
          <c:tx>
            <c:v>%</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'[Wykresy_2020.xlsx]od Karoliny'!$L$79:$L$86</c:f>
              <c:numCache>
                <c:formatCode>General</c:formatCode>
                <c:ptCount val="8"/>
                <c:pt idx="0">
                  <c:v>2012</c:v>
                </c:pt>
                <c:pt idx="1">
                  <c:v>2013</c:v>
                </c:pt>
                <c:pt idx="2">
                  <c:v>2014</c:v>
                </c:pt>
                <c:pt idx="3">
                  <c:v>2015</c:v>
                </c:pt>
                <c:pt idx="4">
                  <c:v>2016</c:v>
                </c:pt>
                <c:pt idx="5">
                  <c:v>2017</c:v>
                </c:pt>
                <c:pt idx="6">
                  <c:v>2018</c:v>
                </c:pt>
                <c:pt idx="7">
                  <c:v>2019</c:v>
                </c:pt>
              </c:numCache>
            </c:numRef>
          </c:cat>
          <c:val>
            <c:numRef>
              <c:f>'[Wykresy_2020.xlsx]od Karoliny'!$M$79:$M$86</c:f>
              <c:numCache>
                <c:formatCode>General</c:formatCode>
                <c:ptCount val="8"/>
                <c:pt idx="0">
                  <c:v>67.900000000000006</c:v>
                </c:pt>
                <c:pt idx="1">
                  <c:v>67.8</c:v>
                </c:pt>
                <c:pt idx="2">
                  <c:v>68.7</c:v>
                </c:pt>
                <c:pt idx="3">
                  <c:v>73.3</c:v>
                </c:pt>
                <c:pt idx="4">
                  <c:v>73.400000000000006</c:v>
                </c:pt>
                <c:pt idx="5">
                  <c:v>73.8</c:v>
                </c:pt>
                <c:pt idx="6">
                  <c:v>74</c:v>
                </c:pt>
                <c:pt idx="7">
                  <c:v>75.3</c:v>
                </c:pt>
              </c:numCache>
            </c:numRef>
          </c:val>
          <c:extLst>
            <c:ext xmlns:c16="http://schemas.microsoft.com/office/drawing/2014/chart" uri="{C3380CC4-5D6E-409C-BE32-E72D297353CC}">
              <c16:uniqueId val="{00000000-A789-4873-B810-D7A23992ED93}"/>
            </c:ext>
          </c:extLst>
        </c:ser>
        <c:dLbls>
          <c:showLegendKey val="0"/>
          <c:showVal val="0"/>
          <c:showCatName val="0"/>
          <c:showSerName val="0"/>
          <c:showPercent val="0"/>
          <c:showBubbleSize val="0"/>
        </c:dLbls>
        <c:gapWidth val="100"/>
        <c:overlap val="-24"/>
        <c:axId val="134210688"/>
        <c:axId val="134212224"/>
      </c:barChart>
      <c:catAx>
        <c:axId val="134210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4212224"/>
        <c:crosses val="autoZero"/>
        <c:auto val="1"/>
        <c:lblAlgn val="ctr"/>
        <c:lblOffset val="100"/>
        <c:noMultiLvlLbl val="0"/>
      </c:catAx>
      <c:valAx>
        <c:axId val="13421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4210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pl-PL" sz="1200">
                <a:solidFill>
                  <a:sysClr val="windowText" lastClr="000000"/>
                </a:solidFill>
              </a:rPr>
              <a:t>Liczba studentów w roku akademickim</a:t>
            </a:r>
          </a:p>
        </c:rich>
      </c:tx>
      <c:layout>
        <c:manualLayout>
          <c:xMode val="edge"/>
          <c:yMode val="edge"/>
          <c:x val="8.0485564304462708E-3"/>
          <c:y val="9.2592592592595311E-3"/>
        </c:manualLayout>
      </c:layout>
      <c:overlay val="0"/>
      <c:spPr>
        <a:noFill/>
        <a:ln>
          <a:noFill/>
        </a:ln>
        <a:effectLst/>
      </c:spPr>
    </c:title>
    <c:autoTitleDeleted val="0"/>
    <c:plotArea>
      <c:layout>
        <c:manualLayout>
          <c:layoutTarget val="inner"/>
          <c:xMode val="edge"/>
          <c:yMode val="edge"/>
          <c:x val="0.10099657390154672"/>
          <c:y val="0.19224242424242793"/>
          <c:w val="0.85829095790508259"/>
          <c:h val="0.68246471009305654"/>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 Karoliny'!$B$6:$B$12</c:f>
              <c:strCache>
                <c:ptCount val="7"/>
                <c:pt idx="0">
                  <c:v>2012/2013</c:v>
                </c:pt>
                <c:pt idx="1">
                  <c:v>2013/2014</c:v>
                </c:pt>
                <c:pt idx="2">
                  <c:v>2014/2015</c:v>
                </c:pt>
                <c:pt idx="3">
                  <c:v>2015/2016</c:v>
                </c:pt>
                <c:pt idx="4">
                  <c:v>2016/2017</c:v>
                </c:pt>
                <c:pt idx="5">
                  <c:v>2017/2018</c:v>
                </c:pt>
                <c:pt idx="6">
                  <c:v>2018/2019</c:v>
                </c:pt>
              </c:strCache>
            </c:strRef>
          </c:cat>
          <c:val>
            <c:numRef>
              <c:f>'od Karoliny'!$C$6:$C$12</c:f>
              <c:numCache>
                <c:formatCode>#,##0</c:formatCode>
                <c:ptCount val="7"/>
                <c:pt idx="0">
                  <c:v>39741</c:v>
                </c:pt>
                <c:pt idx="1">
                  <c:v>35835</c:v>
                </c:pt>
                <c:pt idx="2">
                  <c:v>33878</c:v>
                </c:pt>
                <c:pt idx="3">
                  <c:v>32134</c:v>
                </c:pt>
                <c:pt idx="4">
                  <c:v>30624</c:v>
                </c:pt>
                <c:pt idx="5">
                  <c:v>31255</c:v>
                </c:pt>
                <c:pt idx="6">
                  <c:v>29372</c:v>
                </c:pt>
              </c:numCache>
            </c:numRef>
          </c:val>
          <c:extLst>
            <c:ext xmlns:c16="http://schemas.microsoft.com/office/drawing/2014/chart" uri="{C3380CC4-5D6E-409C-BE32-E72D297353CC}">
              <c16:uniqueId val="{00000000-D2DC-495B-97FC-7A5822F1535E}"/>
            </c:ext>
          </c:extLst>
        </c:ser>
        <c:dLbls>
          <c:showLegendKey val="0"/>
          <c:showVal val="1"/>
          <c:showCatName val="0"/>
          <c:showSerName val="0"/>
          <c:showPercent val="0"/>
          <c:showBubbleSize val="0"/>
        </c:dLbls>
        <c:gapWidth val="100"/>
        <c:overlap val="-24"/>
        <c:axId val="136970624"/>
        <c:axId val="136972160"/>
      </c:barChart>
      <c:catAx>
        <c:axId val="136970624"/>
        <c:scaling>
          <c:orientation val="minMax"/>
        </c:scaling>
        <c:delete val="0"/>
        <c:axPos val="b"/>
        <c:numFmt formatCode="General" sourceLinked="1"/>
        <c:majorTickMark val="none"/>
        <c:minorTickMark val="none"/>
        <c:tickLblPos val="nextTo"/>
        <c:spPr>
          <a:noFill/>
          <a:ln w="12700"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6972160"/>
        <c:crosses val="autoZero"/>
        <c:auto val="1"/>
        <c:lblAlgn val="ctr"/>
        <c:lblOffset val="100"/>
        <c:noMultiLvlLbl val="0"/>
      </c:catAx>
      <c:valAx>
        <c:axId val="136972160"/>
        <c:scaling>
          <c:orientation val="minMax"/>
          <c:max val="50000"/>
        </c:scaling>
        <c:delete val="0"/>
        <c:axPos val="l"/>
        <c:majorGridlines>
          <c:spPr>
            <a:ln w="9525" cap="flat" cmpd="sng" algn="ctr">
              <a:solidFill>
                <a:schemeClr val="tx1">
                  <a:lumMod val="50000"/>
                  <a:lumOff val="50000"/>
                </a:schemeClr>
              </a:solidFill>
              <a:round/>
            </a:ln>
            <a:effectLst/>
          </c:spPr>
        </c:majorGridlines>
        <c:numFmt formatCode="#,##0"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6970624"/>
        <c:crosses val="autoZero"/>
        <c:crossBetween val="between"/>
        <c:majorUnit val="1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just">
              <a:defRPr sz="1600" b="1" i="0" u="none" strike="noStrike" kern="1200" baseline="0">
                <a:solidFill>
                  <a:sysClr val="windowText" lastClr="000000"/>
                </a:solidFill>
                <a:latin typeface="+mn-lt"/>
                <a:ea typeface="+mn-ea"/>
                <a:cs typeface="+mn-cs"/>
              </a:defRPr>
            </a:pPr>
            <a:r>
              <a:rPr lang="pl-PL" sz="1200">
                <a:solidFill>
                  <a:sysClr val="windowText" lastClr="000000"/>
                </a:solidFill>
              </a:rPr>
              <a:t>Stosunek długości linii tramwajowych do długości ogółem linii miejskiej</a:t>
            </a:r>
            <a:r>
              <a:rPr lang="pl-PL" sz="1200" baseline="0">
                <a:solidFill>
                  <a:sysClr val="windowText" lastClr="000000"/>
                </a:solidFill>
              </a:rPr>
              <a:t> </a:t>
            </a:r>
            <a:r>
              <a:rPr lang="pl-PL" sz="1200">
                <a:solidFill>
                  <a:sysClr val="windowText" lastClr="000000"/>
                </a:solidFill>
              </a:rPr>
              <a:t>komunikacji publicznej</a:t>
            </a:r>
          </a:p>
        </c:rich>
      </c:tx>
      <c:layout>
        <c:manualLayout>
          <c:xMode val="edge"/>
          <c:yMode val="edge"/>
          <c:x val="1.5817467261036921E-3"/>
          <c:y val="2.4003840614498412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908919846557641"/>
          <c:y val="0.16889980495557322"/>
          <c:w val="0.70091080153442364"/>
          <c:h val="0.57045823400515305"/>
        </c:manualLayout>
      </c:layout>
      <c:bar3DChart>
        <c:barDir val="col"/>
        <c:grouping val="clustered"/>
        <c:varyColors val="0"/>
        <c:ser>
          <c:idx val="0"/>
          <c:order val="0"/>
          <c:tx>
            <c:v>linie miejskie</c:v>
          </c:tx>
          <c:spPr>
            <a:solidFill>
              <a:schemeClr val="accent1">
                <a:shade val="76000"/>
              </a:schemeClr>
            </a:solidFill>
            <a:ln>
              <a:noFill/>
            </a:ln>
            <a:effectLst/>
            <a:sp3d/>
          </c:spPr>
          <c:invertIfNegative val="0"/>
          <c:cat>
            <c:numRef>
              <c:f>'od Karoliny'!$O$79:$O$86</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Karoliny'!$P$79:$P$86</c:f>
              <c:numCache>
                <c:formatCode>General</c:formatCode>
                <c:ptCount val="8"/>
                <c:pt idx="0">
                  <c:v>17.2</c:v>
                </c:pt>
                <c:pt idx="1">
                  <c:v>17.7</c:v>
                </c:pt>
                <c:pt idx="2">
                  <c:v>17.2</c:v>
                </c:pt>
                <c:pt idx="3">
                  <c:v>16.600000000000001</c:v>
                </c:pt>
                <c:pt idx="4">
                  <c:v>24</c:v>
                </c:pt>
                <c:pt idx="5">
                  <c:v>30.5</c:v>
                </c:pt>
                <c:pt idx="6">
                  <c:v>24.3</c:v>
                </c:pt>
                <c:pt idx="7">
                  <c:v>20.2</c:v>
                </c:pt>
              </c:numCache>
            </c:numRef>
          </c:val>
          <c:extLst>
            <c:ext xmlns:c16="http://schemas.microsoft.com/office/drawing/2014/chart" uri="{C3380CC4-5D6E-409C-BE32-E72D297353CC}">
              <c16:uniqueId val="{00000000-8325-45A1-A619-29D1887A1B8A}"/>
            </c:ext>
          </c:extLst>
        </c:ser>
        <c:ser>
          <c:idx val="1"/>
          <c:order val="1"/>
          <c:tx>
            <c:v>linie miejskie i międzygminne</c:v>
          </c:tx>
          <c:spPr>
            <a:solidFill>
              <a:schemeClr val="accent1">
                <a:tint val="77000"/>
              </a:schemeClr>
            </a:solidFill>
            <a:ln>
              <a:noFill/>
            </a:ln>
            <a:effectLst/>
            <a:sp3d/>
          </c:spPr>
          <c:invertIfNegative val="0"/>
          <c:cat>
            <c:numRef>
              <c:f>'od Karoliny'!$O$79:$O$86</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Karoliny'!$Q$79:$Q$86</c:f>
              <c:numCache>
                <c:formatCode>General</c:formatCode>
                <c:ptCount val="8"/>
                <c:pt idx="0">
                  <c:v>0</c:v>
                </c:pt>
                <c:pt idx="1">
                  <c:v>0</c:v>
                </c:pt>
                <c:pt idx="2">
                  <c:v>15</c:v>
                </c:pt>
                <c:pt idx="3">
                  <c:v>14.3</c:v>
                </c:pt>
                <c:pt idx="4">
                  <c:v>21</c:v>
                </c:pt>
                <c:pt idx="5">
                  <c:v>23.4</c:v>
                </c:pt>
                <c:pt idx="6">
                  <c:v>18.8</c:v>
                </c:pt>
                <c:pt idx="7">
                  <c:v>15.7</c:v>
                </c:pt>
              </c:numCache>
            </c:numRef>
          </c:val>
          <c:extLst>
            <c:ext xmlns:c16="http://schemas.microsoft.com/office/drawing/2014/chart" uri="{C3380CC4-5D6E-409C-BE32-E72D297353CC}">
              <c16:uniqueId val="{00000001-8325-45A1-A619-29D1887A1B8A}"/>
            </c:ext>
          </c:extLst>
        </c:ser>
        <c:dLbls>
          <c:showLegendKey val="0"/>
          <c:showVal val="0"/>
          <c:showCatName val="0"/>
          <c:showSerName val="0"/>
          <c:showPercent val="0"/>
          <c:showBubbleSize val="0"/>
        </c:dLbls>
        <c:gapWidth val="150"/>
        <c:shape val="box"/>
        <c:axId val="134276608"/>
        <c:axId val="134278144"/>
        <c:axId val="0"/>
      </c:bar3DChart>
      <c:catAx>
        <c:axId val="13427660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278144"/>
        <c:crosses val="autoZero"/>
        <c:auto val="1"/>
        <c:lblAlgn val="ctr"/>
        <c:lblOffset val="100"/>
        <c:noMultiLvlLbl val="0"/>
      </c:catAx>
      <c:valAx>
        <c:axId val="1342781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pl-PL"/>
                  <a:t> wyrazony w % </a:t>
                </a:r>
              </a:p>
            </c:rich>
          </c:tx>
          <c:layout>
            <c:manualLayout>
              <c:xMode val="edge"/>
              <c:yMode val="edge"/>
              <c:x val="0.25571535650227273"/>
              <c:y val="0.46077665308747817"/>
            </c:manualLayout>
          </c:layout>
          <c:overlay val="0"/>
          <c:spPr>
            <a:noFill/>
            <a:ln>
              <a:noFill/>
            </a:ln>
            <a:effectLst/>
          </c:sp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276608"/>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pl-PL" sz="1200"/>
              <a:t>Stosunek liczby pasażerów transportu szynowego do liczby pasażerów transportu publicznego ogółem w %</a:t>
            </a:r>
          </a:p>
        </c:rich>
      </c:tx>
      <c:layout>
        <c:manualLayout>
          <c:xMode val="edge"/>
          <c:yMode val="edge"/>
          <c:x val="1.5960209698197624E-2"/>
          <c:y val="2.213642213642214E-2"/>
        </c:manualLayout>
      </c:layout>
      <c:overlay val="0"/>
      <c:spPr>
        <a:noFill/>
        <a:ln>
          <a:noFill/>
        </a:ln>
        <a:effectLst/>
      </c:spPr>
    </c:title>
    <c:autoTitleDeleted val="0"/>
    <c:plotArea>
      <c:layout/>
      <c:lineChart>
        <c:grouping val="standard"/>
        <c:varyColors val="0"/>
        <c:ser>
          <c:idx val="0"/>
          <c:order val="0"/>
          <c:spPr>
            <a:ln w="25400" cap="rnd" cmpd="sng" algn="ctr">
              <a:solidFill>
                <a:schemeClr val="accent1">
                  <a:shade val="95000"/>
                  <a:satMod val="105000"/>
                </a:schemeClr>
              </a:solidFill>
              <a:prstDash val="solid"/>
              <a:round/>
            </a:ln>
            <a:effectLst/>
          </c:spPr>
          <c:marker>
            <c:symbol val="circle"/>
            <c:size val="5"/>
            <c:spPr>
              <a:solidFill>
                <a:schemeClr val="accent1"/>
              </a:solidFill>
              <a:ln w="9525" cap="flat" cmpd="sng" algn="ctr">
                <a:solidFill>
                  <a:schemeClr val="accent1">
                    <a:shade val="95000"/>
                    <a:satMod val="105000"/>
                  </a:schemeClr>
                </a:solidFill>
                <a:prstDash val="solid"/>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Karoliny'!$C$86:$C$93</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Karoliny'!$D$86:$D$93</c:f>
              <c:numCache>
                <c:formatCode>General</c:formatCode>
                <c:ptCount val="8"/>
                <c:pt idx="0">
                  <c:v>27.8</c:v>
                </c:pt>
                <c:pt idx="1">
                  <c:v>28.5</c:v>
                </c:pt>
                <c:pt idx="2">
                  <c:v>26.7</c:v>
                </c:pt>
                <c:pt idx="3">
                  <c:v>27.1</c:v>
                </c:pt>
                <c:pt idx="4">
                  <c:v>27.7</c:v>
                </c:pt>
                <c:pt idx="5">
                  <c:v>32.6</c:v>
                </c:pt>
                <c:pt idx="6">
                  <c:v>33.300000000000004</c:v>
                </c:pt>
                <c:pt idx="7" formatCode="0.0">
                  <c:v>33</c:v>
                </c:pt>
              </c:numCache>
            </c:numRef>
          </c:val>
          <c:smooth val="0"/>
          <c:extLst>
            <c:ext xmlns:c16="http://schemas.microsoft.com/office/drawing/2014/chart" uri="{C3380CC4-5D6E-409C-BE32-E72D297353CC}">
              <c16:uniqueId val="{00000000-5478-4361-8F09-4432AF302A67}"/>
            </c:ext>
          </c:extLst>
        </c:ser>
        <c:dLbls>
          <c:showLegendKey val="0"/>
          <c:showVal val="1"/>
          <c:showCatName val="0"/>
          <c:showSerName val="0"/>
          <c:showPercent val="0"/>
          <c:showBubbleSize val="0"/>
        </c:dLbls>
        <c:marker val="1"/>
        <c:smooth val="0"/>
        <c:axId val="134919680"/>
        <c:axId val="134921216"/>
      </c:lineChart>
      <c:catAx>
        <c:axId val="134919680"/>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921216"/>
        <c:crosses val="autoZero"/>
        <c:auto val="1"/>
        <c:lblAlgn val="ctr"/>
        <c:lblOffset val="100"/>
        <c:noMultiLvlLbl val="0"/>
      </c:catAx>
      <c:valAx>
        <c:axId val="1349212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91968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pl-PL" sz="1200" b="1">
                <a:solidFill>
                  <a:sysClr val="windowText" lastClr="000000"/>
                </a:solidFill>
              </a:rPr>
              <a:t>Długość dróg rowerowych</a:t>
            </a:r>
          </a:p>
        </c:rich>
      </c:tx>
      <c:layout>
        <c:manualLayout>
          <c:xMode val="edge"/>
          <c:yMode val="edge"/>
          <c:x val="8.1204977079241244E-4"/>
          <c:y val="1.7344176402565338E-2"/>
        </c:manualLayout>
      </c:layout>
      <c:overlay val="0"/>
      <c:spPr>
        <a:noFill/>
        <a:ln>
          <a:noFill/>
        </a:ln>
        <a:effectLst/>
      </c:spPr>
    </c:title>
    <c:autoTitleDeleted val="0"/>
    <c:plotArea>
      <c:layout/>
      <c:lineChart>
        <c:grouping val="standard"/>
        <c:varyColors val="0"/>
        <c:ser>
          <c:idx val="0"/>
          <c:order val="0"/>
          <c:tx>
            <c:strRef>
              <c:f>drogi_rowerowe!$A$4:$B$4</c:f>
              <c:strCache>
                <c:ptCount val="2"/>
                <c:pt idx="0">
                  <c:v>na 1 km2 obszaru miasta  </c:v>
                </c:pt>
              </c:strCache>
            </c:strRef>
          </c:tx>
          <c:spPr>
            <a:ln w="28575" cap="rnd">
              <a:solidFill>
                <a:schemeClr val="accent1">
                  <a:shade val="76000"/>
                </a:schemeClr>
              </a:solidFill>
              <a:round/>
            </a:ln>
            <a:effectLst/>
          </c:spPr>
          <c:marker>
            <c:symbol val="circle"/>
            <c:size val="6"/>
            <c:spPr>
              <a:solidFill>
                <a:schemeClr val="accent1">
                  <a:shade val="76000"/>
                </a:schemeClr>
              </a:solidFill>
              <a:ln w="9525">
                <a:solidFill>
                  <a:schemeClr val="accent1">
                    <a:shade val="76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drogi_rowerowe!$C$3:$J$3</c:f>
              <c:numCache>
                <c:formatCode>General</c:formatCode>
                <c:ptCount val="8"/>
                <c:pt idx="0">
                  <c:v>2012</c:v>
                </c:pt>
                <c:pt idx="1">
                  <c:v>2013</c:v>
                </c:pt>
                <c:pt idx="2">
                  <c:v>2014</c:v>
                </c:pt>
                <c:pt idx="3">
                  <c:v>2015</c:v>
                </c:pt>
                <c:pt idx="4">
                  <c:v>2016</c:v>
                </c:pt>
                <c:pt idx="5">
                  <c:v>2017</c:v>
                </c:pt>
                <c:pt idx="6">
                  <c:v>2018</c:v>
                </c:pt>
                <c:pt idx="7">
                  <c:v>2019</c:v>
                </c:pt>
              </c:numCache>
            </c:numRef>
          </c:cat>
          <c:val>
            <c:numRef>
              <c:f>drogi_rowerowe!$C$4:$J$4</c:f>
              <c:numCache>
                <c:formatCode>0.00</c:formatCode>
                <c:ptCount val="8"/>
                <c:pt idx="0">
                  <c:v>0.39000000000000312</c:v>
                </c:pt>
                <c:pt idx="1">
                  <c:v>0.44</c:v>
                </c:pt>
                <c:pt idx="2">
                  <c:v>0.44</c:v>
                </c:pt>
                <c:pt idx="3">
                  <c:v>0.46</c:v>
                </c:pt>
                <c:pt idx="4">
                  <c:v>0.47000000000000008</c:v>
                </c:pt>
                <c:pt idx="5">
                  <c:v>0.47000000000000008</c:v>
                </c:pt>
                <c:pt idx="6">
                  <c:v>0.49000000000000032</c:v>
                </c:pt>
                <c:pt idx="7">
                  <c:v>0.52</c:v>
                </c:pt>
              </c:numCache>
            </c:numRef>
          </c:val>
          <c:smooth val="0"/>
          <c:extLst>
            <c:ext xmlns:c16="http://schemas.microsoft.com/office/drawing/2014/chart" uri="{C3380CC4-5D6E-409C-BE32-E72D297353CC}">
              <c16:uniqueId val="{00000000-14D5-4BBC-B28F-3EA18AE89269}"/>
            </c:ext>
          </c:extLst>
        </c:ser>
        <c:ser>
          <c:idx val="1"/>
          <c:order val="1"/>
          <c:tx>
            <c:strRef>
              <c:f>drogi_rowerowe!$A$5:$B$5</c:f>
              <c:strCache>
                <c:ptCount val="2"/>
                <c:pt idx="0">
                  <c:v>na 1 000 mieszkańców</c:v>
                </c:pt>
              </c:strCache>
            </c:strRef>
          </c:tx>
          <c:spPr>
            <a:ln w="28575" cap="rnd">
              <a:solidFill>
                <a:schemeClr val="accent1">
                  <a:tint val="77000"/>
                </a:schemeClr>
              </a:solidFill>
              <a:round/>
            </a:ln>
            <a:effectLst/>
          </c:spPr>
          <c:marker>
            <c:symbol val="circle"/>
            <c:size val="6"/>
            <c:spPr>
              <a:solidFill>
                <a:schemeClr val="accent1">
                  <a:tint val="77000"/>
                </a:schemeClr>
              </a:solidFill>
              <a:ln w="9525">
                <a:solidFill>
                  <a:schemeClr val="accent1">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drogi_rowerowe!$C$3:$J$3</c:f>
              <c:numCache>
                <c:formatCode>General</c:formatCode>
                <c:ptCount val="8"/>
                <c:pt idx="0">
                  <c:v>2012</c:v>
                </c:pt>
                <c:pt idx="1">
                  <c:v>2013</c:v>
                </c:pt>
                <c:pt idx="2">
                  <c:v>2014</c:v>
                </c:pt>
                <c:pt idx="3">
                  <c:v>2015</c:v>
                </c:pt>
                <c:pt idx="4">
                  <c:v>2016</c:v>
                </c:pt>
                <c:pt idx="5">
                  <c:v>2017</c:v>
                </c:pt>
                <c:pt idx="6">
                  <c:v>2018</c:v>
                </c:pt>
                <c:pt idx="7">
                  <c:v>2019</c:v>
                </c:pt>
              </c:numCache>
            </c:numRef>
          </c:cat>
          <c:val>
            <c:numRef>
              <c:f>drogi_rowerowe!$C$5:$J$5</c:f>
              <c:numCache>
                <c:formatCode>0.00</c:formatCode>
                <c:ptCount val="8"/>
                <c:pt idx="0">
                  <c:v>0.19</c:v>
                </c:pt>
                <c:pt idx="1">
                  <c:v>0.21000000000000021</c:v>
                </c:pt>
                <c:pt idx="2">
                  <c:v>0.22</c:v>
                </c:pt>
                <c:pt idx="3">
                  <c:v>0.23</c:v>
                </c:pt>
                <c:pt idx="4">
                  <c:v>0.24000000000000021</c:v>
                </c:pt>
                <c:pt idx="5">
                  <c:v>0.24000000000000021</c:v>
                </c:pt>
                <c:pt idx="6">
                  <c:v>0.24000000000000021</c:v>
                </c:pt>
                <c:pt idx="7">
                  <c:v>0.26</c:v>
                </c:pt>
              </c:numCache>
            </c:numRef>
          </c:val>
          <c:smooth val="0"/>
          <c:extLst>
            <c:ext xmlns:c16="http://schemas.microsoft.com/office/drawing/2014/chart" uri="{C3380CC4-5D6E-409C-BE32-E72D297353CC}">
              <c16:uniqueId val="{00000001-14D5-4BBC-B28F-3EA18AE89269}"/>
            </c:ext>
          </c:extLst>
        </c:ser>
        <c:dLbls>
          <c:showLegendKey val="0"/>
          <c:showVal val="1"/>
          <c:showCatName val="0"/>
          <c:showSerName val="0"/>
          <c:showPercent val="0"/>
          <c:showBubbleSize val="0"/>
        </c:dLbls>
        <c:marker val="1"/>
        <c:smooth val="0"/>
        <c:axId val="134955776"/>
        <c:axId val="134957312"/>
      </c:lineChart>
      <c:catAx>
        <c:axId val="13495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4957312"/>
        <c:crosses val="autoZero"/>
        <c:auto val="1"/>
        <c:lblAlgn val="ctr"/>
        <c:lblOffset val="100"/>
        <c:noMultiLvlLbl val="0"/>
      </c:catAx>
      <c:valAx>
        <c:axId val="134957312"/>
        <c:scaling>
          <c:orientation val="minMax"/>
          <c:max val="0.60000000000000064"/>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4955776"/>
        <c:crosses val="autoZero"/>
        <c:crossBetween val="between"/>
        <c:majorUnit val="0.1"/>
        <c:minorUnit val="0.1"/>
      </c:valAx>
      <c:spPr>
        <a:noFill/>
        <a:ln>
          <a:noFill/>
        </a:ln>
        <a:effectLst/>
      </c:spPr>
    </c:plotArea>
    <c:legend>
      <c:legendPos val="t"/>
      <c:layout>
        <c:manualLayout>
          <c:xMode val="edge"/>
          <c:yMode val="edge"/>
          <c:x val="1.2611832165380121E-2"/>
          <c:y val="0.12856370758401428"/>
          <c:w val="0.70758555966359549"/>
          <c:h val="7.317125632951476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b="1" baseline="0">
                <a:latin typeface="+mn-lt"/>
              </a:rPr>
              <a:t>Liczba pasażerów tramwaju wodnego</a:t>
            </a:r>
          </a:p>
        </c:rich>
      </c:tx>
      <c:layout>
        <c:manualLayout>
          <c:xMode val="edge"/>
          <c:yMode val="edge"/>
          <c:x val="4.7751670209202914E-4"/>
          <c:y val="3.004179831308601E-2"/>
        </c:manualLayout>
      </c:layout>
      <c:overlay val="0"/>
      <c:spPr>
        <a:noFill/>
        <a:ln>
          <a:noFill/>
        </a:ln>
        <a:effectLst/>
      </c:spPr>
    </c:title>
    <c:autoTitleDeleted val="0"/>
    <c:plotArea>
      <c:layout/>
      <c:lineChart>
        <c:grouping val="standard"/>
        <c:varyColors val="0"/>
        <c:ser>
          <c:idx val="0"/>
          <c:order val="0"/>
          <c:spPr>
            <a:ln w="25400" cap="rnd" cmpd="sng" algn="ctr">
              <a:solidFill>
                <a:schemeClr val="accent1">
                  <a:shade val="95000"/>
                  <a:satMod val="105000"/>
                </a:schemeClr>
              </a:solidFill>
              <a:prstDash val="solid"/>
              <a:round/>
            </a:ln>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6"/>
              <c:layout>
                <c:manualLayout>
                  <c:x val="-2.5183633414430001E-2"/>
                  <c:y val="-8.2474256559156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A6-4EE8-B1AA-DB0FC5B07A2F}"/>
                </c:ext>
              </c:extLst>
            </c:dLbl>
            <c:dLbl>
              <c:idx val="7"/>
              <c:layout>
                <c:manualLayout>
                  <c:x val="-5.5807470379197434E-3"/>
                  <c:y val="-4.6082966030322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A6-4EE8-B1AA-DB0FC5B07A2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Karoliny'!$A$203:$H$203</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Karoliny'!$A$204:$H$204</c:f>
              <c:numCache>
                <c:formatCode>#,##0</c:formatCode>
                <c:ptCount val="8"/>
                <c:pt idx="0">
                  <c:v>30600</c:v>
                </c:pt>
                <c:pt idx="1">
                  <c:v>34100</c:v>
                </c:pt>
                <c:pt idx="2">
                  <c:v>31000</c:v>
                </c:pt>
                <c:pt idx="3">
                  <c:v>40900</c:v>
                </c:pt>
                <c:pt idx="4">
                  <c:v>31800</c:v>
                </c:pt>
                <c:pt idx="5">
                  <c:v>26500</c:v>
                </c:pt>
                <c:pt idx="6">
                  <c:v>28845</c:v>
                </c:pt>
                <c:pt idx="7">
                  <c:v>27453</c:v>
                </c:pt>
              </c:numCache>
            </c:numRef>
          </c:val>
          <c:smooth val="0"/>
          <c:extLst>
            <c:ext xmlns:c16="http://schemas.microsoft.com/office/drawing/2014/chart" uri="{C3380CC4-5D6E-409C-BE32-E72D297353CC}">
              <c16:uniqueId val="{00000002-96A6-4EE8-B1AA-DB0FC5B07A2F}"/>
            </c:ext>
          </c:extLst>
        </c:ser>
        <c:dLbls>
          <c:showLegendKey val="0"/>
          <c:showVal val="1"/>
          <c:showCatName val="0"/>
          <c:showSerName val="0"/>
          <c:showPercent val="0"/>
          <c:showBubbleSize val="0"/>
        </c:dLbls>
        <c:marker val="1"/>
        <c:smooth val="0"/>
        <c:axId val="134978944"/>
        <c:axId val="135001216"/>
      </c:lineChart>
      <c:catAx>
        <c:axId val="13497894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5001216"/>
        <c:crosses val="autoZero"/>
        <c:auto val="1"/>
        <c:lblAlgn val="ctr"/>
        <c:lblOffset val="100"/>
        <c:noMultiLvlLbl val="0"/>
      </c:catAx>
      <c:valAx>
        <c:axId val="135001216"/>
        <c:scaling>
          <c:orientation val="minMax"/>
          <c:min val="2000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497894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spc="0" baseline="0">
                <a:solidFill>
                  <a:sysClr val="windowText" lastClr="000000"/>
                </a:solidFill>
                <a:latin typeface="+mn-lt"/>
                <a:ea typeface="+mn-ea"/>
                <a:cs typeface="+mn-cs"/>
              </a:defRPr>
            </a:pPr>
            <a:r>
              <a:rPr lang="en-US" sz="1200" b="1" baseline="0">
                <a:solidFill>
                  <a:sysClr val="windowText" lastClr="000000"/>
                </a:solidFill>
              </a:rPr>
              <a:t>Liczba imprez organizowanych w oparciu </a:t>
            </a:r>
            <a:r>
              <a:rPr lang="pl-PL" sz="1200" b="1" baseline="0">
                <a:solidFill>
                  <a:sysClr val="windowText" lastClr="000000"/>
                </a:solidFill>
              </a:rPr>
              <a:t/>
            </a:r>
            <a:br>
              <a:rPr lang="pl-PL" sz="1200" b="1" baseline="0">
                <a:solidFill>
                  <a:sysClr val="windowText" lastClr="000000"/>
                </a:solidFill>
              </a:rPr>
            </a:br>
            <a:r>
              <a:rPr lang="en-US" sz="1200" b="1" baseline="0">
                <a:solidFill>
                  <a:sysClr val="windowText" lastClr="000000"/>
                </a:solidFill>
              </a:rPr>
              <a:t>o walory wodne miasta</a:t>
            </a:r>
          </a:p>
        </c:rich>
      </c:tx>
      <c:layout>
        <c:manualLayout>
          <c:xMode val="edge"/>
          <c:yMode val="edge"/>
          <c:x val="1.1955706056227781E-2"/>
          <c:y val="3.0520176760687769E-2"/>
        </c:manualLayout>
      </c:layout>
      <c:overlay val="0"/>
      <c:spPr>
        <a:noFill/>
        <a:ln>
          <a:noFill/>
        </a:ln>
        <a:effectLst/>
      </c:spPr>
    </c:title>
    <c:autoTitleDeleted val="0"/>
    <c:plotArea>
      <c:layout/>
      <c:lineChart>
        <c:grouping val="standard"/>
        <c:varyColors val="0"/>
        <c:ser>
          <c:idx val="0"/>
          <c:order val="0"/>
          <c:tx>
            <c:strRef>
              <c:f>'brak wykresu i danych'!$A$80</c:f>
              <c:strCache>
                <c:ptCount val="1"/>
                <c:pt idx="0">
                  <c:v>Liczba imprez organizowanych w oparciu o walory wodne miasta</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'brak wykresu i danych'!$B$79:$I$79</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danych'!$B$80:$I$80</c:f>
              <c:numCache>
                <c:formatCode>General</c:formatCode>
                <c:ptCount val="8"/>
                <c:pt idx="0">
                  <c:v>4</c:v>
                </c:pt>
                <c:pt idx="1">
                  <c:v>4</c:v>
                </c:pt>
                <c:pt idx="2">
                  <c:v>7</c:v>
                </c:pt>
                <c:pt idx="3">
                  <c:v>15</c:v>
                </c:pt>
                <c:pt idx="4">
                  <c:v>7</c:v>
                </c:pt>
                <c:pt idx="5">
                  <c:v>6</c:v>
                </c:pt>
                <c:pt idx="6">
                  <c:v>11</c:v>
                </c:pt>
                <c:pt idx="7">
                  <c:v>16</c:v>
                </c:pt>
              </c:numCache>
            </c:numRef>
          </c:val>
          <c:smooth val="0"/>
          <c:extLst>
            <c:ext xmlns:c16="http://schemas.microsoft.com/office/drawing/2014/chart" uri="{C3380CC4-5D6E-409C-BE32-E72D297353CC}">
              <c16:uniqueId val="{00000000-9436-4E51-88DA-10F91D1B7703}"/>
            </c:ext>
          </c:extLst>
        </c:ser>
        <c:dLbls>
          <c:showLegendKey val="0"/>
          <c:showVal val="0"/>
          <c:showCatName val="0"/>
          <c:showSerName val="0"/>
          <c:showPercent val="0"/>
          <c:showBubbleSize val="0"/>
        </c:dLbls>
        <c:marker val="1"/>
        <c:smooth val="0"/>
        <c:axId val="135087232"/>
        <c:axId val="135088768"/>
      </c:lineChart>
      <c:catAx>
        <c:axId val="13508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088768"/>
        <c:crosses val="autoZero"/>
        <c:auto val="1"/>
        <c:lblAlgn val="ctr"/>
        <c:lblOffset val="100"/>
        <c:noMultiLvlLbl val="0"/>
      </c:catAx>
      <c:valAx>
        <c:axId val="135088768"/>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087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pl-PL" sz="1200">
                <a:solidFill>
                  <a:sysClr val="windowText" lastClr="000000"/>
                </a:solidFill>
              </a:rPr>
              <a:t>Udział</a:t>
            </a:r>
            <a:r>
              <a:rPr lang="pl-PL" sz="1200" baseline="0">
                <a:solidFill>
                  <a:sysClr val="windowText" lastClr="000000"/>
                </a:solidFill>
              </a:rPr>
              <a:t> % obszarów prawnie chronionych w powierzchni miasta w 2019 r.</a:t>
            </a:r>
            <a:endParaRPr lang="pl-PL" sz="1200">
              <a:solidFill>
                <a:sysClr val="windowText" lastClr="000000"/>
              </a:solidFill>
            </a:endParaRPr>
          </a:p>
        </c:rich>
      </c:tx>
      <c:layout>
        <c:manualLayout>
          <c:xMode val="edge"/>
          <c:yMode val="edge"/>
          <c:x val="1.0351165120753346E-2"/>
          <c:y val="1.1594202898550725E-2"/>
        </c:manualLayout>
      </c:layout>
      <c:overlay val="0"/>
      <c:spPr>
        <a:noFill/>
        <a:ln>
          <a:noFill/>
        </a:ln>
        <a:effectLst/>
      </c:spPr>
    </c:title>
    <c:autoTitleDeleted val="0"/>
    <c:plotArea>
      <c:layout>
        <c:manualLayout>
          <c:layoutTarget val="inner"/>
          <c:xMode val="edge"/>
          <c:yMode val="edge"/>
          <c:x val="3.7926570654078076E-2"/>
          <c:y val="0.29042565331508108"/>
          <c:w val="0.3495957267636628"/>
          <c:h val="0.64903206664385504"/>
        </c:manualLayout>
      </c:layout>
      <c:pieChart>
        <c:varyColors val="1"/>
        <c:ser>
          <c:idx val="0"/>
          <c:order val="0"/>
          <c:dPt>
            <c:idx val="0"/>
            <c:bubble3D val="0"/>
            <c:explosion val="2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DF6-4EA7-BCCA-1363A3BD6BD6}"/>
              </c:ext>
            </c:extLst>
          </c:dPt>
          <c:dPt>
            <c:idx val="1"/>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DF6-4EA7-BCCA-1363A3BD6B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'wykresy brakujące'!$M$44:$M$45</c:f>
              <c:strCache>
                <c:ptCount val="2"/>
                <c:pt idx="0">
                  <c:v>obszary prawnie chronione</c:v>
                </c:pt>
                <c:pt idx="1">
                  <c:v>pozostałe obszary</c:v>
                </c:pt>
              </c:strCache>
            </c:strRef>
          </c:cat>
          <c:val>
            <c:numRef>
              <c:f>'wykresy brakujące'!$N$44:$N$45</c:f>
              <c:numCache>
                <c:formatCode>0.0%</c:formatCode>
                <c:ptCount val="2"/>
                <c:pt idx="0">
                  <c:v>0.26</c:v>
                </c:pt>
                <c:pt idx="1">
                  <c:v>0.74000000000000365</c:v>
                </c:pt>
              </c:numCache>
            </c:numRef>
          </c:val>
          <c:extLst>
            <c:ext xmlns:c16="http://schemas.microsoft.com/office/drawing/2014/chart" uri="{C3380CC4-5D6E-409C-BE32-E72D297353CC}">
              <c16:uniqueId val="{00000004-7DF6-4EA7-BCCA-1363A3BD6BD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824399184738779"/>
          <c:y val="0.42624825555342166"/>
          <c:w val="0.31726271646211834"/>
          <c:h val="0.3672702131745795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pl-PL" sz="1200">
                <a:solidFill>
                  <a:sysClr val="windowText" lastClr="000000"/>
                </a:solidFill>
              </a:rPr>
              <a:t>Udział mieszkańców korzystających z sieci wodociągowej, kanalizacyjnej i gazowej (w%)</a:t>
            </a:r>
          </a:p>
        </c:rich>
      </c:tx>
      <c:layout>
        <c:manualLayout>
          <c:xMode val="edge"/>
          <c:yMode val="edge"/>
          <c:x val="1.0035087719298244E-2"/>
          <c:y val="2.6755852842809402E-2"/>
        </c:manualLayout>
      </c:layout>
      <c:overlay val="0"/>
      <c:spPr>
        <a:noFill/>
        <a:ln>
          <a:noFill/>
        </a:ln>
        <a:effectLst/>
      </c:spPr>
    </c:title>
    <c:autoTitleDeleted val="0"/>
    <c:view3D>
      <c:rotX val="15"/>
      <c:rotY val="20"/>
      <c:depthPercent val="100"/>
      <c:rAngAx val="1"/>
    </c:view3D>
    <c:floor>
      <c:thickness val="0"/>
      <c:spPr>
        <a:noFill/>
        <a:ln w="9525">
          <a:solidFill>
            <a:schemeClr val="bg1">
              <a:lumMod val="50000"/>
            </a:schemeClr>
          </a:solidFill>
        </a:ln>
        <a:effectLst/>
        <a:scene3d>
          <a:camera prst="orthographicFront"/>
          <a:lightRig rig="threePt" dir="t"/>
        </a:scene3d>
        <a:sp3d contourW="9525">
          <a:contourClr>
            <a:schemeClr val="bg1">
              <a:lumMod val="50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82E-2"/>
          <c:y val="0.27858850976962396"/>
          <c:w val="0.96944444444445488"/>
          <c:h val="0.61401210265383765"/>
        </c:manualLayout>
      </c:layout>
      <c:bar3DChart>
        <c:barDir val="col"/>
        <c:grouping val="clustered"/>
        <c:varyColors val="0"/>
        <c:ser>
          <c:idx val="0"/>
          <c:order val="0"/>
          <c:tx>
            <c:strRef>
              <c:f>'wykresy brakujące'!$A$60</c:f>
              <c:strCache>
                <c:ptCount val="1"/>
                <c:pt idx="0">
                  <c:v>wodociągowa</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1.6666666666666701E-2"/>
                  <c:y val="-4.24377813600705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23-48F6-8098-41857324F8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brakujące'!$B$59:$H$59</c:f>
              <c:numCache>
                <c:formatCode>General</c:formatCode>
                <c:ptCount val="7"/>
                <c:pt idx="0">
                  <c:v>2012</c:v>
                </c:pt>
                <c:pt idx="1">
                  <c:v>2013</c:v>
                </c:pt>
                <c:pt idx="2">
                  <c:v>2014</c:v>
                </c:pt>
                <c:pt idx="3">
                  <c:v>2015</c:v>
                </c:pt>
                <c:pt idx="4">
                  <c:v>2016</c:v>
                </c:pt>
                <c:pt idx="5">
                  <c:v>2017</c:v>
                </c:pt>
                <c:pt idx="6">
                  <c:v>2018</c:v>
                </c:pt>
              </c:numCache>
            </c:numRef>
          </c:cat>
          <c:val>
            <c:numRef>
              <c:f>'wykresy brakujące'!$B$60:$H$60</c:f>
              <c:numCache>
                <c:formatCode>General</c:formatCode>
                <c:ptCount val="7"/>
                <c:pt idx="0">
                  <c:v>96.8</c:v>
                </c:pt>
                <c:pt idx="1">
                  <c:v>96.8</c:v>
                </c:pt>
                <c:pt idx="2">
                  <c:v>96.8</c:v>
                </c:pt>
                <c:pt idx="3">
                  <c:v>96.9</c:v>
                </c:pt>
                <c:pt idx="4">
                  <c:v>96.9</c:v>
                </c:pt>
                <c:pt idx="5">
                  <c:v>97</c:v>
                </c:pt>
                <c:pt idx="6">
                  <c:v>97</c:v>
                </c:pt>
              </c:numCache>
            </c:numRef>
          </c:val>
          <c:extLst>
            <c:ext xmlns:c16="http://schemas.microsoft.com/office/drawing/2014/chart" uri="{C3380CC4-5D6E-409C-BE32-E72D297353CC}">
              <c16:uniqueId val="{00000001-C223-48F6-8098-41857324F828}"/>
            </c:ext>
          </c:extLst>
        </c:ser>
        <c:ser>
          <c:idx val="1"/>
          <c:order val="1"/>
          <c:tx>
            <c:strRef>
              <c:f>'wykresy brakujące'!$A$61</c:f>
              <c:strCache>
                <c:ptCount val="1"/>
                <c:pt idx="0">
                  <c:v>kanalizacyjna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8.3333333333333228E-3"/>
                  <c:y val="-4.6296296296297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23-48F6-8098-41857324F828}"/>
                </c:ext>
              </c:extLst>
            </c:dLbl>
            <c:dLbl>
              <c:idx val="1"/>
              <c:layout>
                <c:manualLayout>
                  <c:x val="1.94444444444444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23-48F6-8098-41857324F828}"/>
                </c:ext>
              </c:extLst>
            </c:dLbl>
            <c:dLbl>
              <c:idx val="2"/>
              <c:layout>
                <c:manualLayout>
                  <c:x val="2.7777777777778935E-2"/>
                  <c:y val="-4.62962962962959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23-48F6-8098-41857324F828}"/>
                </c:ext>
              </c:extLst>
            </c:dLbl>
            <c:dLbl>
              <c:idx val="3"/>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23-48F6-8098-41857324F828}"/>
                </c:ext>
              </c:extLst>
            </c:dLbl>
            <c:dLbl>
              <c:idx val="4"/>
              <c:layout>
                <c:manualLayout>
                  <c:x val="3.05555555555555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23-48F6-8098-41857324F828}"/>
                </c:ext>
              </c:extLst>
            </c:dLbl>
            <c:dLbl>
              <c:idx val="5"/>
              <c:layout>
                <c:manualLayout>
                  <c:x val="3.6111111111111011E-2"/>
                  <c:y val="-9.2592592592595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23-48F6-8098-41857324F828}"/>
                </c:ext>
              </c:extLst>
            </c:dLbl>
            <c:dLbl>
              <c:idx val="6"/>
              <c:layout>
                <c:manualLayout>
                  <c:x val="1.4035087719298246E-2"/>
                  <c:y val="-1.3377926421404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23-48F6-8098-41857324F8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brakujące'!$B$59:$H$59</c:f>
              <c:numCache>
                <c:formatCode>General</c:formatCode>
                <c:ptCount val="7"/>
                <c:pt idx="0">
                  <c:v>2012</c:v>
                </c:pt>
                <c:pt idx="1">
                  <c:v>2013</c:v>
                </c:pt>
                <c:pt idx="2">
                  <c:v>2014</c:v>
                </c:pt>
                <c:pt idx="3">
                  <c:v>2015</c:v>
                </c:pt>
                <c:pt idx="4">
                  <c:v>2016</c:v>
                </c:pt>
                <c:pt idx="5">
                  <c:v>2017</c:v>
                </c:pt>
                <c:pt idx="6">
                  <c:v>2018</c:v>
                </c:pt>
              </c:numCache>
            </c:numRef>
          </c:cat>
          <c:val>
            <c:numRef>
              <c:f>'wykresy brakujące'!$B$61:$H$61</c:f>
              <c:numCache>
                <c:formatCode>General</c:formatCode>
                <c:ptCount val="7"/>
                <c:pt idx="0">
                  <c:v>91.8</c:v>
                </c:pt>
                <c:pt idx="1">
                  <c:v>91.9</c:v>
                </c:pt>
                <c:pt idx="2">
                  <c:v>92.9</c:v>
                </c:pt>
                <c:pt idx="3">
                  <c:v>93</c:v>
                </c:pt>
                <c:pt idx="4">
                  <c:v>93.1</c:v>
                </c:pt>
                <c:pt idx="5">
                  <c:v>93.1</c:v>
                </c:pt>
                <c:pt idx="6">
                  <c:v>93.1</c:v>
                </c:pt>
              </c:numCache>
            </c:numRef>
          </c:val>
          <c:extLst>
            <c:ext xmlns:c16="http://schemas.microsoft.com/office/drawing/2014/chart" uri="{C3380CC4-5D6E-409C-BE32-E72D297353CC}">
              <c16:uniqueId val="{00000008-C223-48F6-8098-41857324F828}"/>
            </c:ext>
          </c:extLst>
        </c:ser>
        <c:ser>
          <c:idx val="2"/>
          <c:order val="2"/>
          <c:tx>
            <c:strRef>
              <c:f>'wykresy brakujące'!$A$62</c:f>
              <c:strCache>
                <c:ptCount val="1"/>
                <c:pt idx="0">
                  <c:v>gazowa</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3.0555555555555551E-2"/>
                  <c:y val="9.2592592592595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23-48F6-8098-41857324F828}"/>
                </c:ext>
              </c:extLst>
            </c:dLbl>
            <c:dLbl>
              <c:idx val="1"/>
              <c:layout>
                <c:manualLayout>
                  <c:x val="3.333333333333334E-2"/>
                  <c:y val="1.3888888888889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23-48F6-8098-41857324F828}"/>
                </c:ext>
              </c:extLst>
            </c:dLbl>
            <c:dLbl>
              <c:idx val="2"/>
              <c:layout>
                <c:manualLayout>
                  <c:x val="2.2222222222222202E-2"/>
                  <c:y val="4.6296296296295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23-48F6-8098-41857324F828}"/>
                </c:ext>
              </c:extLst>
            </c:dLbl>
            <c:dLbl>
              <c:idx val="3"/>
              <c:layout>
                <c:manualLayout>
                  <c:x val="3.05555555555555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23-48F6-8098-41857324F828}"/>
                </c:ext>
              </c:extLst>
            </c:dLbl>
            <c:dLbl>
              <c:idx val="4"/>
              <c:layout>
                <c:manualLayout>
                  <c:x val="3.3333333333333132E-2"/>
                  <c:y val="4.6296296296297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23-48F6-8098-41857324F828}"/>
                </c:ext>
              </c:extLst>
            </c:dLbl>
            <c:dLbl>
              <c:idx val="5"/>
              <c:layout>
                <c:manualLayout>
                  <c:x val="3.33333333333332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223-48F6-8098-41857324F828}"/>
                </c:ext>
              </c:extLst>
            </c:dLbl>
            <c:dLbl>
              <c:idx val="6"/>
              <c:layout>
                <c:manualLayout>
                  <c:x val="2.33918128654970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223-48F6-8098-41857324F8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brakujące'!$B$59:$H$59</c:f>
              <c:numCache>
                <c:formatCode>General</c:formatCode>
                <c:ptCount val="7"/>
                <c:pt idx="0">
                  <c:v>2012</c:v>
                </c:pt>
                <c:pt idx="1">
                  <c:v>2013</c:v>
                </c:pt>
                <c:pt idx="2">
                  <c:v>2014</c:v>
                </c:pt>
                <c:pt idx="3">
                  <c:v>2015</c:v>
                </c:pt>
                <c:pt idx="4">
                  <c:v>2016</c:v>
                </c:pt>
                <c:pt idx="5">
                  <c:v>2017</c:v>
                </c:pt>
                <c:pt idx="6">
                  <c:v>2018</c:v>
                </c:pt>
              </c:numCache>
            </c:numRef>
          </c:cat>
          <c:val>
            <c:numRef>
              <c:f>'wykresy brakujące'!$B$62:$H$62</c:f>
              <c:numCache>
                <c:formatCode>General</c:formatCode>
                <c:ptCount val="7"/>
                <c:pt idx="0">
                  <c:v>87.3</c:v>
                </c:pt>
                <c:pt idx="1">
                  <c:v>87.1</c:v>
                </c:pt>
                <c:pt idx="2">
                  <c:v>82.1</c:v>
                </c:pt>
                <c:pt idx="3">
                  <c:v>81.7</c:v>
                </c:pt>
                <c:pt idx="4">
                  <c:v>81.5</c:v>
                </c:pt>
                <c:pt idx="5">
                  <c:v>80.8</c:v>
                </c:pt>
                <c:pt idx="6">
                  <c:v>80.400000000000006</c:v>
                </c:pt>
              </c:numCache>
            </c:numRef>
          </c:val>
          <c:extLst>
            <c:ext xmlns:c16="http://schemas.microsoft.com/office/drawing/2014/chart" uri="{C3380CC4-5D6E-409C-BE32-E72D297353CC}">
              <c16:uniqueId val="{0000000F-C223-48F6-8098-41857324F828}"/>
            </c:ext>
          </c:extLst>
        </c:ser>
        <c:dLbls>
          <c:showLegendKey val="0"/>
          <c:showVal val="1"/>
          <c:showCatName val="0"/>
          <c:showSerName val="0"/>
          <c:showPercent val="0"/>
          <c:showBubbleSize val="0"/>
        </c:dLbls>
        <c:gapWidth val="150"/>
        <c:shape val="box"/>
        <c:axId val="135193344"/>
        <c:axId val="135194880"/>
        <c:axId val="0"/>
      </c:bar3DChart>
      <c:catAx>
        <c:axId val="135193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194880"/>
        <c:crosses val="autoZero"/>
        <c:auto val="1"/>
        <c:lblAlgn val="ctr"/>
        <c:lblOffset val="100"/>
        <c:noMultiLvlLbl val="0"/>
      </c:catAx>
      <c:valAx>
        <c:axId val="135194880"/>
        <c:scaling>
          <c:orientation val="minMax"/>
        </c:scaling>
        <c:delete val="1"/>
        <c:axPos val="l"/>
        <c:numFmt formatCode="General" sourceLinked="1"/>
        <c:majorTickMark val="none"/>
        <c:minorTickMark val="none"/>
        <c:tickLblPos val="none"/>
        <c:crossAx val="135193344"/>
        <c:crosses val="autoZero"/>
        <c:crossBetween val="between"/>
        <c:majorUnit val="2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lgn="just">
        <a:defRPr/>
      </a:pPr>
      <a:endParaRPr lang="pl-PL"/>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spc="0" baseline="0">
                <a:solidFill>
                  <a:sysClr val="windowText" lastClr="000000"/>
                </a:solidFill>
                <a:latin typeface="+mn-lt"/>
                <a:ea typeface="+mn-ea"/>
                <a:cs typeface="+mn-cs"/>
              </a:defRPr>
            </a:pPr>
            <a:r>
              <a:rPr lang="pl-PL" sz="1200" b="1">
                <a:solidFill>
                  <a:sysClr val="windowText" lastClr="000000"/>
                </a:solidFill>
              </a:rPr>
              <a:t>Roczna emisja gazów cieplarnianych (CO</a:t>
            </a:r>
            <a:r>
              <a:rPr lang="pl-PL" sz="1200" b="1" baseline="-25000">
                <a:solidFill>
                  <a:sysClr val="windowText" lastClr="000000"/>
                </a:solidFill>
              </a:rPr>
              <a:t>2</a:t>
            </a:r>
            <a:r>
              <a:rPr lang="pl-PL" sz="1200" b="1">
                <a:solidFill>
                  <a:sysClr val="windowText" lastClr="000000"/>
                </a:solidFill>
              </a:rPr>
              <a:t>) </a:t>
            </a:r>
            <a:br>
              <a:rPr lang="pl-PL" sz="1200" b="1">
                <a:solidFill>
                  <a:sysClr val="windowText" lastClr="000000"/>
                </a:solidFill>
              </a:rPr>
            </a:br>
            <a:r>
              <a:rPr lang="pl-PL" sz="1200" b="1">
                <a:solidFill>
                  <a:sysClr val="windowText" lastClr="000000"/>
                </a:solidFill>
              </a:rPr>
              <a:t>w tys. ton</a:t>
            </a:r>
          </a:p>
        </c:rich>
      </c:tx>
      <c:layout>
        <c:manualLayout>
          <c:xMode val="edge"/>
          <c:yMode val="edge"/>
          <c:x val="1.1811023622046362E-4"/>
          <c:y val="0"/>
        </c:manualLayout>
      </c:layout>
      <c:overlay val="0"/>
      <c:spPr>
        <a:noFill/>
        <a:ln>
          <a:noFill/>
        </a:ln>
        <a:effectLst/>
      </c:spPr>
    </c:title>
    <c:autoTitleDeleted val="0"/>
    <c:plotArea>
      <c:layout/>
      <c:lineChart>
        <c:grouping val="standard"/>
        <c:varyColors val="0"/>
        <c:ser>
          <c:idx val="0"/>
          <c:order val="0"/>
          <c:tx>
            <c:strRef>
              <c:f>'brak wykresu i danych'!$A$3</c:f>
              <c:strCache>
                <c:ptCount val="1"/>
                <c:pt idx="0">
                  <c:v>Roczna emisja gazów cieplarnianych (CO2) w tys. ton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'brak wykresu i danych'!$B$2:$H$2</c:f>
              <c:numCache>
                <c:formatCode>General</c:formatCode>
                <c:ptCount val="7"/>
                <c:pt idx="0">
                  <c:v>2012</c:v>
                </c:pt>
                <c:pt idx="1">
                  <c:v>2013</c:v>
                </c:pt>
                <c:pt idx="2">
                  <c:v>2014</c:v>
                </c:pt>
                <c:pt idx="3">
                  <c:v>2015</c:v>
                </c:pt>
                <c:pt idx="4">
                  <c:v>2016</c:v>
                </c:pt>
                <c:pt idx="5">
                  <c:v>2017</c:v>
                </c:pt>
                <c:pt idx="6">
                  <c:v>2018</c:v>
                </c:pt>
              </c:numCache>
            </c:numRef>
          </c:cat>
          <c:val>
            <c:numRef>
              <c:f>'brak wykresu i danych'!$B$3:$H$3</c:f>
              <c:numCache>
                <c:formatCode>0.0</c:formatCode>
                <c:ptCount val="7"/>
                <c:pt idx="0">
                  <c:v>1063.7550000000001</c:v>
                </c:pt>
                <c:pt idx="1">
                  <c:v>889.37199999999996</c:v>
                </c:pt>
                <c:pt idx="2">
                  <c:v>817.85899999999947</c:v>
                </c:pt>
                <c:pt idx="3">
                  <c:v>837.27900000000352</c:v>
                </c:pt>
                <c:pt idx="4">
                  <c:v>823.125</c:v>
                </c:pt>
                <c:pt idx="5">
                  <c:v>820.41399999999999</c:v>
                </c:pt>
                <c:pt idx="6">
                  <c:v>797.44099999999946</c:v>
                </c:pt>
              </c:numCache>
            </c:numRef>
          </c:val>
          <c:smooth val="0"/>
          <c:extLst>
            <c:ext xmlns:c16="http://schemas.microsoft.com/office/drawing/2014/chart" uri="{C3380CC4-5D6E-409C-BE32-E72D297353CC}">
              <c16:uniqueId val="{00000000-2C74-43AF-B3B1-A7100FA3E8C2}"/>
            </c:ext>
          </c:extLst>
        </c:ser>
        <c:dLbls>
          <c:showLegendKey val="0"/>
          <c:showVal val="1"/>
          <c:showCatName val="0"/>
          <c:showSerName val="0"/>
          <c:showPercent val="0"/>
          <c:showBubbleSize val="0"/>
        </c:dLbls>
        <c:marker val="1"/>
        <c:smooth val="0"/>
        <c:axId val="135232896"/>
        <c:axId val="135251072"/>
      </c:lineChart>
      <c:catAx>
        <c:axId val="13523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251072"/>
        <c:crosses val="autoZero"/>
        <c:auto val="1"/>
        <c:lblAlgn val="ctr"/>
        <c:lblOffset val="100"/>
        <c:noMultiLvlLbl val="0"/>
      </c:catAx>
      <c:valAx>
        <c:axId val="135251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232896"/>
        <c:crosses val="autoZero"/>
        <c:crossBetween val="between"/>
        <c:majorUnit val="30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pl-PL" sz="1200">
                <a:solidFill>
                  <a:sysClr val="windowText" lastClr="000000"/>
                </a:solidFill>
              </a:rPr>
              <a:t>Ilość odpadów komunalnych odzyskanych i przekazanych do recyklingu do ilości zebranych odpadów ogółem (%)</a:t>
            </a:r>
          </a:p>
        </c:rich>
      </c:tx>
      <c:layout>
        <c:manualLayout>
          <c:xMode val="edge"/>
          <c:yMode val="edge"/>
          <c:x val="5.6944444444444403E-3"/>
          <c:y val="0"/>
        </c:manualLayout>
      </c:layout>
      <c:overlay val="0"/>
      <c:spPr>
        <a:noFill/>
        <a:ln>
          <a:noFill/>
        </a:ln>
        <a:effectLst/>
      </c:spPr>
    </c:title>
    <c:autoTitleDeleted val="0"/>
    <c:view3D>
      <c:rotX val="15"/>
      <c:rotY val="20"/>
      <c:depthPercent val="100"/>
      <c:rAngAx val="1"/>
    </c:view3D>
    <c:floor>
      <c:thickness val="0"/>
      <c:spPr>
        <a:noFill/>
        <a:ln>
          <a:noFill/>
        </a:ln>
        <a:effectLst>
          <a:outerShdw dist="50800" dir="5640000" sx="1000" sy="1000" algn="ctr" rotWithShape="0">
            <a:schemeClr val="bg1"/>
          </a:outerShdw>
        </a:effectLst>
        <a:scene3d>
          <a:camera prst="orthographicFront"/>
          <a:lightRig rig="threePt" dir="t"/>
        </a:scene3d>
        <a:sp3d prstMaterial="matte"/>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'brak wykresu i danych'!$B$13:$H$13</c:f>
              <c:numCache>
                <c:formatCode>General</c:formatCode>
                <c:ptCount val="7"/>
                <c:pt idx="0">
                  <c:v>2012</c:v>
                </c:pt>
                <c:pt idx="1">
                  <c:v>2013</c:v>
                </c:pt>
                <c:pt idx="2">
                  <c:v>2014</c:v>
                </c:pt>
                <c:pt idx="3">
                  <c:v>2015</c:v>
                </c:pt>
                <c:pt idx="4">
                  <c:v>2016</c:v>
                </c:pt>
                <c:pt idx="5">
                  <c:v>2017</c:v>
                </c:pt>
                <c:pt idx="6">
                  <c:v>2018</c:v>
                </c:pt>
              </c:numCache>
            </c:numRef>
          </c:cat>
          <c:val>
            <c:numRef>
              <c:f>'brak wykresu i danych'!$B$14:$H$14</c:f>
              <c:numCache>
                <c:formatCode>General</c:formatCode>
                <c:ptCount val="7"/>
                <c:pt idx="0">
                  <c:v>10.3</c:v>
                </c:pt>
                <c:pt idx="1">
                  <c:v>16.2</c:v>
                </c:pt>
                <c:pt idx="2">
                  <c:v>30.4</c:v>
                </c:pt>
                <c:pt idx="3">
                  <c:v>29.2</c:v>
                </c:pt>
                <c:pt idx="4">
                  <c:v>33.700000000000003</c:v>
                </c:pt>
                <c:pt idx="5">
                  <c:v>43.4</c:v>
                </c:pt>
                <c:pt idx="6">
                  <c:v>45.6</c:v>
                </c:pt>
              </c:numCache>
            </c:numRef>
          </c:val>
          <c:extLst>
            <c:ext xmlns:c16="http://schemas.microsoft.com/office/drawing/2014/chart" uri="{C3380CC4-5D6E-409C-BE32-E72D297353CC}">
              <c16:uniqueId val="{00000000-F604-4984-9B4A-EE9E5E49A232}"/>
            </c:ext>
          </c:extLst>
        </c:ser>
        <c:dLbls>
          <c:showLegendKey val="0"/>
          <c:showVal val="1"/>
          <c:showCatName val="0"/>
          <c:showSerName val="0"/>
          <c:showPercent val="0"/>
          <c:showBubbleSize val="0"/>
        </c:dLbls>
        <c:gapWidth val="150"/>
        <c:shape val="box"/>
        <c:axId val="135267840"/>
        <c:axId val="135269376"/>
        <c:axId val="0"/>
      </c:bar3DChart>
      <c:catAx>
        <c:axId val="135267840"/>
        <c:scaling>
          <c:orientation val="minMax"/>
        </c:scaling>
        <c:delete val="0"/>
        <c:axPos val="b"/>
        <c:numFmt formatCode="General" sourceLinked="1"/>
        <c:majorTickMark val="none"/>
        <c:minorTickMark val="none"/>
        <c:tickLblPos val="nextTo"/>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269376"/>
        <c:crosses val="autoZero"/>
        <c:auto val="1"/>
        <c:lblAlgn val="ctr"/>
        <c:lblOffset val="100"/>
        <c:noMultiLvlLbl val="0"/>
      </c:catAx>
      <c:valAx>
        <c:axId val="13526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267840"/>
        <c:crosses val="autoZero"/>
        <c:crossBetween val="between"/>
        <c:majorUnit val="10"/>
      </c:valAx>
      <c:spPr>
        <a:noFill/>
        <a:ln>
          <a:noFill/>
        </a:ln>
        <a:effectLst>
          <a:glow>
            <a:schemeClr val="bg1"/>
          </a:glow>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ysClr val="windowText" lastClr="000000"/>
                </a:solidFill>
                <a:latin typeface="+mn-lt"/>
                <a:ea typeface="+mn-ea"/>
                <a:cs typeface="+mn-cs"/>
              </a:defRPr>
            </a:pPr>
            <a:r>
              <a:rPr lang="pl-PL" sz="1100" b="1">
                <a:solidFill>
                  <a:sysClr val="windowText" lastClr="000000"/>
                </a:solidFill>
              </a:rPr>
              <a:t>Liczba komputerów podłączonych do Internetu dostępnych dla czytelników bibliotek</a:t>
            </a:r>
          </a:p>
        </c:rich>
      </c:tx>
      <c:layout>
        <c:manualLayout>
          <c:xMode val="edge"/>
          <c:yMode val="edge"/>
          <c:x val="2.0277777777778692E-3"/>
          <c:y val="1.789709172259507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'biblioteki komputery'!$A$2:$B$2</c:f>
              <c:strCache>
                <c:ptCount val="1"/>
                <c:pt idx="0">
                  <c:v>Liczba komputerów podłączonych do Internetu dostępnych dla czytelników bibliotek</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'biblioteki komputery'!$C$1:$I$1</c:f>
              <c:numCache>
                <c:formatCode>General</c:formatCode>
                <c:ptCount val="7"/>
                <c:pt idx="0">
                  <c:v>2012</c:v>
                </c:pt>
                <c:pt idx="1">
                  <c:v>2013</c:v>
                </c:pt>
                <c:pt idx="2">
                  <c:v>2014</c:v>
                </c:pt>
                <c:pt idx="3">
                  <c:v>2015</c:v>
                </c:pt>
                <c:pt idx="4">
                  <c:v>2016</c:v>
                </c:pt>
                <c:pt idx="5">
                  <c:v>2017</c:v>
                </c:pt>
                <c:pt idx="6">
                  <c:v>2018</c:v>
                </c:pt>
              </c:numCache>
            </c:numRef>
          </c:cat>
          <c:val>
            <c:numRef>
              <c:f>'biblioteki komputery'!$C$2:$I$2</c:f>
              <c:numCache>
                <c:formatCode>General</c:formatCode>
                <c:ptCount val="7"/>
                <c:pt idx="0">
                  <c:v>127</c:v>
                </c:pt>
                <c:pt idx="1">
                  <c:v>134</c:v>
                </c:pt>
                <c:pt idx="2">
                  <c:v>142</c:v>
                </c:pt>
                <c:pt idx="3">
                  <c:v>140</c:v>
                </c:pt>
                <c:pt idx="4">
                  <c:v>141</c:v>
                </c:pt>
                <c:pt idx="5">
                  <c:v>144</c:v>
                </c:pt>
                <c:pt idx="6">
                  <c:v>141</c:v>
                </c:pt>
              </c:numCache>
            </c:numRef>
          </c:val>
          <c:extLst>
            <c:ext xmlns:c16="http://schemas.microsoft.com/office/drawing/2014/chart" uri="{C3380CC4-5D6E-409C-BE32-E72D297353CC}">
              <c16:uniqueId val="{00000000-57AA-4D12-BA39-F17B812F61BA}"/>
            </c:ext>
          </c:extLst>
        </c:ser>
        <c:dLbls>
          <c:showLegendKey val="0"/>
          <c:showVal val="0"/>
          <c:showCatName val="0"/>
          <c:showSerName val="0"/>
          <c:showPercent val="0"/>
          <c:showBubbleSize val="0"/>
        </c:dLbls>
        <c:gapWidth val="150"/>
        <c:shape val="box"/>
        <c:axId val="135286144"/>
        <c:axId val="135292032"/>
        <c:axId val="0"/>
      </c:bar3DChart>
      <c:catAx>
        <c:axId val="13528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292032"/>
        <c:crosses val="autoZero"/>
        <c:auto val="1"/>
        <c:lblAlgn val="ctr"/>
        <c:lblOffset val="100"/>
        <c:noMultiLvlLbl val="0"/>
      </c:catAx>
      <c:valAx>
        <c:axId val="13529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286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US">
                <a:solidFill>
                  <a:sysClr val="windowText" lastClr="000000"/>
                </a:solidFill>
              </a:rPr>
              <a:t>Pozycja UTP w rankingu"Perspektyw"</a:t>
            </a:r>
          </a:p>
        </c:rich>
      </c:tx>
      <c:layout>
        <c:manualLayout>
          <c:xMode val="edge"/>
          <c:yMode val="edge"/>
          <c:x val="7.7471204529185934E-4"/>
          <c:y val="0"/>
        </c:manualLayout>
      </c:layout>
      <c:overlay val="0"/>
      <c:spPr>
        <a:noFill/>
        <a:ln>
          <a:noFill/>
        </a:ln>
        <a:effectLst/>
      </c:spPr>
    </c:title>
    <c:autoTitleDeleted val="0"/>
    <c:plotArea>
      <c:layout/>
      <c:lineChart>
        <c:grouping val="standard"/>
        <c:varyColors val="0"/>
        <c:ser>
          <c:idx val="0"/>
          <c:order val="0"/>
          <c:tx>
            <c:strRef>
              <c:f>'wykresy brakujące'!$A$135</c:f>
              <c:strCache>
                <c:ptCount val="1"/>
                <c:pt idx="0">
                  <c:v>Pozycja UTP w rankingu "Perspektyw"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3222222222222294E-2"/>
                  <c:y val="8.2345571001155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EC-4F4C-A2A7-D01D9C5CB93C}"/>
                </c:ext>
              </c:extLst>
            </c:dLbl>
            <c:dLbl>
              <c:idx val="1"/>
              <c:layout>
                <c:manualLayout>
                  <c:x val="-4.3222222222222294E-2"/>
                  <c:y val="7.1371634101292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EC-4F4C-A2A7-D01D9C5CB93C}"/>
                </c:ext>
              </c:extLst>
            </c:dLbl>
            <c:dLbl>
              <c:idx val="2"/>
              <c:layout>
                <c:manualLayout>
                  <c:x val="-4.7561065197428892E-2"/>
                  <c:y val="7.678987233077336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61-70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3603110561593021"/>
                      <c:h val="8.7709536307961508E-2"/>
                    </c:manualLayout>
                  </c15:layout>
                </c:ext>
                <c:ext xmlns:c16="http://schemas.microsoft.com/office/drawing/2014/chart" uri="{C3380CC4-5D6E-409C-BE32-E72D297353CC}">
                  <c16:uniqueId val="{00000002-00EC-4F4C-A2A7-D01D9C5CB93C}"/>
                </c:ext>
              </c:extLst>
            </c:dLbl>
            <c:dLbl>
              <c:idx val="3"/>
              <c:layout>
                <c:manualLayout>
                  <c:x val="-9.5758768790268012E-2"/>
                  <c:y val="6.57130358705176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51-60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5533806208108283"/>
                      <c:h val="8.7640857392825899E-2"/>
                    </c:manualLayout>
                  </c15:layout>
                </c:ext>
                <c:ext xmlns:c16="http://schemas.microsoft.com/office/drawing/2014/chart" uri="{C3380CC4-5D6E-409C-BE32-E72D297353CC}">
                  <c16:uniqueId val="{00000003-00EC-4F4C-A2A7-D01D9C5CB93C}"/>
                </c:ext>
              </c:extLst>
            </c:dLbl>
            <c:dLbl>
              <c:idx val="4"/>
              <c:layout>
                <c:manualLayout>
                  <c:x val="-0.10124552612741602"/>
                  <c:y val="-8.154374453193351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pl-PL">
                        <a:solidFill>
                          <a:sysClr val="windowText" lastClr="000000"/>
                        </a:solidFill>
                      </a:rPr>
                      <a:t>51</a:t>
                    </a:r>
                    <a:r>
                      <a:rPr lang="en-US">
                        <a:solidFill>
                          <a:sysClr val="windowText" lastClr="000000"/>
                        </a:solidFill>
                      </a:rPr>
                      <a:t>-60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5262901021669811"/>
                      <c:h val="8.2016622922134727E-2"/>
                    </c:manualLayout>
                  </c15:layout>
                </c:ext>
                <c:ext xmlns:c16="http://schemas.microsoft.com/office/drawing/2014/chart" uri="{C3380CC4-5D6E-409C-BE32-E72D297353CC}">
                  <c16:uniqueId val="{00000004-00EC-4F4C-A2A7-D01D9C5CB93C}"/>
                </c:ext>
              </c:extLst>
            </c:dLbl>
            <c:dLbl>
              <c:idx val="5"/>
              <c:layout>
                <c:manualLayout>
                  <c:x val="-8.0377757532374486E-2"/>
                  <c:y val="8.2345800524934287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51-60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6089347302661547"/>
                      <c:h val="0.13160498687664041"/>
                    </c:manualLayout>
                  </c15:layout>
                </c:ext>
                <c:ext xmlns:c16="http://schemas.microsoft.com/office/drawing/2014/chart" uri="{C3380CC4-5D6E-409C-BE32-E72D297353CC}">
                  <c16:uniqueId val="{00000005-00EC-4F4C-A2A7-D01D9C5CB93C}"/>
                </c:ext>
              </c:extLst>
            </c:dLbl>
            <c:dLbl>
              <c:idx val="6"/>
              <c:layout>
                <c:manualLayout>
                  <c:x val="-9.7525704431574323E-2"/>
                  <c:y val="-0.10091907261592305"/>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pl-PL">
                        <a:solidFill>
                          <a:sysClr val="windowText" lastClr="000000"/>
                        </a:solidFill>
                      </a:rPr>
                      <a:t>51</a:t>
                    </a:r>
                    <a:r>
                      <a:rPr lang="en-US">
                        <a:solidFill>
                          <a:sysClr val="windowText" lastClr="000000"/>
                        </a:solidFill>
                      </a:rPr>
                      <a:t>-60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732211882605583"/>
                      <c:h val="0.14148162729658792"/>
                    </c:manualLayout>
                  </c15:layout>
                </c:ext>
                <c:ext xmlns:c16="http://schemas.microsoft.com/office/drawing/2014/chart" uri="{C3380CC4-5D6E-409C-BE32-E72D297353CC}">
                  <c16:uniqueId val="{00000006-00EC-4F4C-A2A7-D01D9C5CB93C}"/>
                </c:ext>
              </c:extLst>
            </c:dLbl>
            <c:dLbl>
              <c:idx val="7"/>
              <c:layout>
                <c:manualLayout>
                  <c:x val="-4.1570247933884301E-2"/>
                  <c:y val="5.8374890638670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C9-410C-A0F9-3E98B5FD27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brakujące'!$B$134:$I$134</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brakujące'!$B$135:$I$135</c:f>
              <c:numCache>
                <c:formatCode>General</c:formatCode>
                <c:ptCount val="8"/>
                <c:pt idx="0">
                  <c:v>59</c:v>
                </c:pt>
                <c:pt idx="1">
                  <c:v>54</c:v>
                </c:pt>
                <c:pt idx="2">
                  <c:v>61</c:v>
                </c:pt>
                <c:pt idx="3">
                  <c:v>51</c:v>
                </c:pt>
                <c:pt idx="4">
                  <c:v>51</c:v>
                </c:pt>
                <c:pt idx="5">
                  <c:v>51</c:v>
                </c:pt>
                <c:pt idx="6">
                  <c:v>51</c:v>
                </c:pt>
                <c:pt idx="7">
                  <c:v>48</c:v>
                </c:pt>
              </c:numCache>
            </c:numRef>
          </c:val>
          <c:smooth val="0"/>
          <c:extLst>
            <c:ext xmlns:c16="http://schemas.microsoft.com/office/drawing/2014/chart" uri="{C3380CC4-5D6E-409C-BE32-E72D297353CC}">
              <c16:uniqueId val="{00000007-00EC-4F4C-A2A7-D01D9C5CB93C}"/>
            </c:ext>
          </c:extLst>
        </c:ser>
        <c:dLbls>
          <c:showLegendKey val="0"/>
          <c:showVal val="1"/>
          <c:showCatName val="0"/>
          <c:showSerName val="0"/>
          <c:showPercent val="0"/>
          <c:showBubbleSize val="0"/>
        </c:dLbls>
        <c:marker val="1"/>
        <c:smooth val="0"/>
        <c:axId val="119976704"/>
        <c:axId val="119977856"/>
      </c:lineChart>
      <c:catAx>
        <c:axId val="119976704"/>
        <c:scaling>
          <c:orientation val="minMax"/>
        </c:scaling>
        <c:delete val="0"/>
        <c:axPos val="t"/>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9977856"/>
        <c:crosses val="autoZero"/>
        <c:auto val="1"/>
        <c:lblAlgn val="ctr"/>
        <c:lblOffset val="100"/>
        <c:noMultiLvlLbl val="0"/>
      </c:catAx>
      <c:valAx>
        <c:axId val="119977856"/>
        <c:scaling>
          <c:orientation val="maxMin"/>
          <c:max val="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9976704"/>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ysClr val="windowText" lastClr="000000"/>
                </a:solidFill>
                <a:latin typeface="+mn-lt"/>
                <a:ea typeface="+mn-ea"/>
                <a:cs typeface="+mn-cs"/>
              </a:defRPr>
            </a:pPr>
            <a:r>
              <a:rPr lang="pl-PL" sz="1100" b="1">
                <a:solidFill>
                  <a:sysClr val="windowText" lastClr="000000"/>
                </a:solidFill>
              </a:rPr>
              <a:t>Średnie wyniki egzaminu w szkołach podstawowych w 2019 roku (egzamin ósmoklasisty)</a:t>
            </a:r>
          </a:p>
        </c:rich>
      </c:tx>
      <c:layout>
        <c:manualLayout>
          <c:xMode val="edge"/>
          <c:yMode val="edge"/>
          <c:x val="1.5817809359195963E-2"/>
          <c:y val="9.3219891137768867E-4"/>
        </c:manualLayout>
      </c:layout>
      <c:overlay val="0"/>
      <c:spPr>
        <a:noFill/>
        <a:ln>
          <a:noFill/>
        </a:ln>
        <a:effectLst/>
      </c:spPr>
    </c:title>
    <c:autoTitleDeleted val="0"/>
    <c:plotArea>
      <c:layout>
        <c:manualLayout>
          <c:layoutTarget val="inner"/>
          <c:xMode val="edge"/>
          <c:yMode val="edge"/>
          <c:x val="0.22514579294609449"/>
          <c:y val="0.32395098094753444"/>
          <c:w val="0.71901842056976961"/>
          <c:h val="0.49395620849407762"/>
        </c:manualLayout>
      </c:layout>
      <c:barChart>
        <c:barDir val="bar"/>
        <c:grouping val="clustered"/>
        <c:varyColors val="0"/>
        <c:ser>
          <c:idx val="0"/>
          <c:order val="0"/>
          <c:spPr>
            <a:solidFill>
              <a:srgbClr val="2C5D98"/>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'egzamin ósmoklasisty'!$A$2:$A$5</c:f>
              <c:strCache>
                <c:ptCount val="4"/>
                <c:pt idx="0">
                  <c:v>język polski</c:v>
                </c:pt>
                <c:pt idx="1">
                  <c:v>matematyka</c:v>
                </c:pt>
                <c:pt idx="2">
                  <c:v>język angielski</c:v>
                </c:pt>
                <c:pt idx="3">
                  <c:v>język niemiecki</c:v>
                </c:pt>
              </c:strCache>
            </c:strRef>
          </c:cat>
          <c:val>
            <c:numRef>
              <c:f>'egzamin ósmoklasisty'!$B$2:$B$5</c:f>
              <c:numCache>
                <c:formatCode>0%</c:formatCode>
                <c:ptCount val="4"/>
                <c:pt idx="0">
                  <c:v>0.62000000000000921</c:v>
                </c:pt>
                <c:pt idx="1">
                  <c:v>0.47000000000000008</c:v>
                </c:pt>
                <c:pt idx="2">
                  <c:v>0.64000000000001034</c:v>
                </c:pt>
                <c:pt idx="3">
                  <c:v>0.45</c:v>
                </c:pt>
              </c:numCache>
            </c:numRef>
          </c:val>
          <c:extLst>
            <c:ext xmlns:c16="http://schemas.microsoft.com/office/drawing/2014/chart" uri="{C3380CC4-5D6E-409C-BE32-E72D297353CC}">
              <c16:uniqueId val="{00000000-769F-47F4-BFD4-1FD4732FB2F6}"/>
            </c:ext>
          </c:extLst>
        </c:ser>
        <c:dLbls>
          <c:showLegendKey val="0"/>
          <c:showVal val="0"/>
          <c:showCatName val="0"/>
          <c:showSerName val="0"/>
          <c:showPercent val="0"/>
          <c:showBubbleSize val="0"/>
        </c:dLbls>
        <c:gapWidth val="182"/>
        <c:axId val="135316608"/>
        <c:axId val="135318144"/>
      </c:barChart>
      <c:catAx>
        <c:axId val="13531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318144"/>
        <c:crosses val="autoZero"/>
        <c:auto val="1"/>
        <c:lblAlgn val="ctr"/>
        <c:lblOffset val="100"/>
        <c:noMultiLvlLbl val="0"/>
      </c:catAx>
      <c:valAx>
        <c:axId val="135318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316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ysClr val="windowText" lastClr="000000"/>
                </a:solidFill>
                <a:latin typeface="+mn-lt"/>
                <a:ea typeface="+mn-ea"/>
                <a:cs typeface="+mn-cs"/>
              </a:defRPr>
            </a:pPr>
            <a:r>
              <a:rPr lang="pl-PL" sz="1100" b="1">
                <a:solidFill>
                  <a:sysClr val="windowText" lastClr="000000"/>
                </a:solidFill>
              </a:rPr>
              <a:t>Średni wynik sprawdzianu w szkołach podstawowych  </a:t>
            </a:r>
            <a:br>
              <a:rPr lang="pl-PL" sz="1100" b="1">
                <a:solidFill>
                  <a:sysClr val="windowText" lastClr="000000"/>
                </a:solidFill>
              </a:rPr>
            </a:br>
            <a:r>
              <a:rPr lang="pl-PL" sz="1100" b="1">
                <a:solidFill>
                  <a:sysClr val="windowText" lastClr="000000"/>
                </a:solidFill>
              </a:rPr>
              <a:t>(osiągnięte punkty – na 40 pkt.)</a:t>
            </a:r>
          </a:p>
        </c:rich>
      </c:tx>
      <c:layout>
        <c:manualLayout>
          <c:xMode val="edge"/>
          <c:yMode val="edge"/>
          <c:x val="2.4625941365172491E-2"/>
          <c:y val="1.7897091722595078E-2"/>
        </c:manualLayout>
      </c:layout>
      <c:overlay val="0"/>
      <c:spPr>
        <a:noFill/>
        <a:ln>
          <a:noFill/>
        </a:ln>
        <a:effectLst/>
      </c:spPr>
    </c:title>
    <c:autoTitleDeleted val="0"/>
    <c:plotArea>
      <c:layout/>
      <c:barChart>
        <c:barDir val="bar"/>
        <c:grouping val="clustered"/>
        <c:varyColors val="0"/>
        <c:ser>
          <c:idx val="0"/>
          <c:order val="0"/>
          <c:tx>
            <c:strRef>
              <c:f>'egzamin sześcioklasisty'!$A$2</c:f>
              <c:strCache>
                <c:ptCount val="1"/>
                <c:pt idx="0">
                  <c:v>Średni wynik sprawdzianu w szkołach podstawowych (osiągnięte punkty – na 40 pkt.)</c:v>
                </c:pt>
              </c:strCache>
            </c:strRef>
          </c:tx>
          <c:spPr>
            <a:solidFill>
              <a:schemeClr val="tx2">
                <a:lumMod val="60000"/>
                <a:lumOff val="40000"/>
              </a:schemeClr>
            </a:solidFill>
            <a:ln>
              <a:noFill/>
            </a:ln>
            <a:effectLst/>
            <a:scene3d>
              <a:camera prst="orthographicFront"/>
              <a:lightRig rig="threePt" dir="t"/>
            </a:scene3d>
            <a:sp3d prstMaterial="dkEdge">
              <a:bevelT prst="angle"/>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'egzamin sześcioklasisty'!$B$1:$F$1</c:f>
              <c:numCache>
                <c:formatCode>General</c:formatCode>
                <c:ptCount val="5"/>
                <c:pt idx="0">
                  <c:v>2012</c:v>
                </c:pt>
                <c:pt idx="1">
                  <c:v>2013</c:v>
                </c:pt>
                <c:pt idx="2">
                  <c:v>2014</c:v>
                </c:pt>
                <c:pt idx="3">
                  <c:v>2015</c:v>
                </c:pt>
                <c:pt idx="4">
                  <c:v>2016</c:v>
                </c:pt>
              </c:numCache>
            </c:numRef>
          </c:cat>
          <c:val>
            <c:numRef>
              <c:f>'egzamin sześcioklasisty'!$B$2:$F$2</c:f>
              <c:numCache>
                <c:formatCode>0%</c:formatCode>
                <c:ptCount val="5"/>
                <c:pt idx="0">
                  <c:v>0.60000000000000064</c:v>
                </c:pt>
                <c:pt idx="1">
                  <c:v>0.64000000000001034</c:v>
                </c:pt>
                <c:pt idx="2">
                  <c:v>0.66000000000001191</c:v>
                </c:pt>
                <c:pt idx="3">
                  <c:v>0.67000000000001192</c:v>
                </c:pt>
                <c:pt idx="4">
                  <c:v>0.63000000000000989</c:v>
                </c:pt>
              </c:numCache>
            </c:numRef>
          </c:val>
          <c:extLst>
            <c:ext xmlns:c16="http://schemas.microsoft.com/office/drawing/2014/chart" uri="{C3380CC4-5D6E-409C-BE32-E72D297353CC}">
              <c16:uniqueId val="{00000000-F5F7-4EF8-92DD-A9CE7910EE00}"/>
            </c:ext>
          </c:extLst>
        </c:ser>
        <c:dLbls>
          <c:showLegendKey val="0"/>
          <c:showVal val="0"/>
          <c:showCatName val="0"/>
          <c:showSerName val="0"/>
          <c:showPercent val="0"/>
          <c:showBubbleSize val="0"/>
        </c:dLbls>
        <c:gapWidth val="182"/>
        <c:axId val="135375488"/>
        <c:axId val="135381376"/>
      </c:barChart>
      <c:catAx>
        <c:axId val="13537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381376"/>
        <c:crosses val="autoZero"/>
        <c:auto val="1"/>
        <c:lblAlgn val="ctr"/>
        <c:lblOffset val="100"/>
        <c:noMultiLvlLbl val="0"/>
      </c:catAx>
      <c:valAx>
        <c:axId val="135381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375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pl-PL" sz="1200" dirty="0">
                <a:solidFill>
                  <a:sysClr val="windowText" lastClr="000000"/>
                </a:solidFill>
              </a:rPr>
              <a:t>Średni wynik egzaminu gimnazjalnego (%)</a:t>
            </a:r>
          </a:p>
          <a:p>
            <a:pPr>
              <a:defRPr sz="1800" b="1" i="0" u="none" strike="noStrike" kern="1200" baseline="0">
                <a:solidFill>
                  <a:sysClr val="windowText" lastClr="000000"/>
                </a:solidFill>
                <a:latin typeface="+mn-lt"/>
                <a:ea typeface="+mn-ea"/>
                <a:cs typeface="+mn-cs"/>
              </a:defRPr>
            </a:pPr>
            <a:endParaRPr lang="en-US" dirty="0">
              <a:solidFill>
                <a:sysClr val="windowText" lastClr="000000"/>
              </a:solidFill>
            </a:endParaRPr>
          </a:p>
        </c:rich>
      </c:tx>
      <c:layout>
        <c:manualLayout>
          <c:xMode val="edge"/>
          <c:yMode val="edge"/>
          <c:x val="1.0501789920116907E-2"/>
          <c:y val="1.7353984598079086E-2"/>
        </c:manualLayout>
      </c:layout>
      <c:overlay val="0"/>
      <c:spPr>
        <a:noFill/>
        <a:ln>
          <a:noFill/>
        </a:ln>
        <a:effectLst/>
      </c:spPr>
    </c:title>
    <c:autoTitleDeleted val="0"/>
    <c:plotArea>
      <c:layout>
        <c:manualLayout>
          <c:layoutTarget val="inner"/>
          <c:xMode val="edge"/>
          <c:yMode val="edge"/>
          <c:x val="0.20534351394496522"/>
          <c:y val="0.12434907677684012"/>
          <c:w val="0.59795337897302858"/>
          <c:h val="0.5147071077998655"/>
        </c:manualLayout>
      </c:layout>
      <c:barChart>
        <c:barDir val="col"/>
        <c:grouping val="clustered"/>
        <c:varyColors val="0"/>
        <c:ser>
          <c:idx val="4"/>
          <c:order val="0"/>
          <c:tx>
            <c:strRef>
              <c:f>'wykresy brakujące'!$A$74</c:f>
              <c:strCache>
                <c:ptCount val="1"/>
                <c:pt idx="0">
                  <c:v>język polski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'wykresy brakujące'!$B$74:$I$74</c:f>
              <c:numCache>
                <c:formatCode>0.0%</c:formatCode>
                <c:ptCount val="8"/>
                <c:pt idx="0">
                  <c:v>0.69699999999999995</c:v>
                </c:pt>
                <c:pt idx="1">
                  <c:v>0.65300000000001224</c:v>
                </c:pt>
                <c:pt idx="2">
                  <c:v>0.68600000000000005</c:v>
                </c:pt>
                <c:pt idx="3">
                  <c:v>0.64000000000001178</c:v>
                </c:pt>
                <c:pt idx="4">
                  <c:v>0.73000000000000065</c:v>
                </c:pt>
                <c:pt idx="5">
                  <c:v>0.71600000000000064</c:v>
                </c:pt>
                <c:pt idx="6">
                  <c:v>0.69000000000000061</c:v>
                </c:pt>
                <c:pt idx="7">
                  <c:v>0.6500000000000119</c:v>
                </c:pt>
              </c:numCache>
            </c:numRef>
          </c:val>
          <c:extLst>
            <c:ext xmlns:c16="http://schemas.microsoft.com/office/drawing/2014/chart" uri="{C3380CC4-5D6E-409C-BE32-E72D297353CC}">
              <c16:uniqueId val="{00000000-9222-4F3B-9C4C-BCC430815B3C}"/>
            </c:ext>
          </c:extLst>
        </c:ser>
        <c:ser>
          <c:idx val="0"/>
          <c:order val="1"/>
          <c:tx>
            <c:strRef>
              <c:f>'wykresy brakujące'!$A$75</c:f>
              <c:strCache>
                <c:ptCount val="1"/>
                <c:pt idx="0">
                  <c:v>historia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'wykresy brakujące'!$B$73:$I$73</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brakujące'!$B$75:$I$75</c:f>
              <c:numCache>
                <c:formatCode>0.0%</c:formatCode>
                <c:ptCount val="8"/>
                <c:pt idx="0">
                  <c:v>0.64000000000001178</c:v>
                </c:pt>
                <c:pt idx="1">
                  <c:v>0.59899999999999998</c:v>
                </c:pt>
                <c:pt idx="2">
                  <c:v>0.61100000000000065</c:v>
                </c:pt>
                <c:pt idx="3">
                  <c:v>0.66000000000001324</c:v>
                </c:pt>
                <c:pt idx="4">
                  <c:v>0.59</c:v>
                </c:pt>
                <c:pt idx="5">
                  <c:v>0.60700000000000065</c:v>
                </c:pt>
                <c:pt idx="6">
                  <c:v>0.61000000000000065</c:v>
                </c:pt>
                <c:pt idx="7">
                  <c:v>0.61000000000000065</c:v>
                </c:pt>
              </c:numCache>
            </c:numRef>
          </c:val>
          <c:extLst>
            <c:ext xmlns:c16="http://schemas.microsoft.com/office/drawing/2014/chart" uri="{C3380CC4-5D6E-409C-BE32-E72D297353CC}">
              <c16:uniqueId val="{00000001-9222-4F3B-9C4C-BCC430815B3C}"/>
            </c:ext>
          </c:extLst>
        </c:ser>
        <c:ser>
          <c:idx val="1"/>
          <c:order val="2"/>
          <c:tx>
            <c:strRef>
              <c:f>'wykresy brakujące'!$A$76</c:f>
              <c:strCache>
                <c:ptCount val="1"/>
                <c:pt idx="0">
                  <c:v>matematyka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'wykresy brakujące'!$B$73:$I$73</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brakujące'!$B$76:$I$76</c:f>
              <c:numCache>
                <c:formatCode>0.0%</c:formatCode>
                <c:ptCount val="8"/>
                <c:pt idx="0">
                  <c:v>0.52600000000000002</c:v>
                </c:pt>
                <c:pt idx="1">
                  <c:v>0.50800000000000001</c:v>
                </c:pt>
                <c:pt idx="2">
                  <c:v>0.505</c:v>
                </c:pt>
                <c:pt idx="3">
                  <c:v>0.52</c:v>
                </c:pt>
                <c:pt idx="4">
                  <c:v>0.52</c:v>
                </c:pt>
                <c:pt idx="5">
                  <c:v>0.48900000000000032</c:v>
                </c:pt>
                <c:pt idx="6">
                  <c:v>0.53</c:v>
                </c:pt>
                <c:pt idx="7">
                  <c:v>0.45</c:v>
                </c:pt>
              </c:numCache>
            </c:numRef>
          </c:val>
          <c:extLst>
            <c:ext xmlns:c16="http://schemas.microsoft.com/office/drawing/2014/chart" uri="{C3380CC4-5D6E-409C-BE32-E72D297353CC}">
              <c16:uniqueId val="{00000002-9222-4F3B-9C4C-BCC430815B3C}"/>
            </c:ext>
          </c:extLst>
        </c:ser>
        <c:ser>
          <c:idx val="2"/>
          <c:order val="3"/>
          <c:tx>
            <c:strRef>
              <c:f>'wykresy brakujące'!$A$77</c:f>
              <c:strCache>
                <c:ptCount val="1"/>
                <c:pt idx="0">
                  <c:v>przyroda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'wykresy brakujące'!$B$73:$I$73</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brakujące'!$B$77:$I$77</c:f>
              <c:numCache>
                <c:formatCode>0.0%</c:formatCode>
                <c:ptCount val="8"/>
                <c:pt idx="0">
                  <c:v>0.52800000000000002</c:v>
                </c:pt>
                <c:pt idx="1">
                  <c:v>0.60000000000000064</c:v>
                </c:pt>
                <c:pt idx="2">
                  <c:v>0.53100000000000003</c:v>
                </c:pt>
                <c:pt idx="3">
                  <c:v>0.52</c:v>
                </c:pt>
                <c:pt idx="4">
                  <c:v>0.53</c:v>
                </c:pt>
                <c:pt idx="5">
                  <c:v>0.52600000000000002</c:v>
                </c:pt>
                <c:pt idx="6">
                  <c:v>0.56999999999999995</c:v>
                </c:pt>
                <c:pt idx="7">
                  <c:v>0.51</c:v>
                </c:pt>
              </c:numCache>
            </c:numRef>
          </c:val>
          <c:extLst>
            <c:ext xmlns:c16="http://schemas.microsoft.com/office/drawing/2014/chart" uri="{C3380CC4-5D6E-409C-BE32-E72D297353CC}">
              <c16:uniqueId val="{00000003-9222-4F3B-9C4C-BCC430815B3C}"/>
            </c:ext>
          </c:extLst>
        </c:ser>
        <c:ser>
          <c:idx val="3"/>
          <c:order val="4"/>
          <c:tx>
            <c:strRef>
              <c:f>'wykresy brakujące'!$A$78</c:f>
              <c:strCache>
                <c:ptCount val="1"/>
                <c:pt idx="0">
                  <c:v>język angielski (podst.)</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prstMaterial="dkEdge"/>
          </c:spPr>
          <c:invertIfNegative val="0"/>
          <c:cat>
            <c:numRef>
              <c:f>'wykresy brakujące'!$B$73:$I$73</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brakujące'!$B$78:$I$78</c:f>
              <c:numCache>
                <c:formatCode>0.0%</c:formatCode>
                <c:ptCount val="8"/>
                <c:pt idx="0">
                  <c:v>0.68600000000000005</c:v>
                </c:pt>
                <c:pt idx="1">
                  <c:v>0.67500000000001348</c:v>
                </c:pt>
                <c:pt idx="2">
                  <c:v>0.71900000000000064</c:v>
                </c:pt>
                <c:pt idx="3">
                  <c:v>0.71000000000000063</c:v>
                </c:pt>
                <c:pt idx="4">
                  <c:v>0.69000000000000061</c:v>
                </c:pt>
                <c:pt idx="5">
                  <c:v>0.71000000000000063</c:v>
                </c:pt>
                <c:pt idx="6">
                  <c:v>0.73000000000000065</c:v>
                </c:pt>
                <c:pt idx="7">
                  <c:v>0.74000000000000365</c:v>
                </c:pt>
              </c:numCache>
            </c:numRef>
          </c:val>
          <c:extLst>
            <c:ext xmlns:c16="http://schemas.microsoft.com/office/drawing/2014/chart" uri="{C3380CC4-5D6E-409C-BE32-E72D297353CC}">
              <c16:uniqueId val="{00000004-9222-4F3B-9C4C-BCC430815B3C}"/>
            </c:ext>
          </c:extLst>
        </c:ser>
        <c:dLbls>
          <c:showLegendKey val="0"/>
          <c:showVal val="0"/>
          <c:showCatName val="0"/>
          <c:showSerName val="0"/>
          <c:showPercent val="0"/>
          <c:showBubbleSize val="0"/>
        </c:dLbls>
        <c:gapWidth val="150"/>
        <c:axId val="137004160"/>
        <c:axId val="137005696"/>
      </c:barChart>
      <c:catAx>
        <c:axId val="13700416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7005696"/>
        <c:crosses val="autoZero"/>
        <c:auto val="1"/>
        <c:lblAlgn val="ctr"/>
        <c:lblOffset val="100"/>
        <c:noMultiLvlLbl val="0"/>
      </c:catAx>
      <c:valAx>
        <c:axId val="137005696"/>
        <c:scaling>
          <c:orientation val="minMax"/>
          <c:max val="1"/>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7004160"/>
        <c:crosses val="autoZero"/>
        <c:crossBetween val="between"/>
      </c:valAx>
      <c:dTable>
        <c:showHorzBorder val="1"/>
        <c:showVertBorder val="1"/>
        <c:showOutline val="1"/>
        <c:showKeys val="0"/>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pl-PL"/>
          </a:p>
        </c:txPr>
      </c:dTable>
      <c:spPr>
        <a:solidFill>
          <a:schemeClr val="bg1"/>
        </a:solidFill>
        <a:ln>
          <a:noFill/>
        </a:ln>
        <a:effectLst/>
      </c:spPr>
    </c:plotArea>
    <c:legend>
      <c:legendPos val="t"/>
      <c:layout>
        <c:manualLayout>
          <c:xMode val="edge"/>
          <c:yMode val="edge"/>
          <c:x val="0.83383581717917077"/>
          <c:y val="0.12479507369271296"/>
          <c:w val="0.14549304603488541"/>
          <c:h val="0.676447463297857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pl-PL" sz="1200" baseline="0" dirty="0">
                <a:solidFill>
                  <a:sysClr val="windowText" lastClr="000000"/>
                </a:solidFill>
              </a:rPr>
              <a:t>Zdawalność egzaminu maturalnego</a:t>
            </a:r>
            <a:endParaRPr lang="en-US" sz="1200" baseline="0" dirty="0">
              <a:solidFill>
                <a:sysClr val="windowText" lastClr="000000"/>
              </a:solidFill>
            </a:endParaRPr>
          </a:p>
        </c:rich>
      </c:tx>
      <c:layout>
        <c:manualLayout>
          <c:xMode val="edge"/>
          <c:yMode val="edge"/>
          <c:x val="1.7066783704318017E-3"/>
          <c:y val="0.11046980796136584"/>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930483337948921"/>
          <c:w val="1"/>
          <c:h val="0.67700946507298665"/>
        </c:manualLayout>
      </c:layout>
      <c:bar3DChart>
        <c:barDir val="col"/>
        <c:grouping val="clustered"/>
        <c:varyColors val="0"/>
        <c:ser>
          <c:idx val="0"/>
          <c:order val="0"/>
          <c:tx>
            <c:v>Bydgoszcz</c:v>
          </c:tx>
          <c:spPr>
            <a:solidFill>
              <a:schemeClr val="accent1">
                <a:shade val="76000"/>
              </a:schemeClr>
            </a:soli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1.7817371937639197E-2"/>
                  <c:y val="-4.11578913937233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48-48C4-B80B-991507ECCC08}"/>
                </c:ext>
              </c:extLst>
            </c:dLbl>
            <c:dLbl>
              <c:idx val="2"/>
              <c:layout>
                <c:manualLayout>
                  <c:x val="-5.9391239792132419E-3"/>
                  <c:y val="4.1157891393722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48-48C4-B80B-991507ECCC08}"/>
                </c:ext>
              </c:extLst>
            </c:dLbl>
            <c:dLbl>
              <c:idx val="3"/>
              <c:layout>
                <c:manualLayout>
                  <c:x val="-5.4441340898442019E-17"/>
                  <c:y val="-2.4694734836233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48-48C4-B80B-991507ECCC08}"/>
                </c:ext>
              </c:extLst>
            </c:dLbl>
            <c:dLbl>
              <c:idx val="4"/>
              <c:layout>
                <c:manualLayout>
                  <c:x val="8.9086859688196247E-3"/>
                  <c:y val="-8.23157827874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48-48C4-B80B-991507ECCC08}"/>
                </c:ext>
              </c:extLst>
            </c:dLbl>
            <c:dLbl>
              <c:idx val="5"/>
              <c:layout>
                <c:manualLayout>
                  <c:x val="9.8954921747698103E-3"/>
                  <c:y val="-1.6463156557489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48-48C4-B80B-991507ECCC08}"/>
                </c:ext>
              </c:extLst>
            </c:dLbl>
            <c:dLbl>
              <c:idx val="6"/>
              <c:layout>
                <c:manualLayout>
                  <c:x val="9.8954921747699109E-3"/>
                  <c:y val="-4.11578913937233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48-48C4-B80B-991507ECCC08}"/>
                </c:ext>
              </c:extLst>
            </c:dLbl>
            <c:dLbl>
              <c:idx val="7"/>
              <c:layout>
                <c:manualLayout>
                  <c:x val="9.1953989698979367E-3"/>
                  <c:y val="-1.9159527354072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48-48C4-B80B-991507ECCC0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accent1">
                        <a:lumMod val="7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'brak wykresu i danych'!$B$25:$I$25</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danych'!$B$26:$I$26</c:f>
              <c:numCache>
                <c:formatCode>0.0%</c:formatCode>
                <c:ptCount val="8"/>
                <c:pt idx="0">
                  <c:v>0.81599999999999995</c:v>
                </c:pt>
                <c:pt idx="1">
                  <c:v>0.79700000000000004</c:v>
                </c:pt>
                <c:pt idx="2">
                  <c:v>0.72800000000000065</c:v>
                </c:pt>
                <c:pt idx="3">
                  <c:v>0.76700000000001145</c:v>
                </c:pt>
                <c:pt idx="4">
                  <c:v>0.82000000000000062</c:v>
                </c:pt>
                <c:pt idx="5">
                  <c:v>0.8</c:v>
                </c:pt>
                <c:pt idx="6">
                  <c:v>0.8</c:v>
                </c:pt>
                <c:pt idx="7">
                  <c:v>0.8</c:v>
                </c:pt>
              </c:numCache>
            </c:numRef>
          </c:val>
          <c:extLst>
            <c:ext xmlns:c16="http://schemas.microsoft.com/office/drawing/2014/chart" uri="{C3380CC4-5D6E-409C-BE32-E72D297353CC}">
              <c16:uniqueId val="{00000008-3148-48C4-B80B-991507ECCC08}"/>
            </c:ext>
          </c:extLst>
        </c:ser>
        <c:ser>
          <c:idx val="1"/>
          <c:order val="1"/>
          <c:tx>
            <c:v>Polska</c:v>
          </c:tx>
          <c:spPr>
            <a:solidFill>
              <a:schemeClr val="accent1">
                <a:tint val="77000"/>
              </a:schemeClr>
            </a:soli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2.8738155946001997E-2"/>
                  <c:y val="-7.66381094162891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48-48C4-B80B-991507ECCC08}"/>
                </c:ext>
              </c:extLst>
            </c:dLbl>
            <c:dLbl>
              <c:idx val="1"/>
              <c:layout>
                <c:manualLayout>
                  <c:x val="3.9945681981832931E-2"/>
                  <c:y val="-3.1507012990461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48-48C4-B80B-991507ECCC08}"/>
                </c:ext>
              </c:extLst>
            </c:dLbl>
            <c:dLbl>
              <c:idx val="2"/>
              <c:layout>
                <c:manualLayout>
                  <c:x val="2.8738155946001997E-2"/>
                  <c:y val="-2.9801362468689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48-48C4-B80B-991507ECCC08}"/>
                </c:ext>
              </c:extLst>
            </c:dLbl>
            <c:dLbl>
              <c:idx val="3"/>
              <c:layout>
                <c:manualLayout>
                  <c:x val="3.33358554309510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48-48C4-B80B-991507ECCC08}"/>
                </c:ext>
              </c:extLst>
            </c:dLbl>
            <c:dLbl>
              <c:idx val="4"/>
              <c:layout>
                <c:manualLayout>
                  <c:x val="3.56347438752792E-2"/>
                  <c:y val="1.2347367418116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48-48C4-B80B-991507ECCC08}"/>
                </c:ext>
              </c:extLst>
            </c:dLbl>
            <c:dLbl>
              <c:idx val="5"/>
              <c:layout>
                <c:manualLayout>
                  <c:x val="2.9357510712051862E-2"/>
                  <c:y val="8.231578278744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48-48C4-B80B-991507ECCC08}"/>
                </c:ext>
              </c:extLst>
            </c:dLbl>
            <c:dLbl>
              <c:idx val="6"/>
              <c:layout>
                <c:manualLayout>
                  <c:x val="3.6080537214032884E-2"/>
                  <c:y val="-4.8395457472185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48-48C4-B80B-991507ECCC08}"/>
                </c:ext>
              </c:extLst>
            </c:dLbl>
            <c:dLbl>
              <c:idx val="7"/>
              <c:layout>
                <c:manualLayout>
                  <c:x val="5.2873544076913914E-2"/>
                  <c:y val="-3.83190547081445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48-48C4-B80B-991507ECCC0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'brak wykresu i danych'!$B$25:$I$25</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danych'!$B$27:$I$27</c:f>
              <c:numCache>
                <c:formatCode>0.0%</c:formatCode>
                <c:ptCount val="8"/>
                <c:pt idx="0">
                  <c:v>0.86000000000000065</c:v>
                </c:pt>
                <c:pt idx="1">
                  <c:v>0.81</c:v>
                </c:pt>
                <c:pt idx="2">
                  <c:v>0.71000000000000063</c:v>
                </c:pt>
                <c:pt idx="3">
                  <c:v>0.74000000000000365</c:v>
                </c:pt>
                <c:pt idx="4">
                  <c:v>0.79500000000000004</c:v>
                </c:pt>
                <c:pt idx="5">
                  <c:v>0.78500000000000003</c:v>
                </c:pt>
                <c:pt idx="6">
                  <c:v>0.79700000000000004</c:v>
                </c:pt>
                <c:pt idx="7">
                  <c:v>0.80500000000000005</c:v>
                </c:pt>
              </c:numCache>
            </c:numRef>
          </c:val>
          <c:extLst>
            <c:ext xmlns:c16="http://schemas.microsoft.com/office/drawing/2014/chart" uri="{C3380CC4-5D6E-409C-BE32-E72D297353CC}">
              <c16:uniqueId val="{00000011-3148-48C4-B80B-991507ECCC08}"/>
            </c:ext>
          </c:extLst>
        </c:ser>
        <c:dLbls>
          <c:showLegendKey val="0"/>
          <c:showVal val="1"/>
          <c:showCatName val="0"/>
          <c:showSerName val="0"/>
          <c:showPercent val="0"/>
          <c:showBubbleSize val="0"/>
        </c:dLbls>
        <c:gapWidth val="150"/>
        <c:shape val="box"/>
        <c:axId val="137052928"/>
        <c:axId val="137054464"/>
        <c:axId val="0"/>
      </c:bar3DChart>
      <c:catAx>
        <c:axId val="13705292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7054464"/>
        <c:crosses val="autoZero"/>
        <c:auto val="1"/>
        <c:lblAlgn val="ctr"/>
        <c:lblOffset val="100"/>
        <c:noMultiLvlLbl val="0"/>
      </c:catAx>
      <c:valAx>
        <c:axId val="137054464"/>
        <c:scaling>
          <c:orientation val="minMax"/>
          <c:max val="1"/>
          <c:min val="0"/>
        </c:scaling>
        <c:delete val="1"/>
        <c:axPos val="l"/>
        <c:numFmt formatCode="0.0%" sourceLinked="1"/>
        <c:majorTickMark val="out"/>
        <c:minorTickMark val="none"/>
        <c:tickLblPos val="none"/>
        <c:crossAx val="137052928"/>
        <c:crosses val="autoZero"/>
        <c:crossBetween val="between"/>
      </c:valAx>
      <c:spPr>
        <a:noFill/>
        <a:ln>
          <a:noFill/>
        </a:ln>
        <a:effectLst/>
      </c:spPr>
    </c:plotArea>
    <c:legend>
      <c:legendPos val="t"/>
      <c:layout>
        <c:manualLayout>
          <c:xMode val="edge"/>
          <c:yMode val="edge"/>
          <c:x val="0.372382699358281"/>
          <c:y val="0.22837546374079379"/>
          <c:w val="0.24603927957281624"/>
          <c:h val="6.929646823463199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baseline="0">
                <a:solidFill>
                  <a:sysClr val="windowText" lastClr="000000"/>
                </a:solidFill>
                <a:latin typeface="+mn-lt"/>
                <a:ea typeface="+mn-ea"/>
                <a:cs typeface="+mn-cs"/>
              </a:defRPr>
            </a:pPr>
            <a:r>
              <a:rPr lang="en-US" sz="1200" baseline="0">
                <a:solidFill>
                  <a:sysClr val="windowText" lastClr="000000"/>
                </a:solidFill>
              </a:rPr>
              <a:t>O</a:t>
            </a:r>
            <a:r>
              <a:rPr lang="pl-PL" sz="1200" baseline="0">
                <a:solidFill>
                  <a:sysClr val="windowText" lastClr="000000"/>
                </a:solidFill>
              </a:rPr>
              <a:t>dsetek osób, które zdały egzamin potwierdzający kwalifikacje zawodowe (%)</a:t>
            </a:r>
          </a:p>
          <a:p>
            <a:pPr algn="l">
              <a:defRPr sz="1100" b="1" i="0" u="none" strike="noStrike" kern="1200" baseline="0">
                <a:solidFill>
                  <a:sysClr val="windowText" lastClr="000000"/>
                </a:solidFill>
                <a:latin typeface="+mn-lt"/>
                <a:ea typeface="+mn-ea"/>
                <a:cs typeface="+mn-cs"/>
              </a:defRPr>
            </a:pPr>
            <a:endParaRPr lang="en-US" sz="1100">
              <a:solidFill>
                <a:sysClr val="windowText" lastClr="000000"/>
              </a:solidFill>
            </a:endParaRPr>
          </a:p>
        </c:rich>
      </c:tx>
      <c:layout>
        <c:manualLayout>
          <c:xMode val="edge"/>
          <c:yMode val="edge"/>
          <c:x val="1.9649294810911281E-3"/>
          <c:y val="3.386663623568776E-2"/>
        </c:manualLayout>
      </c:layout>
      <c:overlay val="0"/>
      <c:spPr>
        <a:noFill/>
        <a:ln>
          <a:noFill/>
        </a:ln>
        <a:effectLst/>
      </c:spPr>
    </c:title>
    <c:autoTitleDeleted val="0"/>
    <c:plotArea>
      <c:layout>
        <c:manualLayout>
          <c:layoutTarget val="inner"/>
          <c:xMode val="edge"/>
          <c:yMode val="edge"/>
          <c:x val="9.6210463964378004E-2"/>
          <c:y val="0.23741374719464658"/>
          <c:w val="0.87379597005628673"/>
          <c:h val="0.63774734679904665"/>
        </c:manualLayout>
      </c:layout>
      <c:barChart>
        <c:barDir val="bar"/>
        <c:grouping val="clustered"/>
        <c:varyColors val="0"/>
        <c:ser>
          <c:idx val="0"/>
          <c:order val="0"/>
          <c:tx>
            <c:strRef>
              <c:f>'brak wykresu i danych'!$A$43</c:f>
              <c:strCache>
                <c:ptCount val="1"/>
                <c:pt idx="0">
                  <c:v>% osób, które zdały egzamin potwierdzający kwalifikacje zawodowe</c:v>
                </c:pt>
              </c:strCache>
            </c:strRef>
          </c:tx>
          <c:spPr>
            <a:gradFill rotWithShape="1">
              <a:gsLst>
                <a:gs pos="0">
                  <a:schemeClr val="accent1">
                    <a:shade val="51000"/>
                    <a:satMod val="130000"/>
                    <a:alpha val="88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spPr>
              <a:gradFill rotWithShape="1">
                <a:gsLst>
                  <a:gs pos="0">
                    <a:srgbClr val="2C5D98">
                      <a:alpha val="87843"/>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A220-40E2-A4FF-9F8A15E8D6F6}"/>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'brak wykresu i danych'!$B$42:$I$42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danych'!$B$43:$I$43</c:f>
              <c:numCache>
                <c:formatCode>General</c:formatCode>
                <c:ptCount val="8"/>
                <c:pt idx="0">
                  <c:v>68.5</c:v>
                </c:pt>
                <c:pt idx="1">
                  <c:v>69.599999999999994</c:v>
                </c:pt>
                <c:pt idx="2">
                  <c:v>69</c:v>
                </c:pt>
                <c:pt idx="3">
                  <c:v>77.8</c:v>
                </c:pt>
                <c:pt idx="4">
                  <c:v>78.56</c:v>
                </c:pt>
                <c:pt idx="5">
                  <c:v>79.23</c:v>
                </c:pt>
                <c:pt idx="6">
                  <c:v>71.099999999999994</c:v>
                </c:pt>
                <c:pt idx="7">
                  <c:v>72.3</c:v>
                </c:pt>
              </c:numCache>
            </c:numRef>
          </c:val>
          <c:extLst>
            <c:ext xmlns:c16="http://schemas.microsoft.com/office/drawing/2014/chart" uri="{C3380CC4-5D6E-409C-BE32-E72D297353CC}">
              <c16:uniqueId val="{00000000-E375-40B5-8D61-73F2759BE2C2}"/>
            </c:ext>
          </c:extLst>
        </c:ser>
        <c:dLbls>
          <c:showLegendKey val="0"/>
          <c:showVal val="1"/>
          <c:showCatName val="0"/>
          <c:showSerName val="0"/>
          <c:showPercent val="0"/>
          <c:showBubbleSize val="0"/>
        </c:dLbls>
        <c:gapWidth val="115"/>
        <c:overlap val="-20"/>
        <c:axId val="137183232"/>
        <c:axId val="137184768"/>
        <c:extLst>
          <c:ext xmlns:c15="http://schemas.microsoft.com/office/drawing/2012/chart" uri="{02D57815-91ED-43cb-92C2-25804820EDAC}">
            <c15:filteredBarSeries>
              <c15:ser>
                <c:idx val="1"/>
                <c:order val="1"/>
                <c:tx>
                  <c:strRef>
                    <c:extLst>
                      <c:ext uri="{02D57815-91ED-43cb-92C2-25804820EDAC}">
                        <c15:formulaRef>
                          <c15:sqref>'brak wykresu i danych'!$A$44</c15:sqref>
                        </c15:formulaRef>
                      </c:ext>
                    </c:extLst>
                    <c:strCache>
                      <c:ptCount val="1"/>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'brak wykresu i danych'!$B$42:$I$42</c15:sqref>
                        </c15:formulaRef>
                      </c:ext>
                    </c:extLst>
                    <c:numCache>
                      <c:formatCode>General</c:formatCode>
                      <c:ptCount val="8"/>
                      <c:pt idx="0">
                        <c:v>2012</c:v>
                      </c:pt>
                      <c:pt idx="1">
                        <c:v>2013</c:v>
                      </c:pt>
                      <c:pt idx="2">
                        <c:v>2014</c:v>
                      </c:pt>
                      <c:pt idx="3">
                        <c:v>2015</c:v>
                      </c:pt>
                      <c:pt idx="4">
                        <c:v>2016</c:v>
                      </c:pt>
                      <c:pt idx="5">
                        <c:v>2017</c:v>
                      </c:pt>
                      <c:pt idx="6">
                        <c:v>2018</c:v>
                      </c:pt>
                      <c:pt idx="7">
                        <c:v>2019</c:v>
                      </c:pt>
                    </c:numCache>
                  </c:numRef>
                </c:cat>
                <c:val>
                  <c:numRef>
                    <c:extLst>
                      <c:ext uri="{02D57815-91ED-43cb-92C2-25804820EDAC}">
                        <c15:formulaRef>
                          <c15:sqref>'brak wykresu i danych'!$B$44:$I$44</c15:sqref>
                        </c15:formulaRef>
                      </c:ext>
                    </c:extLst>
                    <c:numCache>
                      <c:formatCode>General</c:formatCode>
                      <c:ptCount val="8"/>
                    </c:numCache>
                  </c:numRef>
                </c:val>
                <c:extLst>
                  <c:ext xmlns:c16="http://schemas.microsoft.com/office/drawing/2014/chart" uri="{C3380CC4-5D6E-409C-BE32-E72D297353CC}">
                    <c16:uniqueId val="{00000001-E375-40B5-8D61-73F2759BE2C2}"/>
                  </c:ext>
                </c:extLst>
              </c15:ser>
            </c15:filteredBarSeries>
          </c:ext>
        </c:extLst>
      </c:barChart>
      <c:catAx>
        <c:axId val="137183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184768"/>
        <c:crosses val="autoZero"/>
        <c:auto val="1"/>
        <c:lblAlgn val="ctr"/>
        <c:lblOffset val="100"/>
        <c:noMultiLvlLbl val="0"/>
      </c:catAx>
      <c:valAx>
        <c:axId val="137184768"/>
        <c:scaling>
          <c:orientation val="minMax"/>
          <c:max val="8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183232"/>
        <c:crosses val="autoZero"/>
        <c:crossBetween val="between"/>
        <c:majorUnit val="2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100" b="1" i="0" u="none" strike="noStrike" kern="1200" baseline="0">
                <a:solidFill>
                  <a:schemeClr val="tx1"/>
                </a:solidFill>
                <a:latin typeface="+mn-lt"/>
                <a:ea typeface="+mn-ea"/>
                <a:cs typeface="+mn-cs"/>
              </a:defRPr>
            </a:pPr>
            <a:r>
              <a:rPr lang="pl-PL" sz="1100"/>
              <a:t>Liczba osób korzystających ze</a:t>
            </a:r>
            <a:r>
              <a:rPr lang="pl-PL" sz="1100" baseline="0"/>
              <a:t> środowiskowej pomocy społecznej  do liczby mieszkańców miasta w ujęciu  %</a:t>
            </a:r>
            <a:endParaRPr lang="pl-PL" sz="1100"/>
          </a:p>
        </c:rich>
      </c:tx>
      <c:layout>
        <c:manualLayout>
          <c:xMode val="edge"/>
          <c:yMode val="edge"/>
          <c:x val="3.1192606701277506E-2"/>
          <c:y val="3.7995953246532871E-3"/>
        </c:manualLayout>
      </c:layout>
      <c:overlay val="0"/>
      <c:spPr>
        <a:noFill/>
        <a:ln>
          <a:noFill/>
        </a:ln>
        <a:effectLst/>
      </c:spPr>
    </c:title>
    <c:autoTitleDeleted val="0"/>
    <c:plotArea>
      <c:layout>
        <c:manualLayout>
          <c:layoutTarget val="inner"/>
          <c:xMode val="edge"/>
          <c:yMode val="edge"/>
          <c:x val="0.12854517140789479"/>
          <c:y val="0.25841281075820582"/>
          <c:w val="0.86928937007874063"/>
          <c:h val="0.60435439952028469"/>
        </c:manualLayout>
      </c:layout>
      <c:lineChart>
        <c:grouping val="standard"/>
        <c:varyColors val="0"/>
        <c:ser>
          <c:idx val="0"/>
          <c:order val="0"/>
          <c:spPr>
            <a:ln w="25400" cap="rnd" cmpd="sng" algn="ctr">
              <a:solidFill>
                <a:schemeClr val="accent1">
                  <a:shade val="95000"/>
                  <a:satMod val="105000"/>
                </a:schemeClr>
              </a:solidFill>
              <a:prstDash val="solid"/>
              <a:round/>
            </a:ln>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Karoliny'!$B$342:$H$342</c:f>
              <c:numCache>
                <c:formatCode>General</c:formatCode>
                <c:ptCount val="7"/>
                <c:pt idx="0">
                  <c:v>2012</c:v>
                </c:pt>
                <c:pt idx="1">
                  <c:v>2013</c:v>
                </c:pt>
                <c:pt idx="2">
                  <c:v>2014</c:v>
                </c:pt>
                <c:pt idx="3">
                  <c:v>2015</c:v>
                </c:pt>
                <c:pt idx="4">
                  <c:v>2016</c:v>
                </c:pt>
                <c:pt idx="5">
                  <c:v>2017</c:v>
                </c:pt>
                <c:pt idx="6">
                  <c:v>2018</c:v>
                </c:pt>
              </c:numCache>
            </c:numRef>
          </c:cat>
          <c:val>
            <c:numRef>
              <c:f>'od Karoliny'!$B$343:$H$343</c:f>
              <c:numCache>
                <c:formatCode>0.0%</c:formatCode>
                <c:ptCount val="7"/>
                <c:pt idx="0">
                  <c:v>4.5999999999999999E-2</c:v>
                </c:pt>
                <c:pt idx="1">
                  <c:v>4.8000000000000001E-2</c:v>
                </c:pt>
                <c:pt idx="2">
                  <c:v>4.3999999999999997E-2</c:v>
                </c:pt>
                <c:pt idx="3">
                  <c:v>3.9000000000000014E-2</c:v>
                </c:pt>
                <c:pt idx="4">
                  <c:v>3.4000000000000002E-2</c:v>
                </c:pt>
                <c:pt idx="5">
                  <c:v>3.0000000000000002E-2</c:v>
                </c:pt>
                <c:pt idx="6">
                  <c:v>2.7000000000000256E-2</c:v>
                </c:pt>
              </c:numCache>
            </c:numRef>
          </c:val>
          <c:smooth val="0"/>
          <c:extLst>
            <c:ext xmlns:c16="http://schemas.microsoft.com/office/drawing/2014/chart" uri="{C3380CC4-5D6E-409C-BE32-E72D297353CC}">
              <c16:uniqueId val="{00000000-B176-4B28-B317-E097B4322C56}"/>
            </c:ext>
          </c:extLst>
        </c:ser>
        <c:dLbls>
          <c:showLegendKey val="0"/>
          <c:showVal val="1"/>
          <c:showCatName val="0"/>
          <c:showSerName val="0"/>
          <c:showPercent val="0"/>
          <c:showBubbleSize val="0"/>
        </c:dLbls>
        <c:marker val="1"/>
        <c:smooth val="0"/>
        <c:axId val="137222016"/>
        <c:axId val="137223552"/>
      </c:lineChart>
      <c:catAx>
        <c:axId val="137222016"/>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7223552"/>
        <c:crosses val="autoZero"/>
        <c:auto val="1"/>
        <c:lblAlgn val="ctr"/>
        <c:lblOffset val="100"/>
        <c:noMultiLvlLbl val="0"/>
      </c:catAx>
      <c:valAx>
        <c:axId val="137223552"/>
        <c:scaling>
          <c:orientation val="minMax"/>
          <c:max val="0.1"/>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7222016"/>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100" b="1" i="0" u="none" strike="noStrike" kern="1200" baseline="0">
                <a:solidFill>
                  <a:schemeClr val="tx1"/>
                </a:solidFill>
                <a:latin typeface="+mn-lt"/>
                <a:ea typeface="+mn-ea"/>
                <a:cs typeface="+mn-cs"/>
              </a:defRPr>
            </a:pPr>
            <a:r>
              <a:rPr lang="pl-PL" sz="1100"/>
              <a:t>Liczba osób  objętych Miejskim Programem Ochrony Zdrowia</a:t>
            </a:r>
          </a:p>
        </c:rich>
      </c:tx>
      <c:layout>
        <c:manualLayout>
          <c:xMode val="edge"/>
          <c:yMode val="edge"/>
          <c:x val="3.5519863983391802E-3"/>
          <c:y val="2.8096754603608977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Karoliny'!$A$322:$H$322</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Karoliny'!$A$323:$H$323</c:f>
              <c:numCache>
                <c:formatCode>#,##0</c:formatCode>
                <c:ptCount val="8"/>
                <c:pt idx="0">
                  <c:v>22000</c:v>
                </c:pt>
                <c:pt idx="1">
                  <c:v>22700</c:v>
                </c:pt>
                <c:pt idx="2">
                  <c:v>29200</c:v>
                </c:pt>
                <c:pt idx="3">
                  <c:v>24000</c:v>
                </c:pt>
                <c:pt idx="4">
                  <c:v>28400</c:v>
                </c:pt>
                <c:pt idx="5">
                  <c:v>30900</c:v>
                </c:pt>
                <c:pt idx="6">
                  <c:v>13500</c:v>
                </c:pt>
                <c:pt idx="7">
                  <c:v>11900</c:v>
                </c:pt>
              </c:numCache>
            </c:numRef>
          </c:val>
          <c:extLst>
            <c:ext xmlns:c16="http://schemas.microsoft.com/office/drawing/2014/chart" uri="{C3380CC4-5D6E-409C-BE32-E72D297353CC}">
              <c16:uniqueId val="{00000000-F80F-4393-9B67-A0C1A0E7E54B}"/>
            </c:ext>
          </c:extLst>
        </c:ser>
        <c:dLbls>
          <c:showLegendKey val="0"/>
          <c:showVal val="1"/>
          <c:showCatName val="0"/>
          <c:showSerName val="0"/>
          <c:showPercent val="0"/>
          <c:showBubbleSize val="0"/>
        </c:dLbls>
        <c:gapWidth val="150"/>
        <c:shape val="box"/>
        <c:axId val="137248768"/>
        <c:axId val="137250304"/>
        <c:axId val="0"/>
      </c:bar3DChart>
      <c:catAx>
        <c:axId val="13724876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7250304"/>
        <c:crosses val="autoZero"/>
        <c:auto val="1"/>
        <c:lblAlgn val="ctr"/>
        <c:lblOffset val="100"/>
        <c:noMultiLvlLbl val="0"/>
      </c:catAx>
      <c:valAx>
        <c:axId val="137250304"/>
        <c:scaling>
          <c:orientation val="minMax"/>
        </c:scaling>
        <c:delete val="1"/>
        <c:axPos val="l"/>
        <c:numFmt formatCode="#,##0" sourceLinked="1"/>
        <c:majorTickMark val="out"/>
        <c:minorTickMark val="none"/>
        <c:tickLblPos val="none"/>
        <c:crossAx val="137248768"/>
        <c:crosses val="autoZero"/>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600" b="1" i="0" u="none" strike="noStrike" kern="1200" baseline="0">
                <a:solidFill>
                  <a:sysClr val="windowText" lastClr="000000"/>
                </a:solidFill>
                <a:latin typeface="+mn-lt"/>
                <a:ea typeface="+mn-ea"/>
                <a:cs typeface="+mn-cs"/>
              </a:defRPr>
            </a:pPr>
            <a:r>
              <a:rPr lang="en-US" sz="1200" baseline="0"/>
              <a:t>Liczba przestępstw na 1</a:t>
            </a:r>
            <a:r>
              <a:rPr lang="pl-PL" sz="1200" baseline="0"/>
              <a:t> </a:t>
            </a:r>
            <a:r>
              <a:rPr lang="en-US" sz="1200" baseline="0"/>
              <a:t>000 mieszkańców</a:t>
            </a:r>
          </a:p>
        </c:rich>
      </c:tx>
      <c:layout>
        <c:manualLayout>
          <c:xMode val="edge"/>
          <c:yMode val="edge"/>
          <c:x val="1.7194310888130122E-2"/>
          <c:y val="4.0296356466256976E-2"/>
        </c:manualLayout>
      </c:layout>
      <c:overlay val="0"/>
      <c:spPr>
        <a:noFill/>
        <a:ln>
          <a:noFill/>
        </a:ln>
        <a:effectLst/>
      </c:spPr>
    </c:title>
    <c:autoTitleDeleted val="0"/>
    <c:plotArea>
      <c:layout>
        <c:manualLayout>
          <c:layoutTarget val="inner"/>
          <c:xMode val="edge"/>
          <c:yMode val="edge"/>
          <c:x val="4.7197640117994114E-2"/>
          <c:y val="0.29610848643919507"/>
          <c:w val="0.91347099311701052"/>
          <c:h val="0.55550940907760848"/>
        </c:manualLayout>
      </c:layout>
      <c:barChart>
        <c:barDir val="col"/>
        <c:grouping val="clustered"/>
        <c:varyColors val="0"/>
        <c:ser>
          <c:idx val="0"/>
          <c:order val="0"/>
          <c:tx>
            <c:strRef>
              <c:f>'wykresy brakujące'!$A$101</c:f>
              <c:strCache>
                <c:ptCount val="1"/>
                <c:pt idx="0">
                  <c:v>Liczba przestępstw na 1000 mieszkańców</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brakujące'!$B$100:$I$100</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brakujące'!$B$101:$I$101</c:f>
              <c:numCache>
                <c:formatCode>General</c:formatCode>
                <c:ptCount val="8"/>
                <c:pt idx="0">
                  <c:v>35.1</c:v>
                </c:pt>
                <c:pt idx="1">
                  <c:v>30.2</c:v>
                </c:pt>
                <c:pt idx="2">
                  <c:v>21.5</c:v>
                </c:pt>
                <c:pt idx="3">
                  <c:v>19.600000000000001</c:v>
                </c:pt>
                <c:pt idx="4">
                  <c:v>18.899999999999999</c:v>
                </c:pt>
                <c:pt idx="5">
                  <c:v>18.3</c:v>
                </c:pt>
                <c:pt idx="6">
                  <c:v>20.6</c:v>
                </c:pt>
                <c:pt idx="7">
                  <c:v>24.6</c:v>
                </c:pt>
              </c:numCache>
            </c:numRef>
          </c:val>
          <c:extLst>
            <c:ext xmlns:c16="http://schemas.microsoft.com/office/drawing/2014/chart" uri="{C3380CC4-5D6E-409C-BE32-E72D297353CC}">
              <c16:uniqueId val="{00000000-42EB-4E56-ADC2-88109E191521}"/>
            </c:ext>
          </c:extLst>
        </c:ser>
        <c:dLbls>
          <c:showLegendKey val="0"/>
          <c:showVal val="1"/>
          <c:showCatName val="0"/>
          <c:showSerName val="0"/>
          <c:showPercent val="0"/>
          <c:showBubbleSize val="0"/>
        </c:dLbls>
        <c:gapWidth val="100"/>
        <c:overlap val="-24"/>
        <c:axId val="137283072"/>
        <c:axId val="137284608"/>
        <c:extLst>
          <c:ext xmlns:c15="http://schemas.microsoft.com/office/drawing/2012/chart" uri="{02D57815-91ED-43cb-92C2-25804820EDAC}">
            <c15:filteredBarSeries>
              <c15:ser>
                <c:idx val="1"/>
                <c:order val="1"/>
                <c:tx>
                  <c:strRef>
                    <c:extLst>
                      <c:ext uri="{02D57815-91ED-43cb-92C2-25804820EDAC}">
                        <c15:formulaRef>
                          <c15:sqref>'wykresy brakujące'!$A$102</c15:sqref>
                        </c15:formulaRef>
                      </c:ext>
                    </c:extLst>
                    <c:strCache>
                      <c:ptCount val="1"/>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'wykresy brakujące'!$B$100:$I$100</c15:sqref>
                        </c15:formulaRef>
                      </c:ext>
                    </c:extLst>
                    <c:numCache>
                      <c:formatCode>General</c:formatCode>
                      <c:ptCount val="8"/>
                      <c:pt idx="0">
                        <c:v>2012</c:v>
                      </c:pt>
                      <c:pt idx="1">
                        <c:v>2013</c:v>
                      </c:pt>
                      <c:pt idx="2">
                        <c:v>2014</c:v>
                      </c:pt>
                      <c:pt idx="3">
                        <c:v>2015</c:v>
                      </c:pt>
                      <c:pt idx="4">
                        <c:v>2016</c:v>
                      </c:pt>
                      <c:pt idx="5">
                        <c:v>2017</c:v>
                      </c:pt>
                      <c:pt idx="6">
                        <c:v>2018</c:v>
                      </c:pt>
                      <c:pt idx="7">
                        <c:v>2019</c:v>
                      </c:pt>
                    </c:numCache>
                  </c:numRef>
                </c:cat>
                <c:val>
                  <c:numRef>
                    <c:extLst>
                      <c:ext uri="{02D57815-91ED-43cb-92C2-25804820EDAC}">
                        <c15:formulaRef>
                          <c15:sqref>'wykresy brakujące'!$B$102:$I$102</c15:sqref>
                        </c15:formulaRef>
                      </c:ext>
                    </c:extLst>
                    <c:numCache>
                      <c:formatCode>General</c:formatCode>
                      <c:ptCount val="8"/>
                    </c:numCache>
                  </c:numRef>
                </c:val>
                <c:extLst>
                  <c:ext xmlns:c16="http://schemas.microsoft.com/office/drawing/2014/chart" uri="{C3380CC4-5D6E-409C-BE32-E72D297353CC}">
                    <c16:uniqueId val="{00000001-42EB-4E56-ADC2-88109E191521}"/>
                  </c:ext>
                </c:extLst>
              </c15:ser>
            </c15:filteredBarSeries>
          </c:ext>
        </c:extLst>
      </c:barChart>
      <c:catAx>
        <c:axId val="137283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284608"/>
        <c:crosses val="autoZero"/>
        <c:auto val="1"/>
        <c:lblAlgn val="ctr"/>
        <c:lblOffset val="100"/>
        <c:noMultiLvlLbl val="0"/>
      </c:catAx>
      <c:valAx>
        <c:axId val="137284608"/>
        <c:scaling>
          <c:orientation val="minMax"/>
        </c:scaling>
        <c:delete val="1"/>
        <c:axPos val="l"/>
        <c:numFmt formatCode="General" sourceLinked="1"/>
        <c:majorTickMark val="out"/>
        <c:minorTickMark val="none"/>
        <c:tickLblPos val="none"/>
        <c:crossAx val="13728307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100" b="1" i="0" u="none" strike="noStrike" kern="1200" baseline="0">
                <a:solidFill>
                  <a:schemeClr val="tx1"/>
                </a:solidFill>
                <a:latin typeface="+mn-lt"/>
                <a:ea typeface="+mn-ea"/>
                <a:cs typeface="+mn-cs"/>
              </a:defRPr>
            </a:pPr>
            <a:r>
              <a:rPr lang="pl-PL" sz="1200" baseline="0"/>
              <a:t>Liczba kamer wizyjnych włączonych </a:t>
            </a:r>
            <a:br>
              <a:rPr lang="pl-PL" sz="1200" baseline="0"/>
            </a:br>
            <a:r>
              <a:rPr lang="pl-PL" sz="1200" baseline="0"/>
              <a:t>do systemu wideomonitoringu</a:t>
            </a:r>
          </a:p>
        </c:rich>
      </c:tx>
      <c:layout>
        <c:manualLayout>
          <c:xMode val="edge"/>
          <c:yMode val="edge"/>
          <c:x val="1.6142186628411777E-3"/>
          <c:y val="7.9765410629304534E-2"/>
        </c:manualLayout>
      </c:layout>
      <c:overlay val="0"/>
      <c:spPr>
        <a:noFill/>
        <a:ln>
          <a:noFill/>
        </a:ln>
        <a:effectLst/>
      </c:spPr>
    </c:title>
    <c:autoTitleDeleted val="0"/>
    <c:plotArea>
      <c:layout>
        <c:manualLayout>
          <c:layoutTarget val="inner"/>
          <c:xMode val="edge"/>
          <c:yMode val="edge"/>
          <c:x val="0.11172391288926721"/>
          <c:y val="0.27919919101021462"/>
          <c:w val="0.85042321061220005"/>
          <c:h val="0.65144508670520263"/>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5286800276433999E-3"/>
                  <c:y val="-9.3294477774981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8E-4886-98F1-5305B34D81DE}"/>
                </c:ext>
              </c:extLst>
            </c:dLbl>
            <c:dLbl>
              <c:idx val="1"/>
              <c:layout>
                <c:manualLayout>
                  <c:x val="1.3821700069108883E-2"/>
                  <c:y val="-9.32944777749830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8E-4886-98F1-5305B34D81DE}"/>
                </c:ext>
              </c:extLst>
            </c:dLbl>
            <c:dLbl>
              <c:idx val="2"/>
              <c:layout>
                <c:manualLayout>
                  <c:x val="2.7643400138217611E-3"/>
                  <c:y val="-1.399417166624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8E-4886-98F1-5305B34D81DE}"/>
                </c:ext>
              </c:extLst>
            </c:dLbl>
            <c:dLbl>
              <c:idx val="3"/>
              <c:layout>
                <c:manualLayout>
                  <c:x val="0"/>
                  <c:y val="-1.3994171666247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8E-4886-98F1-5305B34D81DE}"/>
                </c:ext>
              </c:extLst>
            </c:dLbl>
            <c:dLbl>
              <c:idx val="4"/>
              <c:layout>
                <c:manualLayout>
                  <c:x val="-2.7643400138216492E-3"/>
                  <c:y val="-1.3994171666247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8E-4886-98F1-5305B34D81DE}"/>
                </c:ext>
              </c:extLst>
            </c:dLbl>
            <c:dLbl>
              <c:idx val="5"/>
              <c:layout>
                <c:manualLayout>
                  <c:x val="5.0678981472150204E-17"/>
                  <c:y val="-1.399417166624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8E-4886-98F1-5305B34D81DE}"/>
                </c:ext>
              </c:extLst>
            </c:dLbl>
            <c:dLbl>
              <c:idx val="6"/>
              <c:layout>
                <c:manualLayout>
                  <c:x val="0"/>
                  <c:y val="-1.3994171666247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8E-4886-98F1-5305B34D81DE}"/>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Karoliny'!$B$288:$B$295</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Karoliny'!$A$288:$A$295</c:f>
              <c:numCache>
                <c:formatCode>General</c:formatCode>
                <c:ptCount val="8"/>
                <c:pt idx="0">
                  <c:v>112</c:v>
                </c:pt>
                <c:pt idx="1">
                  <c:v>123</c:v>
                </c:pt>
                <c:pt idx="2">
                  <c:v>159</c:v>
                </c:pt>
                <c:pt idx="3">
                  <c:v>178</c:v>
                </c:pt>
                <c:pt idx="4">
                  <c:v>194</c:v>
                </c:pt>
                <c:pt idx="5">
                  <c:v>198</c:v>
                </c:pt>
                <c:pt idx="6">
                  <c:v>228</c:v>
                </c:pt>
                <c:pt idx="7">
                  <c:v>251</c:v>
                </c:pt>
              </c:numCache>
            </c:numRef>
          </c:val>
          <c:extLst>
            <c:ext xmlns:c16="http://schemas.microsoft.com/office/drawing/2014/chart" uri="{C3380CC4-5D6E-409C-BE32-E72D297353CC}">
              <c16:uniqueId val="{00000007-BE8E-4886-98F1-5305B34D81DE}"/>
            </c:ext>
          </c:extLst>
        </c:ser>
        <c:dLbls>
          <c:showLegendKey val="0"/>
          <c:showVal val="1"/>
          <c:showCatName val="0"/>
          <c:showSerName val="0"/>
          <c:showPercent val="0"/>
          <c:showBubbleSize val="0"/>
        </c:dLbls>
        <c:gapWidth val="95"/>
        <c:axId val="137385856"/>
        <c:axId val="137387392"/>
      </c:barChart>
      <c:catAx>
        <c:axId val="137385856"/>
        <c:scaling>
          <c:orientation val="minMax"/>
        </c:scaling>
        <c:delete val="0"/>
        <c:axPos val="l"/>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7387392"/>
        <c:crosses val="autoZero"/>
        <c:auto val="1"/>
        <c:lblAlgn val="ctr"/>
        <c:lblOffset val="100"/>
        <c:noMultiLvlLbl val="0"/>
      </c:catAx>
      <c:valAx>
        <c:axId val="137387392"/>
        <c:scaling>
          <c:orientation val="minMax"/>
        </c:scaling>
        <c:delete val="1"/>
        <c:axPos val="b"/>
        <c:numFmt formatCode="General" sourceLinked="1"/>
        <c:majorTickMark val="out"/>
        <c:minorTickMark val="none"/>
        <c:tickLblPos val="none"/>
        <c:crossAx val="137385856"/>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100" b="1" i="0" u="none" strike="noStrike" kern="1200" spc="0" baseline="0">
                <a:solidFill>
                  <a:sysClr val="windowText" lastClr="000000"/>
                </a:solidFill>
                <a:latin typeface="+mn-lt"/>
                <a:ea typeface="+mn-ea"/>
                <a:cs typeface="+mn-cs"/>
              </a:defRPr>
            </a:pPr>
            <a:r>
              <a:rPr lang="pl-PL" sz="1200" b="1" baseline="0">
                <a:solidFill>
                  <a:sysClr val="windowText" lastClr="000000"/>
                </a:solidFill>
              </a:rPr>
              <a:t>Wykrywalność przestępstw </a:t>
            </a:r>
          </a:p>
        </c:rich>
      </c:tx>
      <c:layout>
        <c:manualLayout>
          <c:xMode val="edge"/>
          <c:yMode val="edge"/>
          <c:x val="2.0656992989514125E-3"/>
          <c:y val="3.3968814666682119E-2"/>
        </c:manualLayout>
      </c:layout>
      <c:overlay val="0"/>
      <c:spPr>
        <a:noFill/>
        <a:ln>
          <a:noFill/>
        </a:ln>
        <a:effectLst/>
      </c:spPr>
    </c:title>
    <c:autoTitleDeleted val="0"/>
    <c:plotArea>
      <c:layout>
        <c:manualLayout>
          <c:layoutTarget val="inner"/>
          <c:xMode val="edge"/>
          <c:yMode val="edge"/>
          <c:x val="0.15558583012028868"/>
          <c:y val="0.19616990470008919"/>
          <c:w val="0.81646277449512206"/>
          <c:h val="0.67249381919141205"/>
        </c:manualLayout>
      </c:layout>
      <c:lineChart>
        <c:grouping val="standard"/>
        <c:varyColors val="0"/>
        <c:ser>
          <c:idx val="0"/>
          <c:order val="0"/>
          <c:tx>
            <c:strRef>
              <c:f>'wykresy brakujące'!$A$95</c:f>
              <c:strCache>
                <c:ptCount val="1"/>
                <c:pt idx="0">
                  <c:v>Wykrywalność przestępstw stwierdzonych w %</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brakujące'!$B$94:$I$94</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brakujące'!$B$95:$I$95</c:f>
              <c:numCache>
                <c:formatCode>0.0%</c:formatCode>
                <c:ptCount val="8"/>
                <c:pt idx="0">
                  <c:v>0.67100000000001314</c:v>
                </c:pt>
                <c:pt idx="1">
                  <c:v>0.61600000000000465</c:v>
                </c:pt>
                <c:pt idx="2">
                  <c:v>0.62400000000001021</c:v>
                </c:pt>
                <c:pt idx="3">
                  <c:v>0.60700000000000065</c:v>
                </c:pt>
                <c:pt idx="4">
                  <c:v>0.60100000000000064</c:v>
                </c:pt>
                <c:pt idx="5">
                  <c:v>0.64800000000001146</c:v>
                </c:pt>
                <c:pt idx="6">
                  <c:v>0.72200000000000064</c:v>
                </c:pt>
                <c:pt idx="7">
                  <c:v>0.74600000000001021</c:v>
                </c:pt>
              </c:numCache>
            </c:numRef>
          </c:val>
          <c:smooth val="0"/>
          <c:extLst>
            <c:ext xmlns:c16="http://schemas.microsoft.com/office/drawing/2014/chart" uri="{C3380CC4-5D6E-409C-BE32-E72D297353CC}">
              <c16:uniqueId val="{00000000-A6D1-4675-8FCA-70F44730A9AB}"/>
            </c:ext>
          </c:extLst>
        </c:ser>
        <c:dLbls>
          <c:showLegendKey val="0"/>
          <c:showVal val="1"/>
          <c:showCatName val="0"/>
          <c:showSerName val="0"/>
          <c:showPercent val="0"/>
          <c:showBubbleSize val="0"/>
        </c:dLbls>
        <c:marker val="1"/>
        <c:smooth val="0"/>
        <c:axId val="137448832"/>
        <c:axId val="137462912"/>
      </c:lineChart>
      <c:catAx>
        <c:axId val="1374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462912"/>
        <c:crosses val="autoZero"/>
        <c:auto val="1"/>
        <c:lblAlgn val="ctr"/>
        <c:lblOffset val="100"/>
        <c:noMultiLvlLbl val="0"/>
      </c:catAx>
      <c:valAx>
        <c:axId val="1374629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44883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US">
                <a:solidFill>
                  <a:sysClr val="windowText" lastClr="000000"/>
                </a:solidFill>
              </a:rPr>
              <a:t>Pozycja UKW w rankingu "Perspektyw"</a:t>
            </a:r>
          </a:p>
        </c:rich>
      </c:tx>
      <c:layout>
        <c:manualLayout>
          <c:xMode val="edge"/>
          <c:yMode val="edge"/>
          <c:x val="1.6811725267015458E-2"/>
          <c:y val="3.7037037037037056E-2"/>
        </c:manualLayout>
      </c:layout>
      <c:overlay val="0"/>
      <c:spPr>
        <a:noFill/>
        <a:ln>
          <a:noFill/>
        </a:ln>
        <a:effectLst/>
      </c:spPr>
    </c:title>
    <c:autoTitleDeleted val="0"/>
    <c:plotArea>
      <c:layout/>
      <c:lineChart>
        <c:grouping val="standard"/>
        <c:varyColors val="0"/>
        <c:ser>
          <c:idx val="0"/>
          <c:order val="0"/>
          <c:tx>
            <c:strRef>
              <c:f>'wykresy brakujące'!$A$129</c:f>
              <c:strCache>
                <c:ptCount val="1"/>
                <c:pt idx="0">
                  <c:v>Pozycja UKW w rankingu "Perspektyw"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3222222222222294E-2"/>
                  <c:y val="8.2345571001155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B6-4712-881A-B09C3769B5E2}"/>
                </c:ext>
              </c:extLst>
            </c:dLbl>
            <c:dLbl>
              <c:idx val="1"/>
              <c:layout>
                <c:manualLayout>
                  <c:x val="-4.3222222222222294E-2"/>
                  <c:y val="7.1371634101292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B6-4712-881A-B09C3769B5E2}"/>
                </c:ext>
              </c:extLst>
            </c:dLbl>
            <c:dLbl>
              <c:idx val="2"/>
              <c:layout>
                <c:manualLayout>
                  <c:x val="-6.4261791533484103E-2"/>
                  <c:y val="-9.04938271604940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61-70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2604849146331953"/>
                      <c:h val="7.5363565665402935E-2"/>
                    </c:manualLayout>
                  </c15:layout>
                </c:ext>
                <c:ext xmlns:c16="http://schemas.microsoft.com/office/drawing/2014/chart" uri="{C3380CC4-5D6E-409C-BE32-E72D297353CC}">
                  <c16:uniqueId val="{00000002-81B6-4712-881A-B09C3769B5E2}"/>
                </c:ext>
              </c:extLst>
            </c:dLbl>
            <c:dLbl>
              <c:idx val="3"/>
              <c:layout>
                <c:manualLayout>
                  <c:x val="-4.9011498098629133E-2"/>
                  <c:y val="7.342897724204243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61-70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248656739689717"/>
                      <c:h val="8.0850588120929323E-2"/>
                    </c:manualLayout>
                  </c15:layout>
                </c:ext>
                <c:ext xmlns:c16="http://schemas.microsoft.com/office/drawing/2014/chart" uri="{C3380CC4-5D6E-409C-BE32-E72D297353CC}">
                  <c16:uniqueId val="{00000003-81B6-4712-881A-B09C3769B5E2}"/>
                </c:ext>
              </c:extLst>
            </c:dLbl>
            <c:dLbl>
              <c:idx val="4"/>
              <c:layout>
                <c:manualLayout>
                  <c:x val="-4.8214023370841033E-2"/>
                  <c:y val="-8.432150070747376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pl-PL">
                        <a:solidFill>
                          <a:sysClr val="windowText" lastClr="000000"/>
                        </a:solidFill>
                      </a:rPr>
                      <a:t>61</a:t>
                    </a:r>
                    <a:r>
                      <a:rPr lang="en-US">
                        <a:solidFill>
                          <a:sysClr val="windowText" lastClr="000000"/>
                        </a:solidFill>
                      </a:rPr>
                      <a:t>-70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2646105870429561"/>
                      <c:h val="8.6337610576455712E-2"/>
                    </c:manualLayout>
                  </c15:layout>
                </c:ext>
                <c:ext xmlns:c16="http://schemas.microsoft.com/office/drawing/2014/chart" uri="{C3380CC4-5D6E-409C-BE32-E72D297353CC}">
                  <c16:uniqueId val="{00000004-81B6-4712-881A-B09C3769B5E2}"/>
                </c:ext>
              </c:extLst>
            </c:dLbl>
            <c:dLbl>
              <c:idx val="5"/>
              <c:layout>
                <c:manualLayout>
                  <c:x val="-3.3114935509298969E-2"/>
                  <c:y val="8.23455710011554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61-70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3042145474389957"/>
                      <c:h val="0.13160493827160494"/>
                    </c:manualLayout>
                  </c15:layout>
                </c:ext>
                <c:ext xmlns:c16="http://schemas.microsoft.com/office/drawing/2014/chart" uri="{C3380CC4-5D6E-409C-BE32-E72D297353CC}">
                  <c16:uniqueId val="{00000005-81B6-4712-881A-B09C3769B5E2}"/>
                </c:ext>
              </c:extLst>
            </c:dLbl>
            <c:dLbl>
              <c:idx val="6"/>
              <c:layout>
                <c:manualLayout>
                  <c:x val="-4.2781944336165903E-2"/>
                  <c:y val="-5.89438125789832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pl-PL">
                        <a:solidFill>
                          <a:sysClr val="windowText" lastClr="000000"/>
                        </a:solidFill>
                      </a:rPr>
                      <a:t>51</a:t>
                    </a:r>
                    <a:r>
                      <a:rPr lang="en-US">
                        <a:solidFill>
                          <a:sysClr val="windowText" lastClr="000000"/>
                        </a:solidFill>
                      </a:rPr>
                      <a:t>-60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3792967958213145"/>
                      <c:h val="0.23037037037037036"/>
                    </c:manualLayout>
                  </c15:layout>
                </c:ext>
                <c:ext xmlns:c16="http://schemas.microsoft.com/office/drawing/2014/chart" uri="{C3380CC4-5D6E-409C-BE32-E72D297353CC}">
                  <c16:uniqueId val="{00000006-81B6-4712-881A-B09C3769B5E2}"/>
                </c:ext>
              </c:extLst>
            </c:dLbl>
            <c:dLbl>
              <c:idx val="7"/>
              <c:layout>
                <c:manualLayout>
                  <c:x val="-2.1713692038495085E-2"/>
                  <c:y val="8.6465927870127329E-2"/>
                </c:manualLayout>
              </c:layout>
              <c:tx>
                <c:rich>
                  <a:bodyPr/>
                  <a:lstStyle/>
                  <a:p>
                    <a:r>
                      <a:rPr lang="en-US"/>
                      <a:t>61-70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B6-4712-881A-B09C3769B5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brakujące'!$B$128:$I$128</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brakujące'!$B$129:$I$129</c:f>
              <c:numCache>
                <c:formatCode>General</c:formatCode>
                <c:ptCount val="8"/>
                <c:pt idx="0">
                  <c:v>61</c:v>
                </c:pt>
                <c:pt idx="1">
                  <c:v>60</c:v>
                </c:pt>
                <c:pt idx="2">
                  <c:v>61</c:v>
                </c:pt>
                <c:pt idx="3">
                  <c:v>61</c:v>
                </c:pt>
                <c:pt idx="4">
                  <c:v>61</c:v>
                </c:pt>
                <c:pt idx="5">
                  <c:v>61</c:v>
                </c:pt>
                <c:pt idx="6">
                  <c:v>51</c:v>
                </c:pt>
                <c:pt idx="7">
                  <c:v>61</c:v>
                </c:pt>
              </c:numCache>
            </c:numRef>
          </c:val>
          <c:smooth val="0"/>
          <c:extLst>
            <c:ext xmlns:c16="http://schemas.microsoft.com/office/drawing/2014/chart" uri="{C3380CC4-5D6E-409C-BE32-E72D297353CC}">
              <c16:uniqueId val="{00000008-81B6-4712-881A-B09C3769B5E2}"/>
            </c:ext>
          </c:extLst>
        </c:ser>
        <c:dLbls>
          <c:showLegendKey val="0"/>
          <c:showVal val="1"/>
          <c:showCatName val="0"/>
          <c:showSerName val="0"/>
          <c:showPercent val="0"/>
          <c:showBubbleSize val="0"/>
        </c:dLbls>
        <c:marker val="1"/>
        <c:smooth val="0"/>
        <c:axId val="120146944"/>
        <c:axId val="120156928"/>
      </c:lineChart>
      <c:catAx>
        <c:axId val="120146944"/>
        <c:scaling>
          <c:orientation val="minMax"/>
        </c:scaling>
        <c:delete val="0"/>
        <c:axPos val="t"/>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0156928"/>
        <c:crosses val="autoZero"/>
        <c:auto val="1"/>
        <c:lblAlgn val="ctr"/>
        <c:lblOffset val="100"/>
        <c:noMultiLvlLbl val="0"/>
      </c:catAx>
      <c:valAx>
        <c:axId val="120156928"/>
        <c:scaling>
          <c:orientation val="maxMin"/>
          <c:max val="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0146944"/>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1.4652230971128578E-3"/>
          <c:y val="8.0645161290322745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'wykresy brakujące'!$A$109</c:f>
              <c:strCache>
                <c:ptCount val="1"/>
                <c:pt idx="0">
                  <c:v>Liczba wypadków drogowych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tx>
                <c:rich>
                  <a:bodyPr/>
                  <a:lstStyle/>
                  <a:p>
                    <a:r>
                      <a:rPr lang="en-US"/>
                      <a:t>179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36-4CF1-9B37-9F0EE671403C}"/>
                </c:ext>
              </c:extLst>
            </c:dLbl>
            <c:dLbl>
              <c:idx val="7"/>
              <c:tx>
                <c:rich>
                  <a:bodyPr/>
                  <a:lstStyle/>
                  <a:p>
                    <a:r>
                      <a:rPr lang="en-US"/>
                      <a:t>159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36-4CF1-9B37-9F0EE67140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brakujące'!$B$108:$I$108</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brakujące'!$B$109:$I$109</c:f>
              <c:numCache>
                <c:formatCode>General</c:formatCode>
                <c:ptCount val="8"/>
                <c:pt idx="0">
                  <c:v>262</c:v>
                </c:pt>
                <c:pt idx="1">
                  <c:v>257</c:v>
                </c:pt>
                <c:pt idx="2">
                  <c:v>209</c:v>
                </c:pt>
                <c:pt idx="3">
                  <c:v>199</c:v>
                </c:pt>
                <c:pt idx="4">
                  <c:v>180</c:v>
                </c:pt>
                <c:pt idx="5">
                  <c:v>134</c:v>
                </c:pt>
                <c:pt idx="6">
                  <c:v>171</c:v>
                </c:pt>
                <c:pt idx="7">
                  <c:v>158</c:v>
                </c:pt>
              </c:numCache>
            </c:numRef>
          </c:val>
          <c:extLst>
            <c:ext xmlns:c16="http://schemas.microsoft.com/office/drawing/2014/chart" uri="{C3380CC4-5D6E-409C-BE32-E72D297353CC}">
              <c16:uniqueId val="{00000002-9336-4CF1-9B37-9F0EE671403C}"/>
            </c:ext>
          </c:extLst>
        </c:ser>
        <c:dLbls>
          <c:showLegendKey val="0"/>
          <c:showVal val="1"/>
          <c:showCatName val="0"/>
          <c:showSerName val="0"/>
          <c:showPercent val="0"/>
          <c:showBubbleSize val="0"/>
        </c:dLbls>
        <c:gapWidth val="115"/>
        <c:overlap val="-20"/>
        <c:axId val="137496448"/>
        <c:axId val="137497984"/>
      </c:barChart>
      <c:catAx>
        <c:axId val="137496448"/>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497984"/>
        <c:crosses val="autoZero"/>
        <c:auto val="1"/>
        <c:lblAlgn val="ctr"/>
        <c:lblOffset val="100"/>
        <c:noMultiLvlLbl val="0"/>
      </c:catAx>
      <c:valAx>
        <c:axId val="1374979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37496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Liczba ofiar </a:t>
            </a:r>
            <a:r>
              <a:rPr lang="pl-PL" sz="1200" b="1">
                <a:solidFill>
                  <a:sysClr val="windowText" lastClr="000000"/>
                </a:solidFill>
              </a:rPr>
              <a:t>śmiertelnych </a:t>
            </a:r>
            <a:r>
              <a:rPr lang="en-US" sz="1200" b="1">
                <a:solidFill>
                  <a:sysClr val="windowText" lastClr="000000"/>
                </a:solidFill>
              </a:rPr>
              <a:t>wypadków</a:t>
            </a:r>
            <a:r>
              <a:rPr lang="pl-PL" sz="1200" b="1">
                <a:solidFill>
                  <a:sysClr val="windowText" lastClr="000000"/>
                </a:solidFill>
              </a:rPr>
              <a:t> drogowych</a:t>
            </a:r>
            <a:endParaRPr lang="en-US" sz="1200" b="1">
              <a:solidFill>
                <a:sysClr val="windowText" lastClr="000000"/>
              </a:solidFill>
            </a:endParaRPr>
          </a:p>
        </c:rich>
      </c:tx>
      <c:layout>
        <c:manualLayout>
          <c:xMode val="edge"/>
          <c:yMode val="edge"/>
          <c:x val="1.6398950131233621E-3"/>
          <c:y val="0.1025641853940524"/>
        </c:manualLayout>
      </c:layout>
      <c:overlay val="0"/>
      <c:spPr>
        <a:noFill/>
        <a:ln>
          <a:noFill/>
        </a:ln>
        <a:effectLst/>
      </c:spPr>
    </c:title>
    <c:autoTitleDeleted val="0"/>
    <c:plotArea>
      <c:layout/>
      <c:lineChart>
        <c:grouping val="standard"/>
        <c:varyColors val="0"/>
        <c:ser>
          <c:idx val="0"/>
          <c:order val="0"/>
          <c:tx>
            <c:strRef>
              <c:f>'wykresy brakujące'!$A$117</c:f>
              <c:strCache>
                <c:ptCount val="1"/>
                <c:pt idx="0">
                  <c:v>Liczba ofiar śmiertelnych wypadków drogowych</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'wykresy brakujące'!$B$116:$I$116</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brakujące'!$B$117:$I$117</c:f>
              <c:numCache>
                <c:formatCode>General</c:formatCode>
                <c:ptCount val="8"/>
                <c:pt idx="0">
                  <c:v>8</c:v>
                </c:pt>
                <c:pt idx="1">
                  <c:v>13</c:v>
                </c:pt>
                <c:pt idx="2">
                  <c:v>6</c:v>
                </c:pt>
                <c:pt idx="3">
                  <c:v>9</c:v>
                </c:pt>
                <c:pt idx="4">
                  <c:v>11</c:v>
                </c:pt>
                <c:pt idx="5">
                  <c:v>16</c:v>
                </c:pt>
                <c:pt idx="6">
                  <c:v>8</c:v>
                </c:pt>
                <c:pt idx="7">
                  <c:v>14</c:v>
                </c:pt>
              </c:numCache>
            </c:numRef>
          </c:val>
          <c:smooth val="0"/>
          <c:extLst>
            <c:ext xmlns:c16="http://schemas.microsoft.com/office/drawing/2014/chart" uri="{C3380CC4-5D6E-409C-BE32-E72D297353CC}">
              <c16:uniqueId val="{00000000-43F2-4485-8250-3FF8099D7774}"/>
            </c:ext>
          </c:extLst>
        </c:ser>
        <c:dLbls>
          <c:showLegendKey val="0"/>
          <c:showVal val="1"/>
          <c:showCatName val="0"/>
          <c:showSerName val="0"/>
          <c:showPercent val="0"/>
          <c:showBubbleSize val="0"/>
        </c:dLbls>
        <c:marker val="1"/>
        <c:smooth val="0"/>
        <c:axId val="137530752"/>
        <c:axId val="137548928"/>
      </c:lineChart>
      <c:catAx>
        <c:axId val="13753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548928"/>
        <c:crosses val="autoZero"/>
        <c:auto val="1"/>
        <c:lblAlgn val="ctr"/>
        <c:lblOffset val="100"/>
        <c:noMultiLvlLbl val="0"/>
      </c:catAx>
      <c:valAx>
        <c:axId val="137548928"/>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753075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pl-PL" sz="1200" baseline="0">
                <a:solidFill>
                  <a:sysClr val="windowText" lastClr="000000"/>
                </a:solidFill>
              </a:rPr>
              <a:t>Liczba fundacji, stowarzyszeń i organizacji społecznych</a:t>
            </a:r>
          </a:p>
        </c:rich>
      </c:tx>
      <c:layout>
        <c:manualLayout>
          <c:xMode val="edge"/>
          <c:yMode val="edge"/>
          <c:x val="1.0760792831930421E-3"/>
          <c:y val="0.11545153575947048"/>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8.2758620689655227E-3"/>
                  <c:y val="-0.27260582889091478"/>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0-B1B9-4F2E-AB57-E3232E3B6EE4}"/>
                </c:ext>
              </c:extLst>
            </c:dLbl>
            <c:dLbl>
              <c:idx val="1"/>
              <c:layout>
                <c:manualLayout>
                  <c:x val="2.7586206896551492E-3"/>
                  <c:y val="-0.27795104122210912"/>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1-B1B9-4F2E-AB57-E3232E3B6EE4}"/>
                </c:ext>
              </c:extLst>
            </c:dLbl>
            <c:dLbl>
              <c:idx val="2"/>
              <c:layout>
                <c:manualLayout>
                  <c:x val="5.5172413793103513E-3"/>
                  <c:y val="-0.27260582889091478"/>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2-B1B9-4F2E-AB57-E3232E3B6EE4}"/>
                </c:ext>
              </c:extLst>
            </c:dLbl>
            <c:dLbl>
              <c:idx val="3"/>
              <c:layout>
                <c:manualLayout>
                  <c:x val="2.7586206896551219E-3"/>
                  <c:y val="-0.29398667821570396"/>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3-B1B9-4F2E-AB57-E3232E3B6EE4}"/>
                </c:ext>
              </c:extLst>
            </c:dLbl>
            <c:dLbl>
              <c:idx val="4"/>
              <c:layout>
                <c:manualLayout>
                  <c:x val="1.1034482758620689E-2"/>
                  <c:y val="-0.2993318905468868"/>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4-B1B9-4F2E-AB57-E3232E3B6EE4}"/>
                </c:ext>
              </c:extLst>
            </c:dLbl>
            <c:dLbl>
              <c:idx val="5"/>
              <c:layout>
                <c:manualLayout>
                  <c:x val="8.2758620689654568E-3"/>
                  <c:y val="-0.32071273987167348"/>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5-B1B9-4F2E-AB57-E3232E3B6EE4}"/>
                </c:ext>
              </c:extLst>
            </c:dLbl>
            <c:dLbl>
              <c:idx val="6"/>
              <c:layout>
                <c:manualLayout>
                  <c:x val="1.3793103448276006E-2"/>
                  <c:y val="-0.30467710287808131"/>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6-B1B9-4F2E-AB57-E3232E3B6EE4}"/>
                </c:ext>
              </c:extLst>
            </c:dLbl>
            <c:dLbl>
              <c:idx val="7"/>
              <c:layout>
                <c:manualLayout>
                  <c:x val="8.2758620689655227E-3"/>
                  <c:y val="-0.31002231520928786"/>
                </c:manualLayout>
              </c:layout>
              <c:showLegendKey val="0"/>
              <c:showVal val="1"/>
              <c:showCatName val="0"/>
              <c:showSerName val="0"/>
              <c:showPercent val="0"/>
              <c:showBubbleSize val="0"/>
              <c:extLst>
                <c:ext xmlns:c15="http://schemas.microsoft.com/office/drawing/2012/chart" uri="{CE6537A1-D6FC-4f65-9D91-7224C49458BB}">
                  <c15:layout>
                    <c:manualLayout>
                      <c:w val="7.8731034482758616E-2"/>
                      <c:h val="8.1274163937241309E-2"/>
                    </c:manualLayout>
                  </c15:layout>
                </c:ext>
                <c:ext xmlns:c16="http://schemas.microsoft.com/office/drawing/2014/chart" uri="{C3380CC4-5D6E-409C-BE32-E72D297353CC}">
                  <c16:uniqueId val="{00000007-B1B9-4F2E-AB57-E3232E3B6EE4}"/>
                </c:ext>
              </c:extLst>
            </c:dLbl>
            <c:spPr>
              <a:noFill/>
              <a:ln>
                <a:noFill/>
              </a:ln>
              <a:effectLst/>
            </c:spPr>
            <c:txPr>
              <a:bodyPr rot="0" spcFirstLastPara="1" vertOverflow="overflow" horzOverflow="overflow"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Karoliny'!$B$412:$I$412</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Karoliny'!$B$413:$I$413</c:f>
              <c:numCache>
                <c:formatCode>#,##0</c:formatCode>
                <c:ptCount val="8"/>
                <c:pt idx="0">
                  <c:v>1054</c:v>
                </c:pt>
                <c:pt idx="1">
                  <c:v>1085</c:v>
                </c:pt>
                <c:pt idx="2">
                  <c:v>1145</c:v>
                </c:pt>
                <c:pt idx="3">
                  <c:v>1220</c:v>
                </c:pt>
                <c:pt idx="4">
                  <c:v>1272</c:v>
                </c:pt>
                <c:pt idx="5">
                  <c:v>1336</c:v>
                </c:pt>
                <c:pt idx="6">
                  <c:v>1242</c:v>
                </c:pt>
                <c:pt idx="7">
                  <c:v>1300</c:v>
                </c:pt>
              </c:numCache>
            </c:numRef>
          </c:val>
          <c:extLst>
            <c:ext xmlns:c16="http://schemas.microsoft.com/office/drawing/2014/chart" uri="{C3380CC4-5D6E-409C-BE32-E72D297353CC}">
              <c16:uniqueId val="{00000008-B1B9-4F2E-AB57-E3232E3B6EE4}"/>
            </c:ext>
          </c:extLst>
        </c:ser>
        <c:dLbls>
          <c:showLegendKey val="0"/>
          <c:showVal val="1"/>
          <c:showCatName val="0"/>
          <c:showSerName val="0"/>
          <c:showPercent val="0"/>
          <c:showBubbleSize val="0"/>
        </c:dLbls>
        <c:gapWidth val="95"/>
        <c:gapDepth val="95"/>
        <c:shape val="box"/>
        <c:axId val="137798400"/>
        <c:axId val="137799936"/>
        <c:axId val="0"/>
      </c:bar3DChart>
      <c:catAx>
        <c:axId val="1377984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7799936"/>
        <c:crosses val="autoZero"/>
        <c:auto val="1"/>
        <c:lblAlgn val="ctr"/>
        <c:lblOffset val="100"/>
        <c:noMultiLvlLbl val="0"/>
      </c:catAx>
      <c:valAx>
        <c:axId val="137799936"/>
        <c:scaling>
          <c:orientation val="minMax"/>
          <c:max val="1500"/>
        </c:scaling>
        <c:delete val="1"/>
        <c:axPos val="l"/>
        <c:numFmt formatCode="#,##0" sourceLinked="1"/>
        <c:majorTickMark val="out"/>
        <c:minorTickMark val="none"/>
        <c:tickLblPos val="none"/>
        <c:crossAx val="137798400"/>
        <c:crosses val="autoZero"/>
        <c:crossBetween val="between"/>
        <c:majorUnit val="500"/>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400" b="1" i="0" u="none" strike="noStrike" kern="1200" spc="0" baseline="0">
                <a:solidFill>
                  <a:sysClr val="windowText" lastClr="000000"/>
                </a:solidFill>
                <a:latin typeface="+mn-lt"/>
                <a:ea typeface="+mn-ea"/>
                <a:cs typeface="+mn-cs"/>
              </a:defRPr>
            </a:pPr>
            <a:r>
              <a:rPr lang="pl-PL" sz="1200" b="1" baseline="0">
                <a:solidFill>
                  <a:sysClr val="windowText" lastClr="000000"/>
                </a:solidFill>
              </a:rPr>
              <a:t>Liczba zadań publicznych realizowanych </a:t>
            </a:r>
            <a:br>
              <a:rPr lang="pl-PL" sz="1200" b="1" baseline="0">
                <a:solidFill>
                  <a:sysClr val="windowText" lastClr="000000"/>
                </a:solidFill>
              </a:rPr>
            </a:br>
            <a:r>
              <a:rPr lang="pl-PL" sz="1200" b="1" baseline="0">
                <a:solidFill>
                  <a:sysClr val="windowText" lastClr="000000"/>
                </a:solidFill>
              </a:rPr>
              <a:t>w ramach inicjatyw lokalnych mieszkańców "25/75"</a:t>
            </a:r>
          </a:p>
        </c:rich>
      </c:tx>
      <c:layout>
        <c:manualLayout>
          <c:xMode val="edge"/>
          <c:yMode val="edge"/>
          <c:x val="1.7516155308172998E-3"/>
          <c:y val="6.5692486792894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Karoliny'!$B$433:$I$433</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Karoliny'!$B$434:$I$434</c:f>
              <c:numCache>
                <c:formatCode>General</c:formatCode>
                <c:ptCount val="8"/>
                <c:pt idx="0">
                  <c:v>0</c:v>
                </c:pt>
                <c:pt idx="1">
                  <c:v>6</c:v>
                </c:pt>
                <c:pt idx="2">
                  <c:v>8</c:v>
                </c:pt>
                <c:pt idx="3">
                  <c:v>11</c:v>
                </c:pt>
                <c:pt idx="4">
                  <c:v>10</c:v>
                </c:pt>
                <c:pt idx="5">
                  <c:v>16</c:v>
                </c:pt>
                <c:pt idx="6">
                  <c:v>15</c:v>
                </c:pt>
                <c:pt idx="7">
                  <c:v>18</c:v>
                </c:pt>
              </c:numCache>
            </c:numRef>
          </c:val>
          <c:extLst>
            <c:ext xmlns:c16="http://schemas.microsoft.com/office/drawing/2014/chart" uri="{C3380CC4-5D6E-409C-BE32-E72D297353CC}">
              <c16:uniqueId val="{00000000-CED9-418B-8051-099976ECF82F}"/>
            </c:ext>
          </c:extLst>
        </c:ser>
        <c:dLbls>
          <c:showLegendKey val="0"/>
          <c:showVal val="1"/>
          <c:showCatName val="0"/>
          <c:showSerName val="0"/>
          <c:showPercent val="0"/>
          <c:showBubbleSize val="0"/>
        </c:dLbls>
        <c:gapWidth val="150"/>
        <c:shape val="box"/>
        <c:axId val="137915008"/>
        <c:axId val="137920896"/>
        <c:axId val="0"/>
      </c:bar3DChart>
      <c:catAx>
        <c:axId val="137915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7920896"/>
        <c:crosses val="autoZero"/>
        <c:auto val="1"/>
        <c:lblAlgn val="ctr"/>
        <c:lblOffset val="100"/>
        <c:noMultiLvlLbl val="0"/>
      </c:catAx>
      <c:valAx>
        <c:axId val="137920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7915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baseline="0">
                <a:solidFill>
                  <a:sysClr val="windowText" lastClr="000000"/>
                </a:solidFill>
                <a:latin typeface="+mn-lt"/>
                <a:ea typeface="+mn-ea"/>
                <a:cs typeface="+mn-cs"/>
              </a:defRPr>
            </a:pPr>
            <a:r>
              <a:rPr lang="pl-PL" sz="1200">
                <a:solidFill>
                  <a:sysClr val="windowText" lastClr="000000"/>
                </a:solidFill>
              </a:rPr>
              <a:t>Liczba</a:t>
            </a:r>
            <a:r>
              <a:rPr lang="pl-PL" sz="1200" baseline="0">
                <a:solidFill>
                  <a:sysClr val="windowText" lastClr="000000"/>
                </a:solidFill>
              </a:rPr>
              <a:t> przedsięwzięć i wydarzeń  organizowanych </a:t>
            </a:r>
            <a:br>
              <a:rPr lang="pl-PL" sz="1200" baseline="0">
                <a:solidFill>
                  <a:sysClr val="windowText" lastClr="000000"/>
                </a:solidFill>
              </a:rPr>
            </a:br>
            <a:r>
              <a:rPr lang="pl-PL" sz="1200" baseline="0">
                <a:solidFill>
                  <a:sysClr val="windowText" lastClr="000000"/>
                </a:solidFill>
              </a:rPr>
              <a:t>w mieście z inicjatywy obywateli</a:t>
            </a:r>
            <a:endParaRPr lang="pl-PL" sz="1200">
              <a:solidFill>
                <a:sysClr val="windowText" lastClr="000000"/>
              </a:solidFill>
            </a:endParaRPr>
          </a:p>
        </c:rich>
      </c:tx>
      <c:layout>
        <c:manualLayout>
          <c:xMode val="edge"/>
          <c:yMode val="edge"/>
          <c:x val="6.0923501033769839E-3"/>
          <c:y val="5.5655754308329947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8.2701585113714674E-3"/>
                  <c:y val="-2.473716759431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2F-461B-ACB5-B629B7D1EC81}"/>
                </c:ext>
              </c:extLst>
            </c:dLbl>
            <c:dLbl>
              <c:idx val="1"/>
              <c:layout>
                <c:manualLayout>
                  <c:x val="1.3783597518952745E-2"/>
                  <c:y val="-1.2368583797155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2F-461B-ACB5-B629B7D1EC81}"/>
                </c:ext>
              </c:extLst>
            </c:dLbl>
            <c:dLbl>
              <c:idx val="2"/>
              <c:layout>
                <c:manualLayout>
                  <c:x val="8.2701585113714674E-3"/>
                  <c:y val="-2.473716759431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2F-461B-ACB5-B629B7D1EC81}"/>
                </c:ext>
              </c:extLst>
            </c:dLbl>
            <c:dLbl>
              <c:idx val="3"/>
              <c:layout>
                <c:manualLayout>
                  <c:x val="1.9297036526533376E-2"/>
                  <c:y val="-1.855287569573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2F-461B-ACB5-B629B7D1EC81}"/>
                </c:ext>
              </c:extLst>
            </c:dLbl>
            <c:dLbl>
              <c:idx val="4"/>
              <c:layout>
                <c:manualLayout>
                  <c:x val="1.1026878015162537E-2"/>
                  <c:y val="-3.0921459492887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2F-461B-ACB5-B629B7D1EC81}"/>
                </c:ext>
              </c:extLst>
            </c:dLbl>
            <c:dLbl>
              <c:idx val="5"/>
              <c:layout>
                <c:manualLayout>
                  <c:x val="1.1026878015162537E-2"/>
                  <c:y val="-5.6688687531077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2F-461B-ACB5-B629B7D1EC81}"/>
                </c:ext>
              </c:extLst>
            </c:dLbl>
            <c:dLbl>
              <c:idx val="6"/>
              <c:layout>
                <c:manualLayout>
                  <c:x val="1.3783597518952674E-2"/>
                  <c:y val="-1.8552875695733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2F-461B-ACB5-B629B7D1EC81}"/>
                </c:ext>
              </c:extLst>
            </c:dLbl>
            <c:dLbl>
              <c:idx val="7"/>
              <c:layout>
                <c:manualLayout>
                  <c:x val="1.6540317022742935E-2"/>
                  <c:y val="-1.8552875695733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2F-461B-ACB5-B629B7D1EC8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Karoliny'!$B$490:$I$490</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Karoliny'!$B$491:$I$491</c:f>
              <c:numCache>
                <c:formatCode>General</c:formatCode>
                <c:ptCount val="8"/>
                <c:pt idx="0">
                  <c:v>150</c:v>
                </c:pt>
                <c:pt idx="1">
                  <c:v>138</c:v>
                </c:pt>
                <c:pt idx="2">
                  <c:v>142</c:v>
                </c:pt>
                <c:pt idx="3">
                  <c:v>146</c:v>
                </c:pt>
                <c:pt idx="4">
                  <c:v>116</c:v>
                </c:pt>
                <c:pt idx="5">
                  <c:v>139</c:v>
                </c:pt>
                <c:pt idx="6">
                  <c:v>122</c:v>
                </c:pt>
                <c:pt idx="7">
                  <c:v>111</c:v>
                </c:pt>
              </c:numCache>
            </c:numRef>
          </c:val>
          <c:extLst>
            <c:ext xmlns:c16="http://schemas.microsoft.com/office/drawing/2014/chart" uri="{C3380CC4-5D6E-409C-BE32-E72D297353CC}">
              <c16:uniqueId val="{00000000-6E2F-461B-ACB5-B629B7D1EC81}"/>
            </c:ext>
          </c:extLst>
        </c:ser>
        <c:dLbls>
          <c:showLegendKey val="0"/>
          <c:showVal val="1"/>
          <c:showCatName val="0"/>
          <c:showSerName val="0"/>
          <c:showPercent val="0"/>
          <c:showBubbleSize val="0"/>
        </c:dLbls>
        <c:gapWidth val="95"/>
        <c:gapDepth val="95"/>
        <c:shape val="box"/>
        <c:axId val="137961472"/>
        <c:axId val="137963008"/>
        <c:axId val="0"/>
      </c:bar3DChart>
      <c:catAx>
        <c:axId val="137961472"/>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37963008"/>
        <c:crosses val="autoZero"/>
        <c:auto val="1"/>
        <c:lblAlgn val="ctr"/>
        <c:lblOffset val="100"/>
        <c:noMultiLvlLbl val="0"/>
      </c:catAx>
      <c:valAx>
        <c:axId val="137963008"/>
        <c:scaling>
          <c:orientation val="minMax"/>
          <c:max val="200"/>
        </c:scaling>
        <c:delete val="1"/>
        <c:axPos val="l"/>
        <c:numFmt formatCode="General" sourceLinked="1"/>
        <c:majorTickMark val="out"/>
        <c:minorTickMark val="none"/>
        <c:tickLblPos val="none"/>
        <c:crossAx val="137961472"/>
        <c:crosses val="autoZero"/>
        <c:crossBetween val="between"/>
        <c:majorUnit val="100"/>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600" b="1" i="0" u="none" strike="noStrike" kern="1200" baseline="0">
                <a:solidFill>
                  <a:schemeClr val="tx1"/>
                </a:solidFill>
                <a:latin typeface="+mn-lt"/>
                <a:ea typeface="+mn-ea"/>
                <a:cs typeface="+mn-cs"/>
              </a:defRPr>
            </a:pPr>
            <a:r>
              <a:rPr lang="pl-PL" sz="1200" baseline="0"/>
              <a:t>Liczba przedsięwzięć kulturalnych </a:t>
            </a:r>
            <a:br>
              <a:rPr lang="pl-PL" sz="1200" baseline="0"/>
            </a:br>
            <a:r>
              <a:rPr lang="pl-PL" sz="1200" baseline="0"/>
              <a:t>w tys. </a:t>
            </a:r>
          </a:p>
        </c:rich>
      </c:tx>
      <c:overlay val="0"/>
      <c:spPr>
        <a:noFill/>
        <a:ln>
          <a:noFill/>
        </a:ln>
        <a:effectLst/>
      </c:spPr>
    </c:title>
    <c:autoTitleDeleted val="0"/>
    <c:plotArea>
      <c:layout>
        <c:manualLayout>
          <c:layoutTarget val="inner"/>
          <c:xMode val="edge"/>
          <c:yMode val="edge"/>
          <c:x val="0.30092475530497143"/>
          <c:y val="0.24431115886350124"/>
          <c:w val="0.40377439034921697"/>
          <c:h val="0.65203059887336934"/>
        </c:manualLayout>
      </c:layout>
      <c:doughnutChart>
        <c:varyColors val="1"/>
        <c:ser>
          <c:idx val="0"/>
          <c:order val="0"/>
          <c:tx>
            <c:strRef>
              <c:f>'od Karoliny'!$A$270:$H$270</c:f>
              <c:strCache>
                <c:ptCount val="8"/>
                <c:pt idx="0">
                  <c:v>4,9</c:v>
                </c:pt>
                <c:pt idx="1">
                  <c:v>4,1</c:v>
                </c:pt>
                <c:pt idx="2">
                  <c:v>4,3</c:v>
                </c:pt>
                <c:pt idx="3">
                  <c:v>4,5</c:v>
                </c:pt>
                <c:pt idx="4">
                  <c:v>4,3</c:v>
                </c:pt>
                <c:pt idx="5">
                  <c:v>3,7</c:v>
                </c:pt>
                <c:pt idx="6">
                  <c:v>4,2</c:v>
                </c:pt>
                <c:pt idx="7">
                  <c:v>4,1</c:v>
                </c:pt>
              </c:strCache>
            </c:strRef>
          </c:tx>
          <c:explosion val="5"/>
          <c:dPt>
            <c:idx val="0"/>
            <c:bubble3D val="0"/>
            <c:spPr>
              <a:gradFill rotWithShape="1">
                <a:gsLst>
                  <a:gs pos="0">
                    <a:schemeClr val="accent1">
                      <a:tint val="46000"/>
                      <a:shade val="51000"/>
                      <a:satMod val="130000"/>
                    </a:schemeClr>
                  </a:gs>
                  <a:gs pos="80000">
                    <a:schemeClr val="accent1">
                      <a:tint val="46000"/>
                      <a:shade val="93000"/>
                      <a:satMod val="130000"/>
                    </a:schemeClr>
                  </a:gs>
                  <a:gs pos="100000">
                    <a:schemeClr val="accent1">
                      <a:tint val="46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A2F-46BB-81D9-B83D83BDB996}"/>
              </c:ext>
            </c:extLst>
          </c:dPt>
          <c:dPt>
            <c:idx val="1"/>
            <c:bubble3D val="0"/>
            <c:spPr>
              <a:gradFill rotWithShape="1">
                <a:gsLst>
                  <a:gs pos="0">
                    <a:schemeClr val="accent1">
                      <a:tint val="62000"/>
                      <a:shade val="51000"/>
                      <a:satMod val="130000"/>
                    </a:schemeClr>
                  </a:gs>
                  <a:gs pos="80000">
                    <a:schemeClr val="accent1">
                      <a:tint val="62000"/>
                      <a:shade val="93000"/>
                      <a:satMod val="130000"/>
                    </a:schemeClr>
                  </a:gs>
                  <a:gs pos="100000">
                    <a:schemeClr val="accent1">
                      <a:tint val="62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8A2F-46BB-81D9-B83D83BDB996}"/>
              </c:ext>
            </c:extLst>
          </c:dPt>
          <c:dPt>
            <c:idx val="2"/>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8A2F-46BB-81D9-B83D83BDB996}"/>
              </c:ext>
            </c:extLst>
          </c:dPt>
          <c:dPt>
            <c:idx val="3"/>
            <c:bubble3D val="0"/>
            <c:spPr>
              <a:gradFill rotWithShape="1">
                <a:gsLst>
                  <a:gs pos="0">
                    <a:schemeClr val="accent1">
                      <a:tint val="93000"/>
                      <a:shade val="51000"/>
                      <a:satMod val="130000"/>
                    </a:schemeClr>
                  </a:gs>
                  <a:gs pos="80000">
                    <a:schemeClr val="accent1">
                      <a:tint val="93000"/>
                      <a:shade val="93000"/>
                      <a:satMod val="130000"/>
                    </a:schemeClr>
                  </a:gs>
                  <a:gs pos="100000">
                    <a:schemeClr val="accent1">
                      <a:tint val="93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8A2F-46BB-81D9-B83D83BDB996}"/>
              </c:ext>
            </c:extLst>
          </c:dPt>
          <c:dPt>
            <c:idx val="4"/>
            <c:bubble3D val="0"/>
            <c:spPr>
              <a:gradFill rotWithShape="1">
                <a:gsLst>
                  <a:gs pos="0">
                    <a:schemeClr val="accent1">
                      <a:shade val="92000"/>
                      <a:shade val="51000"/>
                      <a:satMod val="130000"/>
                    </a:schemeClr>
                  </a:gs>
                  <a:gs pos="80000">
                    <a:schemeClr val="accent1">
                      <a:shade val="92000"/>
                      <a:shade val="93000"/>
                      <a:satMod val="130000"/>
                    </a:schemeClr>
                  </a:gs>
                  <a:gs pos="100000">
                    <a:schemeClr val="accent1">
                      <a:shade val="92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8A2F-46BB-81D9-B83D83BDB996}"/>
              </c:ext>
            </c:extLst>
          </c:dPt>
          <c:dPt>
            <c:idx val="5"/>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8A2F-46BB-81D9-B83D83BDB996}"/>
              </c:ext>
            </c:extLst>
          </c:dPt>
          <c:dPt>
            <c:idx val="6"/>
            <c:bubble3D val="0"/>
            <c:spPr>
              <a:gradFill rotWithShape="1">
                <a:gsLst>
                  <a:gs pos="0">
                    <a:schemeClr val="accent1">
                      <a:shade val="61000"/>
                      <a:shade val="51000"/>
                      <a:satMod val="130000"/>
                    </a:schemeClr>
                  </a:gs>
                  <a:gs pos="80000">
                    <a:schemeClr val="accent1">
                      <a:shade val="61000"/>
                      <a:shade val="93000"/>
                      <a:satMod val="130000"/>
                    </a:schemeClr>
                  </a:gs>
                  <a:gs pos="100000">
                    <a:schemeClr val="accent1">
                      <a:shade val="61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8A2F-46BB-81D9-B83D83BDB996}"/>
              </c:ext>
            </c:extLst>
          </c:dPt>
          <c:dPt>
            <c:idx val="7"/>
            <c:bubble3D val="0"/>
            <c:spPr>
              <a:gradFill rotWithShape="1">
                <a:gsLst>
                  <a:gs pos="0">
                    <a:schemeClr val="accent1">
                      <a:shade val="45000"/>
                      <a:shade val="51000"/>
                      <a:satMod val="130000"/>
                    </a:schemeClr>
                  </a:gs>
                  <a:gs pos="80000">
                    <a:schemeClr val="accent1">
                      <a:shade val="45000"/>
                      <a:shade val="93000"/>
                      <a:satMod val="130000"/>
                    </a:schemeClr>
                  </a:gs>
                  <a:gs pos="100000">
                    <a:schemeClr val="accent1">
                      <a:shade val="45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8A2F-46BB-81D9-B83D83BDB996}"/>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numRef>
              <c:f>'od Karoliny'!$A$269:$H$269</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Karoliny'!$A$270:$H$270</c:f>
              <c:numCache>
                <c:formatCode>#,##0.0</c:formatCode>
                <c:ptCount val="8"/>
                <c:pt idx="0">
                  <c:v>4.8860000000000001</c:v>
                </c:pt>
                <c:pt idx="1">
                  <c:v>4.056</c:v>
                </c:pt>
                <c:pt idx="2">
                  <c:v>4.3419999999999996</c:v>
                </c:pt>
                <c:pt idx="3">
                  <c:v>4.5359999999999996</c:v>
                </c:pt>
                <c:pt idx="4">
                  <c:v>4.3460000000000001</c:v>
                </c:pt>
                <c:pt idx="5">
                  <c:v>3.7389999999999999</c:v>
                </c:pt>
                <c:pt idx="6">
                  <c:v>4.1519999999999975</c:v>
                </c:pt>
                <c:pt idx="7">
                  <c:v>4.0659999999999945</c:v>
                </c:pt>
              </c:numCache>
            </c:numRef>
          </c:val>
          <c:extLst>
            <c:ext xmlns:c16="http://schemas.microsoft.com/office/drawing/2014/chart" uri="{C3380CC4-5D6E-409C-BE32-E72D297353CC}">
              <c16:uniqueId val="{00000010-8A2F-46BB-81D9-B83D83BDB996}"/>
            </c:ext>
          </c:extLst>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b="1"/>
      </a:pPr>
      <a:endParaRPr lang="pl-PL"/>
    </a:p>
  </c:txPr>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400" b="1" i="0" u="none" strike="noStrike" kern="1200" baseline="0">
                <a:solidFill>
                  <a:schemeClr val="tx1"/>
                </a:solidFill>
                <a:latin typeface="+mn-lt"/>
                <a:ea typeface="+mn-ea"/>
                <a:cs typeface="+mn-cs"/>
              </a:defRPr>
            </a:pPr>
            <a:r>
              <a:rPr lang="pl-PL" sz="1200" b="1" baseline="0"/>
              <a:t>Wydatki z budżetu miasta przeznaczane na kulturę i ochronę dziedzictwa narodowego (w mln zł)</a:t>
            </a:r>
          </a:p>
        </c:rich>
      </c:tx>
      <c:layout>
        <c:manualLayout>
          <c:xMode val="edge"/>
          <c:yMode val="edge"/>
          <c:x val="4.4844831830783533E-4"/>
          <c:y val="5.5326078985601934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Karoliny'!$A$243:$H$243</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Karoliny'!$A$244:$H$244</c:f>
              <c:numCache>
                <c:formatCode>General</c:formatCode>
                <c:ptCount val="8"/>
                <c:pt idx="0">
                  <c:v>34.300000000000004</c:v>
                </c:pt>
                <c:pt idx="1">
                  <c:v>26</c:v>
                </c:pt>
                <c:pt idx="2">
                  <c:v>27</c:v>
                </c:pt>
                <c:pt idx="3">
                  <c:v>32.700000000000003</c:v>
                </c:pt>
                <c:pt idx="4">
                  <c:v>31.8</c:v>
                </c:pt>
                <c:pt idx="5">
                  <c:v>37.4</c:v>
                </c:pt>
                <c:pt idx="6">
                  <c:v>44.3</c:v>
                </c:pt>
                <c:pt idx="7">
                  <c:v>87.3</c:v>
                </c:pt>
              </c:numCache>
            </c:numRef>
          </c:val>
          <c:extLst>
            <c:ext xmlns:c16="http://schemas.microsoft.com/office/drawing/2014/chart" uri="{C3380CC4-5D6E-409C-BE32-E72D297353CC}">
              <c16:uniqueId val="{00000000-2B55-43AD-906C-A35FE83FEFB8}"/>
            </c:ext>
          </c:extLst>
        </c:ser>
        <c:dLbls>
          <c:showLegendKey val="0"/>
          <c:showVal val="1"/>
          <c:showCatName val="0"/>
          <c:showSerName val="0"/>
          <c:showPercent val="0"/>
          <c:showBubbleSize val="0"/>
        </c:dLbls>
        <c:gapWidth val="150"/>
        <c:shape val="box"/>
        <c:axId val="138091136"/>
        <c:axId val="138097024"/>
        <c:axId val="0"/>
      </c:bar3DChart>
      <c:catAx>
        <c:axId val="138091136"/>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38097024"/>
        <c:crosses val="autoZero"/>
        <c:auto val="1"/>
        <c:lblAlgn val="ctr"/>
        <c:lblOffset val="100"/>
        <c:noMultiLvlLbl val="0"/>
      </c:catAx>
      <c:valAx>
        <c:axId val="138097024"/>
        <c:scaling>
          <c:orientation val="minMax"/>
        </c:scaling>
        <c:delete val="1"/>
        <c:axPos val="l"/>
        <c:numFmt formatCode="General" sourceLinked="1"/>
        <c:majorTickMark val="none"/>
        <c:minorTickMark val="none"/>
        <c:tickLblPos val="none"/>
        <c:crossAx val="138091136"/>
        <c:crosses val="autoZero"/>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600" b="1" i="0" u="none" strike="noStrike" kern="1200" baseline="0">
                <a:solidFill>
                  <a:sysClr val="windowText" lastClr="000000"/>
                </a:solidFill>
                <a:latin typeface="+mn-lt"/>
                <a:ea typeface="+mn-ea"/>
                <a:cs typeface="+mn-cs"/>
              </a:defRPr>
            </a:pPr>
            <a:r>
              <a:rPr lang="pl-PL" sz="1100">
                <a:solidFill>
                  <a:sysClr val="windowText" lastClr="000000"/>
                </a:solidFill>
              </a:rPr>
              <a:t>Liczba osób korzystających </a:t>
            </a:r>
            <a:br>
              <a:rPr lang="pl-PL" sz="1100">
                <a:solidFill>
                  <a:sysClr val="windowText" lastClr="000000"/>
                </a:solidFill>
              </a:rPr>
            </a:br>
            <a:r>
              <a:rPr lang="pl-PL" sz="1100">
                <a:solidFill>
                  <a:sysClr val="windowText" lastClr="000000"/>
                </a:solidFill>
              </a:rPr>
              <a:t>z oferty kulturalnej</a:t>
            </a:r>
          </a:p>
        </c:rich>
      </c:tx>
      <c:layout>
        <c:manualLayout>
          <c:xMode val="edge"/>
          <c:yMode val="edge"/>
          <c:x val="2.2700470733709982E-2"/>
          <c:y val="1.9960079840319955E-2"/>
        </c:manualLayout>
      </c:layout>
      <c:overlay val="0"/>
      <c:spPr>
        <a:noFill/>
        <a:ln>
          <a:noFill/>
        </a:ln>
        <a:effectLst/>
      </c:spPr>
    </c:title>
    <c:autoTitleDeleted val="0"/>
    <c:plotArea>
      <c:layout>
        <c:manualLayout>
          <c:layoutTarget val="inner"/>
          <c:xMode val="edge"/>
          <c:yMode val="edge"/>
          <c:x val="0.24736582345811425"/>
          <c:y val="6.4164655297484802E-2"/>
          <c:w val="0.7526341207349081"/>
          <c:h val="0.47169763779527557"/>
        </c:manualLayout>
      </c:layout>
      <c:barChart>
        <c:barDir val="col"/>
        <c:grouping val="clustered"/>
        <c:varyColors val="0"/>
        <c:ser>
          <c:idx val="0"/>
          <c:order val="0"/>
          <c:tx>
            <c:strRef>
              <c:f>'brak wykresu i danych'!$A$63</c:f>
              <c:strCache>
                <c:ptCount val="1"/>
                <c:pt idx="0">
                  <c:v>muzea</c:v>
                </c:pt>
              </c:strCache>
            </c:strRef>
          </c:tx>
          <c:spPr>
            <a:gradFill rotWithShape="1">
              <a:gsLst>
                <a:gs pos="0">
                  <a:schemeClr val="accent1">
                    <a:shade val="50000"/>
                    <a:shade val="51000"/>
                    <a:satMod val="130000"/>
                  </a:schemeClr>
                </a:gs>
                <a:gs pos="80000">
                  <a:schemeClr val="accent1">
                    <a:shade val="50000"/>
                    <a:shade val="93000"/>
                    <a:satMod val="130000"/>
                  </a:schemeClr>
                </a:gs>
                <a:gs pos="100000">
                  <a:schemeClr val="accent1">
                    <a:shade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'brak wykresu i danych'!$B$62:$I$62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danych'!$B$63:$I$63</c:f>
              <c:numCache>
                <c:formatCode>#,##0</c:formatCode>
                <c:ptCount val="8"/>
                <c:pt idx="0">
                  <c:v>85206</c:v>
                </c:pt>
                <c:pt idx="1">
                  <c:v>83282</c:v>
                </c:pt>
                <c:pt idx="2">
                  <c:v>119182</c:v>
                </c:pt>
                <c:pt idx="3">
                  <c:v>109861</c:v>
                </c:pt>
                <c:pt idx="4">
                  <c:v>115784</c:v>
                </c:pt>
                <c:pt idx="5">
                  <c:v>168676</c:v>
                </c:pt>
                <c:pt idx="6">
                  <c:v>116141</c:v>
                </c:pt>
                <c:pt idx="7">
                  <c:v>117881</c:v>
                </c:pt>
              </c:numCache>
            </c:numRef>
          </c:val>
          <c:extLst>
            <c:ext xmlns:c16="http://schemas.microsoft.com/office/drawing/2014/chart" uri="{C3380CC4-5D6E-409C-BE32-E72D297353CC}">
              <c16:uniqueId val="{00000000-5635-4FC6-960E-49C2DE983773}"/>
            </c:ext>
          </c:extLst>
        </c:ser>
        <c:ser>
          <c:idx val="1"/>
          <c:order val="1"/>
          <c:tx>
            <c:strRef>
              <c:f>'brak wykresu i danych'!$A$64</c:f>
              <c:strCache>
                <c:ptCount val="1"/>
                <c:pt idx="0">
                  <c:v>widowiska teatralne</c:v>
                </c:pt>
              </c:strCache>
            </c:strRef>
          </c:tx>
          <c:spPr>
            <a:gradFill rotWithShape="1">
              <a:gsLst>
                <a:gs pos="0">
                  <a:schemeClr val="accent1">
                    <a:shade val="70000"/>
                    <a:shade val="51000"/>
                    <a:satMod val="130000"/>
                  </a:schemeClr>
                </a:gs>
                <a:gs pos="80000">
                  <a:schemeClr val="accent1">
                    <a:shade val="70000"/>
                    <a:shade val="93000"/>
                    <a:satMod val="130000"/>
                  </a:schemeClr>
                </a:gs>
                <a:gs pos="100000">
                  <a:schemeClr val="accent1">
                    <a:shade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'brak wykresu i danych'!$B$62:$I$62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danych'!$B$64:$I$64</c:f>
              <c:numCache>
                <c:formatCode>#,##0</c:formatCode>
                <c:ptCount val="8"/>
                <c:pt idx="0">
                  <c:v>33573</c:v>
                </c:pt>
                <c:pt idx="1">
                  <c:v>33593</c:v>
                </c:pt>
                <c:pt idx="2">
                  <c:v>36085</c:v>
                </c:pt>
                <c:pt idx="3">
                  <c:v>38094</c:v>
                </c:pt>
                <c:pt idx="4">
                  <c:v>33075</c:v>
                </c:pt>
                <c:pt idx="5">
                  <c:v>25416</c:v>
                </c:pt>
                <c:pt idx="6">
                  <c:v>35013</c:v>
                </c:pt>
                <c:pt idx="7">
                  <c:v>38255</c:v>
                </c:pt>
              </c:numCache>
            </c:numRef>
          </c:val>
          <c:extLst>
            <c:ext xmlns:c16="http://schemas.microsoft.com/office/drawing/2014/chart" uri="{C3380CC4-5D6E-409C-BE32-E72D297353CC}">
              <c16:uniqueId val="{00000001-5635-4FC6-960E-49C2DE983773}"/>
            </c:ext>
          </c:extLst>
        </c:ser>
        <c:ser>
          <c:idx val="2"/>
          <c:order val="2"/>
          <c:tx>
            <c:strRef>
              <c:f>'brak wykresu i danych'!$A$65</c:f>
              <c:strCache>
                <c:ptCount val="1"/>
                <c:pt idx="0">
                  <c:v>widowiska operowe</c:v>
                </c:pt>
              </c:strCache>
            </c:strRef>
          </c:tx>
          <c:spPr>
            <a:gradFill rotWithShape="1">
              <a:gsLst>
                <a:gs pos="0">
                  <a:schemeClr val="accent1">
                    <a:shade val="90000"/>
                    <a:shade val="51000"/>
                    <a:satMod val="130000"/>
                  </a:schemeClr>
                </a:gs>
                <a:gs pos="80000">
                  <a:schemeClr val="accent1">
                    <a:shade val="90000"/>
                    <a:shade val="93000"/>
                    <a:satMod val="130000"/>
                  </a:schemeClr>
                </a:gs>
                <a:gs pos="100000">
                  <a:schemeClr val="accent1">
                    <a:shade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'brak wykresu i danych'!$B$62:$I$62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danych'!$B$65:$I$65</c:f>
              <c:numCache>
                <c:formatCode>#,##0</c:formatCode>
                <c:ptCount val="8"/>
                <c:pt idx="0">
                  <c:v>71008</c:v>
                </c:pt>
                <c:pt idx="1">
                  <c:v>72867</c:v>
                </c:pt>
                <c:pt idx="2">
                  <c:v>78494</c:v>
                </c:pt>
                <c:pt idx="3">
                  <c:v>86763</c:v>
                </c:pt>
                <c:pt idx="4">
                  <c:v>79875</c:v>
                </c:pt>
                <c:pt idx="5">
                  <c:v>77620</c:v>
                </c:pt>
                <c:pt idx="6">
                  <c:v>78992</c:v>
                </c:pt>
                <c:pt idx="7">
                  <c:v>82248</c:v>
                </c:pt>
              </c:numCache>
            </c:numRef>
          </c:val>
          <c:extLst>
            <c:ext xmlns:c16="http://schemas.microsoft.com/office/drawing/2014/chart" uri="{C3380CC4-5D6E-409C-BE32-E72D297353CC}">
              <c16:uniqueId val="{00000002-5635-4FC6-960E-49C2DE983773}"/>
            </c:ext>
          </c:extLst>
        </c:ser>
        <c:ser>
          <c:idx val="3"/>
          <c:order val="3"/>
          <c:tx>
            <c:strRef>
              <c:f>'brak wykresu i danych'!$A$66</c:f>
              <c:strCache>
                <c:ptCount val="1"/>
                <c:pt idx="0">
                  <c:v>filharmonia</c:v>
                </c:pt>
              </c:strCache>
            </c:strRef>
          </c:tx>
          <c:spPr>
            <a:gradFill rotWithShape="1">
              <a:gsLst>
                <a:gs pos="0">
                  <a:schemeClr val="accent1">
                    <a:tint val="90000"/>
                    <a:shade val="51000"/>
                    <a:satMod val="130000"/>
                  </a:schemeClr>
                </a:gs>
                <a:gs pos="80000">
                  <a:schemeClr val="accent1">
                    <a:tint val="90000"/>
                    <a:shade val="93000"/>
                    <a:satMod val="130000"/>
                  </a:schemeClr>
                </a:gs>
                <a:gs pos="100000">
                  <a:schemeClr val="accent1">
                    <a:tint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'brak wykresu i danych'!$B$62:$I$62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danych'!$B$66:$I$66</c:f>
              <c:numCache>
                <c:formatCode>#,##0</c:formatCode>
                <c:ptCount val="8"/>
                <c:pt idx="0">
                  <c:v>95801</c:v>
                </c:pt>
                <c:pt idx="1">
                  <c:v>79364</c:v>
                </c:pt>
                <c:pt idx="2">
                  <c:v>83701</c:v>
                </c:pt>
                <c:pt idx="3">
                  <c:v>79691</c:v>
                </c:pt>
                <c:pt idx="4">
                  <c:v>85702</c:v>
                </c:pt>
                <c:pt idx="5">
                  <c:v>52017</c:v>
                </c:pt>
                <c:pt idx="6">
                  <c:v>52017</c:v>
                </c:pt>
                <c:pt idx="7">
                  <c:v>59385</c:v>
                </c:pt>
              </c:numCache>
            </c:numRef>
          </c:val>
          <c:extLst>
            <c:ext xmlns:c16="http://schemas.microsoft.com/office/drawing/2014/chart" uri="{C3380CC4-5D6E-409C-BE32-E72D297353CC}">
              <c16:uniqueId val="{00000003-5635-4FC6-960E-49C2DE983773}"/>
            </c:ext>
          </c:extLst>
        </c:ser>
        <c:ser>
          <c:idx val="4"/>
          <c:order val="4"/>
          <c:tx>
            <c:strRef>
              <c:f>'brak wykresu i danych'!$A$67</c:f>
              <c:strCache>
                <c:ptCount val="1"/>
                <c:pt idx="0">
                  <c:v>galerie i salony sztuki</c:v>
                </c:pt>
              </c:strCache>
            </c:strRef>
          </c:tx>
          <c:spPr>
            <a:gradFill rotWithShape="1">
              <a:gsLst>
                <a:gs pos="0">
                  <a:schemeClr val="accent1">
                    <a:tint val="70000"/>
                    <a:shade val="51000"/>
                    <a:satMod val="130000"/>
                  </a:schemeClr>
                </a:gs>
                <a:gs pos="80000">
                  <a:schemeClr val="accent1">
                    <a:tint val="70000"/>
                    <a:shade val="93000"/>
                    <a:satMod val="130000"/>
                  </a:schemeClr>
                </a:gs>
                <a:gs pos="100000">
                  <a:schemeClr val="accent1">
                    <a:tint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'brak wykresu i danych'!$B$62:$I$62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danych'!$B$67:$I$67</c:f>
              <c:numCache>
                <c:formatCode>#,##0</c:formatCode>
                <c:ptCount val="8"/>
                <c:pt idx="0">
                  <c:v>34168</c:v>
                </c:pt>
                <c:pt idx="1">
                  <c:v>35284</c:v>
                </c:pt>
                <c:pt idx="2">
                  <c:v>38874</c:v>
                </c:pt>
                <c:pt idx="3">
                  <c:v>48779</c:v>
                </c:pt>
                <c:pt idx="4">
                  <c:v>47946</c:v>
                </c:pt>
                <c:pt idx="5">
                  <c:v>46496</c:v>
                </c:pt>
                <c:pt idx="6">
                  <c:v>48270</c:v>
                </c:pt>
                <c:pt idx="7">
                  <c:v>53175</c:v>
                </c:pt>
              </c:numCache>
            </c:numRef>
          </c:val>
          <c:extLst>
            <c:ext xmlns:c16="http://schemas.microsoft.com/office/drawing/2014/chart" uri="{C3380CC4-5D6E-409C-BE32-E72D297353CC}">
              <c16:uniqueId val="{00000004-5635-4FC6-960E-49C2DE983773}"/>
            </c:ext>
          </c:extLst>
        </c:ser>
        <c:ser>
          <c:idx val="5"/>
          <c:order val="5"/>
          <c:tx>
            <c:strRef>
              <c:f>'brak wykresu i danych'!$A$68</c:f>
              <c:strCache>
                <c:ptCount val="1"/>
                <c:pt idx="0">
                  <c:v>domy i ośrodki kultury</c:v>
                </c:pt>
              </c:strCache>
            </c:strRef>
          </c:tx>
          <c:spPr>
            <a:gradFill rotWithShape="1">
              <a:gsLst>
                <a:gs pos="0">
                  <a:schemeClr val="accent1">
                    <a:tint val="50000"/>
                    <a:shade val="51000"/>
                    <a:satMod val="130000"/>
                  </a:schemeClr>
                </a:gs>
                <a:gs pos="80000">
                  <a:schemeClr val="accent1">
                    <a:tint val="50000"/>
                    <a:shade val="93000"/>
                    <a:satMod val="130000"/>
                  </a:schemeClr>
                </a:gs>
                <a:gs pos="100000">
                  <a:schemeClr val="accent1">
                    <a:tint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'brak wykresu i danych'!$B$62:$I$62</c:f>
              <c:numCache>
                <c:formatCode>General</c:formatCode>
                <c:ptCount val="8"/>
                <c:pt idx="0">
                  <c:v>2012</c:v>
                </c:pt>
                <c:pt idx="1">
                  <c:v>2013</c:v>
                </c:pt>
                <c:pt idx="2">
                  <c:v>2014</c:v>
                </c:pt>
                <c:pt idx="3">
                  <c:v>2015</c:v>
                </c:pt>
                <c:pt idx="4">
                  <c:v>2016</c:v>
                </c:pt>
                <c:pt idx="5">
                  <c:v>2017</c:v>
                </c:pt>
                <c:pt idx="6">
                  <c:v>2018</c:v>
                </c:pt>
                <c:pt idx="7">
                  <c:v>2019</c:v>
                </c:pt>
              </c:numCache>
            </c:numRef>
          </c:cat>
          <c:val>
            <c:numRef>
              <c:f>'brak wykresu i danych'!$B$68:$I$68</c:f>
              <c:numCache>
                <c:formatCode>#,##0</c:formatCode>
                <c:ptCount val="8"/>
                <c:pt idx="0">
                  <c:v>123758</c:v>
                </c:pt>
                <c:pt idx="1">
                  <c:v>197530</c:v>
                </c:pt>
                <c:pt idx="2">
                  <c:v>173350</c:v>
                </c:pt>
                <c:pt idx="3">
                  <c:v>192094</c:v>
                </c:pt>
                <c:pt idx="4">
                  <c:v>153435</c:v>
                </c:pt>
                <c:pt idx="5">
                  <c:v>163950</c:v>
                </c:pt>
                <c:pt idx="6">
                  <c:v>159980</c:v>
                </c:pt>
                <c:pt idx="7" formatCode="&quot;b.d.&quot;">
                  <c:v>0</c:v>
                </c:pt>
              </c:numCache>
            </c:numRef>
          </c:val>
          <c:extLst>
            <c:ext xmlns:c16="http://schemas.microsoft.com/office/drawing/2014/chart" uri="{C3380CC4-5D6E-409C-BE32-E72D297353CC}">
              <c16:uniqueId val="{00000005-5635-4FC6-960E-49C2DE983773}"/>
            </c:ext>
          </c:extLst>
        </c:ser>
        <c:dLbls>
          <c:showLegendKey val="0"/>
          <c:showVal val="0"/>
          <c:showCatName val="0"/>
          <c:showSerName val="0"/>
          <c:showPercent val="0"/>
          <c:showBubbleSize val="0"/>
        </c:dLbls>
        <c:gapWidth val="100"/>
        <c:overlap val="-24"/>
        <c:axId val="138160000"/>
        <c:axId val="138161536"/>
      </c:barChart>
      <c:catAx>
        <c:axId val="138160000"/>
        <c:scaling>
          <c:orientation val="minMax"/>
        </c:scaling>
        <c:delete val="1"/>
        <c:axPos val="b"/>
        <c:numFmt formatCode="General" sourceLinked="1"/>
        <c:majorTickMark val="none"/>
        <c:minorTickMark val="none"/>
        <c:tickLblPos val="none"/>
        <c:crossAx val="138161536"/>
        <c:crosses val="autoZero"/>
        <c:auto val="1"/>
        <c:lblAlgn val="ctr"/>
        <c:lblOffset val="100"/>
        <c:noMultiLvlLbl val="0"/>
      </c:catAx>
      <c:valAx>
        <c:axId val="1381615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138160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pl-PL" sz="1200">
                <a:solidFill>
                  <a:sysClr val="windowText" lastClr="000000"/>
                </a:solidFill>
              </a:rPr>
              <a:t>Ćwiczący w klubach sportowych</a:t>
            </a:r>
          </a:p>
        </c:rich>
      </c:tx>
      <c:layout>
        <c:manualLayout>
          <c:xMode val="edge"/>
          <c:yMode val="edge"/>
          <c:x val="2.2121046033960002E-3"/>
          <c:y val="3.418803418803419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liczba osób </c:v>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1.6666648577955988E-2"/>
                  <c:y val="-3.9231710488982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AB-465C-8CBB-688D1AD34F78}"/>
                </c:ext>
              </c:extLst>
            </c:dLbl>
            <c:dLbl>
              <c:idx val="1"/>
              <c:layout>
                <c:manualLayout>
                  <c:x val="1.9402312822544322E-2"/>
                  <c:y val="-2.9508388111226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AB-465C-8CBB-688D1AD34F78}"/>
                </c:ext>
              </c:extLst>
            </c:dLbl>
            <c:dLbl>
              <c:idx val="2"/>
              <c:layout>
                <c:manualLayout>
                  <c:x val="2.2116921807930429E-2"/>
                  <c:y val="-2.9711957935306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AB-465C-8CBB-688D1AD34F78}"/>
                </c:ext>
              </c:extLst>
            </c:dLbl>
            <c:dLbl>
              <c:idx val="3"/>
              <c:layout>
                <c:manualLayout>
                  <c:x val="1.6540317022742935E-2"/>
                  <c:y val="-3.2844568712758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AB-465C-8CBB-688D1AD34F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'od Karoliny'!$B$446:$E$446</c:f>
              <c:numCache>
                <c:formatCode>General</c:formatCode>
                <c:ptCount val="4"/>
                <c:pt idx="0">
                  <c:v>2012</c:v>
                </c:pt>
                <c:pt idx="1">
                  <c:v>2014</c:v>
                </c:pt>
                <c:pt idx="2">
                  <c:v>2016</c:v>
                </c:pt>
                <c:pt idx="3">
                  <c:v>2018</c:v>
                </c:pt>
              </c:numCache>
            </c:numRef>
          </c:cat>
          <c:val>
            <c:numRef>
              <c:f>'od Karoliny'!$B$447:$E$447</c:f>
              <c:numCache>
                <c:formatCode>#,##0</c:formatCode>
                <c:ptCount val="4"/>
                <c:pt idx="0">
                  <c:v>8465</c:v>
                </c:pt>
                <c:pt idx="1">
                  <c:v>8105</c:v>
                </c:pt>
                <c:pt idx="2">
                  <c:v>9452</c:v>
                </c:pt>
                <c:pt idx="3">
                  <c:v>9354</c:v>
                </c:pt>
              </c:numCache>
            </c:numRef>
          </c:val>
          <c:extLst>
            <c:ext xmlns:c16="http://schemas.microsoft.com/office/drawing/2014/chart" uri="{C3380CC4-5D6E-409C-BE32-E72D297353CC}">
              <c16:uniqueId val="{00000004-CDAB-465C-8CBB-688D1AD34F78}"/>
            </c:ext>
          </c:extLst>
        </c:ser>
        <c:ser>
          <c:idx val="1"/>
          <c:order val="1"/>
          <c:tx>
            <c:v>liczba dzieci i młodzieży do lat 18</c:v>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scene3d>
              <a:camera prst="orthographicFront">
                <a:rot lat="0" lon="0" rev="0"/>
              </a:camera>
              <a:lightRig rig="threePt" dir="t">
                <a:rot lat="0" lon="0" rev="1200000"/>
              </a:lightRig>
            </a:scene3d>
            <a:sp3d>
              <a:bevelT w="63500" h="25400"/>
            </a:sp3d>
          </c:spPr>
          <c:invertIfNegative val="0"/>
          <c:dLbls>
            <c:dLbl>
              <c:idx val="0"/>
              <c:layout>
                <c:manualLayout>
                  <c:x val="4.4212788356658914E-2"/>
                  <c:y val="-2.9847547999622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AB-465C-8CBB-688D1AD34F78}"/>
                </c:ext>
              </c:extLst>
            </c:dLbl>
            <c:dLbl>
              <c:idx val="1"/>
              <c:layout>
                <c:manualLayout>
                  <c:x val="3.0429190837706236E-2"/>
                  <c:y val="-3.4200469355906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AB-465C-8CBB-688D1AD34F78}"/>
                </c:ext>
              </c:extLst>
            </c:dLbl>
            <c:dLbl>
              <c:idx val="2"/>
              <c:layout>
                <c:manualLayout>
                  <c:x val="3.3143799823092408E-2"/>
                  <c:y val="-2.495226638607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AB-465C-8CBB-688D1AD34F78}"/>
                </c:ext>
              </c:extLst>
            </c:dLbl>
            <c:dLbl>
              <c:idx val="3"/>
              <c:layout>
                <c:manualLayout>
                  <c:x val="4.4107512060647731E-2"/>
                  <c:y val="-4.222873120211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AB-465C-8CBB-688D1AD34F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Karoliny'!$B$446:$E$446</c:f>
              <c:numCache>
                <c:formatCode>General</c:formatCode>
                <c:ptCount val="4"/>
                <c:pt idx="0">
                  <c:v>2012</c:v>
                </c:pt>
                <c:pt idx="1">
                  <c:v>2014</c:v>
                </c:pt>
                <c:pt idx="2">
                  <c:v>2016</c:v>
                </c:pt>
                <c:pt idx="3">
                  <c:v>2018</c:v>
                </c:pt>
              </c:numCache>
            </c:numRef>
          </c:cat>
          <c:val>
            <c:numRef>
              <c:f>'od Karoliny'!$B$448:$E$448</c:f>
              <c:numCache>
                <c:formatCode>#,##0</c:formatCode>
                <c:ptCount val="4"/>
                <c:pt idx="0">
                  <c:v>6713</c:v>
                </c:pt>
                <c:pt idx="1">
                  <c:v>6103</c:v>
                </c:pt>
                <c:pt idx="2">
                  <c:v>7217</c:v>
                </c:pt>
                <c:pt idx="3">
                  <c:v>6881</c:v>
                </c:pt>
              </c:numCache>
            </c:numRef>
          </c:val>
          <c:extLst>
            <c:ext xmlns:c16="http://schemas.microsoft.com/office/drawing/2014/chart" uri="{C3380CC4-5D6E-409C-BE32-E72D297353CC}">
              <c16:uniqueId val="{00000009-CDAB-465C-8CBB-688D1AD34F78}"/>
            </c:ext>
          </c:extLst>
        </c:ser>
        <c:dLbls>
          <c:showLegendKey val="0"/>
          <c:showVal val="1"/>
          <c:showCatName val="0"/>
          <c:showSerName val="0"/>
          <c:showPercent val="0"/>
          <c:showBubbleSize val="0"/>
        </c:dLbls>
        <c:gapWidth val="150"/>
        <c:shape val="box"/>
        <c:axId val="139610368"/>
        <c:axId val="139640832"/>
        <c:axId val="0"/>
      </c:bar3DChart>
      <c:catAx>
        <c:axId val="139610368"/>
        <c:scaling>
          <c:orientation val="minMax"/>
        </c:scaling>
        <c:delete val="0"/>
        <c:axPos val="b"/>
        <c:numFmt formatCode="General" sourceLinked="1"/>
        <c:majorTickMark val="none"/>
        <c:minorTickMark val="none"/>
        <c:tickLblPos val="nextTo"/>
        <c:spPr>
          <a:noFill/>
          <a:ln w="12700"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9640832"/>
        <c:crosses val="autoZero"/>
        <c:auto val="1"/>
        <c:lblAlgn val="ctr"/>
        <c:lblOffset val="100"/>
        <c:noMultiLvlLbl val="0"/>
      </c:catAx>
      <c:valAx>
        <c:axId val="139640832"/>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9610368"/>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100" b="1" i="0" u="none" strike="noStrike" kern="1200" baseline="0">
                <a:solidFill>
                  <a:schemeClr val="tx1"/>
                </a:solidFill>
                <a:latin typeface="+mn-lt"/>
                <a:ea typeface="+mn-ea"/>
                <a:cs typeface="+mn-cs"/>
              </a:defRPr>
            </a:pPr>
            <a:r>
              <a:rPr lang="pl-PL" sz="1100"/>
              <a:t>Liczba imprez sportowych</a:t>
            </a:r>
          </a:p>
        </c:rich>
      </c:tx>
      <c:layout>
        <c:manualLayout>
          <c:xMode val="edge"/>
          <c:yMode val="edge"/>
          <c:x val="2.3497323931114316E-3"/>
          <c:y val="1.7897091722595078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'od Karoliny'!$B$470:$I$470</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Karoliny'!$B$471:$I$471</c:f>
              <c:numCache>
                <c:formatCode>General</c:formatCode>
                <c:ptCount val="8"/>
                <c:pt idx="0">
                  <c:v>66</c:v>
                </c:pt>
                <c:pt idx="1">
                  <c:v>110</c:v>
                </c:pt>
                <c:pt idx="2">
                  <c:v>152</c:v>
                </c:pt>
                <c:pt idx="3">
                  <c:v>135</c:v>
                </c:pt>
                <c:pt idx="4">
                  <c:v>130</c:v>
                </c:pt>
                <c:pt idx="5">
                  <c:v>122</c:v>
                </c:pt>
                <c:pt idx="6">
                  <c:v>130</c:v>
                </c:pt>
                <c:pt idx="7">
                  <c:v>146</c:v>
                </c:pt>
              </c:numCache>
            </c:numRef>
          </c:val>
          <c:extLst>
            <c:ext xmlns:c16="http://schemas.microsoft.com/office/drawing/2014/chart" uri="{C3380CC4-5D6E-409C-BE32-E72D297353CC}">
              <c16:uniqueId val="{00000000-DB38-41F8-A794-51269AC35799}"/>
            </c:ext>
          </c:extLst>
        </c:ser>
        <c:dLbls>
          <c:showLegendKey val="0"/>
          <c:showVal val="1"/>
          <c:showCatName val="0"/>
          <c:showSerName val="0"/>
          <c:showPercent val="0"/>
          <c:showBubbleSize val="0"/>
        </c:dLbls>
        <c:gapWidth val="95"/>
        <c:gapDepth val="95"/>
        <c:shape val="box"/>
        <c:axId val="140993664"/>
        <c:axId val="140995200"/>
        <c:axId val="0"/>
      </c:bar3DChart>
      <c:catAx>
        <c:axId val="140993664"/>
        <c:scaling>
          <c:orientation val="maxMin"/>
        </c:scaling>
        <c:delete val="0"/>
        <c:axPos val="l"/>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40995200"/>
        <c:crosses val="autoZero"/>
        <c:auto val="1"/>
        <c:lblAlgn val="ctr"/>
        <c:lblOffset val="100"/>
        <c:noMultiLvlLbl val="0"/>
      </c:catAx>
      <c:valAx>
        <c:axId val="140995200"/>
        <c:scaling>
          <c:orientation val="minMax"/>
        </c:scaling>
        <c:delete val="1"/>
        <c:axPos val="t"/>
        <c:numFmt formatCode="General" sourceLinked="1"/>
        <c:majorTickMark val="out"/>
        <c:minorTickMark val="none"/>
        <c:tickLblPos val="none"/>
        <c:crossAx val="140993664"/>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US">
                <a:solidFill>
                  <a:sysClr val="windowText" lastClr="000000"/>
                </a:solidFill>
              </a:rPr>
              <a:t>Pozycja KPSW w rankingu"Perspektyw"</a:t>
            </a:r>
          </a:p>
        </c:rich>
      </c:tx>
      <c:layout>
        <c:manualLayout>
          <c:xMode val="edge"/>
          <c:yMode val="edge"/>
          <c:x val="1.2019453450671578E-2"/>
          <c:y val="0"/>
        </c:manualLayout>
      </c:layout>
      <c:overlay val="0"/>
      <c:spPr>
        <a:noFill/>
        <a:ln>
          <a:noFill/>
        </a:ln>
        <a:effectLst/>
      </c:spPr>
    </c:title>
    <c:autoTitleDeleted val="0"/>
    <c:plotArea>
      <c:layout>
        <c:manualLayout>
          <c:layoutTarget val="inner"/>
          <c:xMode val="edge"/>
          <c:yMode val="edge"/>
          <c:x val="6.6580927384076991E-2"/>
          <c:y val="0.28918683775639181"/>
          <c:w val="0.90286351706036749"/>
          <c:h val="0.67690871974336564"/>
        </c:manualLayout>
      </c:layout>
      <c:lineChart>
        <c:grouping val="standard"/>
        <c:varyColors val="0"/>
        <c:ser>
          <c:idx val="0"/>
          <c:order val="0"/>
          <c:tx>
            <c:strRef>
              <c:f>'wykresy brakujące'!$A$147</c:f>
              <c:strCache>
                <c:ptCount val="1"/>
                <c:pt idx="0">
                  <c:v>Pozycja KPSW w rankingu "Perspektyw"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1555555555555355E-2"/>
                  <c:y val="-0.1419476136911479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0F-403B-8D0E-D2A99F077CEB}"/>
                </c:ext>
              </c:extLst>
            </c:dLbl>
            <c:dLbl>
              <c:idx val="1"/>
              <c:layout>
                <c:manualLayout>
                  <c:x val="-4.3222222222222294E-2"/>
                  <c:y val="-0.130497616369382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0F-403B-8D0E-D2A99F077CEB}"/>
                </c:ext>
              </c:extLst>
            </c:dLbl>
            <c:dLbl>
              <c:idx val="2"/>
              <c:layout>
                <c:manualLayout>
                  <c:x val="-6.2012968967114834E-2"/>
                  <c:y val="-0.10813059081900477"/>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61-70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3350316504554577"/>
                      <c:h val="7.4104129840912747E-2"/>
                    </c:manualLayout>
                  </c15:layout>
                </c:ext>
                <c:ext xmlns:c16="http://schemas.microsoft.com/office/drawing/2014/chart" uri="{C3380CC4-5D6E-409C-BE32-E72D297353CC}">
                  <c16:uniqueId val="{00000002-1C0F-403B-8D0E-D2A99F077CEB}"/>
                </c:ext>
              </c:extLst>
            </c:dLbl>
            <c:dLbl>
              <c:idx val="3"/>
              <c:layout>
                <c:manualLayout>
                  <c:x val="-7.516658947043392E-2"/>
                  <c:y val="-0.10067009480957748"/>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51-60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519672687972827"/>
                      <c:h val="8.6393486528469662E-2"/>
                    </c:manualLayout>
                  </c15:layout>
                </c:ext>
                <c:ext xmlns:c16="http://schemas.microsoft.com/office/drawing/2014/chart" uri="{C3380CC4-5D6E-409C-BE32-E72D297353CC}">
                  <c16:uniqueId val="{00000003-1C0F-403B-8D0E-D2A99F077CEB}"/>
                </c:ext>
              </c:extLst>
            </c:dLbl>
            <c:dLbl>
              <c:idx val="4"/>
              <c:layout>
                <c:manualLayout>
                  <c:x val="-4.2976995522618522E-2"/>
                  <c:y val="7.5542878568750305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51-60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13791508414389378"/>
                      <c:h val="8.5077936686485611E-2"/>
                    </c:manualLayout>
                  </c15:layout>
                </c:ext>
                <c:ext xmlns:c16="http://schemas.microsoft.com/office/drawing/2014/chart" uri="{C3380CC4-5D6E-409C-BE32-E72D297353CC}">
                  <c16:uniqueId val="{00000004-1C0F-403B-8D0E-D2A99F077CEB}"/>
                </c:ext>
              </c:extLst>
            </c:dLbl>
            <c:dLbl>
              <c:idx val="5"/>
              <c:layout>
                <c:manualLayout>
                  <c:x val="-8.3500000000000268E-2"/>
                  <c:y val="-0.12853848626064604"/>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45</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9.477777777777778E-2"/>
                      <c:h val="0.13160515429398484"/>
                    </c:manualLayout>
                  </c15:layout>
                </c:ext>
                <c:ext xmlns:c16="http://schemas.microsoft.com/office/drawing/2014/chart" uri="{C3380CC4-5D6E-409C-BE32-E72D297353CC}">
                  <c16:uniqueId val="{00000005-1C0F-403B-8D0E-D2A99F077CEB}"/>
                </c:ext>
              </c:extLst>
            </c:dLbl>
            <c:dLbl>
              <c:idx val="6"/>
              <c:layout>
                <c:manualLayout>
                  <c:x val="-9.0444444444444466E-2"/>
                  <c:y val="-4.5590283357438983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pl-PL">
                        <a:solidFill>
                          <a:sysClr val="windowText" lastClr="000000"/>
                        </a:solidFill>
                      </a:rPr>
                      <a:t>19</a:t>
                    </a:r>
                    <a:endParaRPr lang="pl-PL"/>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7.5333333333333335E-2"/>
                      <c:h val="0.18955434142160799"/>
                    </c:manualLayout>
                  </c15:layout>
                </c:ext>
                <c:ext xmlns:c16="http://schemas.microsoft.com/office/drawing/2014/chart" uri="{C3380CC4-5D6E-409C-BE32-E72D297353CC}">
                  <c16:uniqueId val="{00000006-1C0F-403B-8D0E-D2A99F077CEB}"/>
                </c:ext>
              </c:extLst>
            </c:dLbl>
            <c:dLbl>
              <c:idx val="7"/>
              <c:layout>
                <c:manualLayout>
                  <c:x val="4.0000000000000114E-3"/>
                  <c:y val="-6.7518345921047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0F-403B-8D0E-D2A99F077C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brakujące'!$B$146:$I$146</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brakujące'!$B$147:$I$147</c:f>
              <c:numCache>
                <c:formatCode>General</c:formatCode>
                <c:ptCount val="8"/>
                <c:pt idx="0">
                  <c:v>66</c:v>
                </c:pt>
                <c:pt idx="1">
                  <c:v>68</c:v>
                </c:pt>
                <c:pt idx="2">
                  <c:v>61</c:v>
                </c:pt>
                <c:pt idx="3">
                  <c:v>51</c:v>
                </c:pt>
                <c:pt idx="4">
                  <c:v>51</c:v>
                </c:pt>
                <c:pt idx="5">
                  <c:v>45</c:v>
                </c:pt>
                <c:pt idx="6">
                  <c:v>19</c:v>
                </c:pt>
                <c:pt idx="7">
                  <c:v>16</c:v>
                </c:pt>
              </c:numCache>
            </c:numRef>
          </c:val>
          <c:smooth val="0"/>
          <c:extLst>
            <c:ext xmlns:c16="http://schemas.microsoft.com/office/drawing/2014/chart" uri="{C3380CC4-5D6E-409C-BE32-E72D297353CC}">
              <c16:uniqueId val="{00000008-1C0F-403B-8D0E-D2A99F077CEB}"/>
            </c:ext>
          </c:extLst>
        </c:ser>
        <c:dLbls>
          <c:showLegendKey val="0"/>
          <c:showVal val="1"/>
          <c:showCatName val="0"/>
          <c:showSerName val="0"/>
          <c:showPercent val="0"/>
          <c:showBubbleSize val="0"/>
        </c:dLbls>
        <c:marker val="1"/>
        <c:smooth val="0"/>
        <c:axId val="120178560"/>
        <c:axId val="120180096"/>
      </c:lineChart>
      <c:catAx>
        <c:axId val="120178560"/>
        <c:scaling>
          <c:orientation val="minMax"/>
        </c:scaling>
        <c:delete val="0"/>
        <c:axPos val="t"/>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0180096"/>
        <c:crosses val="autoZero"/>
        <c:auto val="1"/>
        <c:lblAlgn val="ctr"/>
        <c:lblOffset val="100"/>
        <c:noMultiLvlLbl val="0"/>
      </c:catAx>
      <c:valAx>
        <c:axId val="120180096"/>
        <c:scaling>
          <c:orientation val="maxMin"/>
          <c:max val="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0178560"/>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a:solidFill>
                  <a:sysClr val="windowText" lastClr="000000"/>
                </a:solidFill>
              </a:defRPr>
            </a:pPr>
            <a:r>
              <a:rPr lang="en-US" sz="1200">
                <a:solidFill>
                  <a:sysClr val="windowText" lastClr="000000"/>
                </a:solidFill>
              </a:rPr>
              <a:t>Pozycja WSG w rankingu "Perspektyw"</a:t>
            </a:r>
          </a:p>
        </c:rich>
      </c:tx>
      <c:layout>
        <c:manualLayout>
          <c:xMode val="edge"/>
          <c:yMode val="edge"/>
          <c:x val="6.8226120857699914E-3"/>
          <c:y val="0"/>
        </c:manualLayout>
      </c:layout>
      <c:overlay val="0"/>
      <c:spPr>
        <a:noFill/>
        <a:ln>
          <a:noFill/>
        </a:ln>
        <a:effectLst/>
      </c:spPr>
    </c:title>
    <c:autoTitleDeleted val="0"/>
    <c:plotArea>
      <c:layout/>
      <c:lineChart>
        <c:grouping val="standard"/>
        <c:varyColors val="0"/>
        <c:ser>
          <c:idx val="0"/>
          <c:order val="0"/>
          <c:tx>
            <c:strRef>
              <c:f>'wykresy brakujące'!$A$141</c:f>
              <c:strCache>
                <c:ptCount val="1"/>
                <c:pt idx="0">
                  <c:v>Pozycja WSG w rankingu "Perspektyw"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3222222222222294E-2"/>
                  <c:y val="8.2345571001155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79-4C37-8FFD-A1C1302E2C12}"/>
                </c:ext>
              </c:extLst>
            </c:dLbl>
            <c:dLbl>
              <c:idx val="1"/>
              <c:layout>
                <c:manualLayout>
                  <c:x val="-4.3222222222222294E-2"/>
                  <c:y val="9.60629921259842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79-4C37-8FFD-A1C1302E2C12}"/>
                </c:ext>
              </c:extLst>
            </c:dLbl>
            <c:dLbl>
              <c:idx val="2"/>
              <c:layout>
                <c:manualLayout>
                  <c:x val="-6.8222112860892387E-2"/>
                  <c:y val="-0.11205502090016525"/>
                </c:manualLayout>
              </c:layout>
              <c:tx>
                <c:rich>
                  <a:bodyPr/>
                  <a:lstStyle/>
                  <a:p>
                    <a:r>
                      <a:rPr lang="en-US"/>
                      <a:t>48</a:t>
                    </a:r>
                  </a:p>
                </c:rich>
              </c:tx>
              <c:dLblPos val="r"/>
              <c:showLegendKey val="0"/>
              <c:showVal val="1"/>
              <c:showCatName val="0"/>
              <c:showSerName val="0"/>
              <c:showPercent val="0"/>
              <c:showBubbleSize val="0"/>
              <c:extLst>
                <c:ext xmlns:c15="http://schemas.microsoft.com/office/drawing/2012/chart" uri="{CE6537A1-D6FC-4f65-9D91-7224C49458BB}">
                  <c15:layout>
                    <c:manualLayout>
                      <c:w val="8.6444444444444435E-2"/>
                      <c:h val="8.7709406694533559E-2"/>
                    </c:manualLayout>
                  </c15:layout>
                </c:ext>
                <c:ext xmlns:c16="http://schemas.microsoft.com/office/drawing/2014/chart" uri="{C3380CC4-5D6E-409C-BE32-E72D297353CC}">
                  <c16:uniqueId val="{00000002-0779-4C37-8FFD-A1C1302E2C12}"/>
                </c:ext>
              </c:extLst>
            </c:dLbl>
            <c:dLbl>
              <c:idx val="3"/>
              <c:layout>
                <c:manualLayout>
                  <c:x val="-6.6833223972003933E-2"/>
                  <c:y val="7.9601870753810089E-2"/>
                </c:manualLayout>
              </c:layout>
              <c:tx>
                <c:rich>
                  <a:bodyPr/>
                  <a:lstStyle/>
                  <a:p>
                    <a:r>
                      <a:rPr lang="en-US"/>
                      <a:t>34</a:t>
                    </a:r>
                  </a:p>
                </c:rich>
              </c:tx>
              <c:dLblPos val="r"/>
              <c:showLegendKey val="0"/>
              <c:showVal val="1"/>
              <c:showCatName val="0"/>
              <c:showSerName val="0"/>
              <c:showPercent val="0"/>
              <c:showBubbleSize val="0"/>
              <c:extLst>
                <c:ext xmlns:c15="http://schemas.microsoft.com/office/drawing/2012/chart" uri="{CE6537A1-D6FC-4f65-9D91-7224C49458BB}">
                  <c15:layout>
                    <c:manualLayout>
                      <c:w val="8.9222222222222203E-2"/>
                      <c:h val="9.3196375144464952E-2"/>
                    </c:manualLayout>
                  </c15:layout>
                </c:ext>
                <c:ext xmlns:c16="http://schemas.microsoft.com/office/drawing/2014/chart" uri="{C3380CC4-5D6E-409C-BE32-E72D297353CC}">
                  <c16:uniqueId val="{00000003-0779-4C37-8FFD-A1C1302E2C12}"/>
                </c:ext>
              </c:extLst>
            </c:dLbl>
            <c:dLbl>
              <c:idx val="4"/>
              <c:layout>
                <c:manualLayout>
                  <c:x val="-6.405555555555556E-2"/>
                  <c:y val="8.2345354978775709E-2"/>
                </c:manualLayout>
              </c:layout>
              <c:tx>
                <c:rich>
                  <a:bodyPr/>
                  <a:lstStyle/>
                  <a:p>
                    <a:r>
                      <a:rPr lang="en-US"/>
                      <a:t>29</a:t>
                    </a:r>
                  </a:p>
                </c:rich>
              </c:tx>
              <c:dLblPos val="r"/>
              <c:showLegendKey val="0"/>
              <c:showVal val="1"/>
              <c:showCatName val="0"/>
              <c:showSerName val="0"/>
              <c:showPercent val="0"/>
              <c:showBubbleSize val="0"/>
              <c:extLst>
                <c:ext xmlns:c15="http://schemas.microsoft.com/office/drawing/2012/chart" uri="{CE6537A1-D6FC-4f65-9D91-7224C49458BB}">
                  <c15:layout>
                    <c:manualLayout>
                      <c:w val="9.477777777777778E-2"/>
                      <c:h val="9.8683343594396372E-2"/>
                    </c:manualLayout>
                  </c15:layout>
                </c:ext>
                <c:ext xmlns:c16="http://schemas.microsoft.com/office/drawing/2014/chart" uri="{C3380CC4-5D6E-409C-BE32-E72D297353CC}">
                  <c16:uniqueId val="{00000004-0779-4C37-8FFD-A1C1302E2C12}"/>
                </c:ext>
              </c:extLst>
            </c:dLbl>
            <c:dLbl>
              <c:idx val="5"/>
              <c:layout>
                <c:manualLayout>
                  <c:x val="-7.2388888888888989E-2"/>
                  <c:y val="8.2345679012345019E-2"/>
                </c:manualLayout>
              </c:layout>
              <c:tx>
                <c:rich>
                  <a:bodyPr/>
                  <a:lstStyle/>
                  <a:p>
                    <a:r>
                      <a:rPr lang="en-US"/>
                      <a:t>19</a:t>
                    </a:r>
                  </a:p>
                </c:rich>
              </c:tx>
              <c:dLblPos val="r"/>
              <c:showLegendKey val="0"/>
              <c:showVal val="1"/>
              <c:showCatName val="0"/>
              <c:showSerName val="0"/>
              <c:showPercent val="0"/>
              <c:showBubbleSize val="0"/>
              <c:extLst>
                <c:ext xmlns:c15="http://schemas.microsoft.com/office/drawing/2012/chart" uri="{CE6537A1-D6FC-4f65-9D91-7224C49458BB}">
                  <c15:layout>
                    <c:manualLayout>
                      <c:w val="9.477777777777778E-2"/>
                      <c:h val="0.13160515429398484"/>
                    </c:manualLayout>
                  </c15:layout>
                </c:ext>
                <c:ext xmlns:c16="http://schemas.microsoft.com/office/drawing/2014/chart" uri="{C3380CC4-5D6E-409C-BE32-E72D297353CC}">
                  <c16:uniqueId val="{00000005-0779-4C37-8FFD-A1C1302E2C12}"/>
                </c:ext>
              </c:extLst>
            </c:dLbl>
            <c:dLbl>
              <c:idx val="6"/>
              <c:layout>
                <c:manualLayout>
                  <c:x val="-3.7666557305337037E-2"/>
                  <c:y val="7.0685817050646513E-2"/>
                </c:manualLayout>
              </c:layout>
              <c:tx>
                <c:rich>
                  <a:bodyPr/>
                  <a:lstStyle/>
                  <a:p>
                    <a:r>
                      <a:rPr lang="en-US"/>
                      <a:t>32</a:t>
                    </a:r>
                  </a:p>
                </c:rich>
              </c:tx>
              <c:dLblPos val="r"/>
              <c:showLegendKey val="0"/>
              <c:showVal val="1"/>
              <c:showCatName val="0"/>
              <c:showSerName val="0"/>
              <c:showPercent val="0"/>
              <c:showBubbleSize val="0"/>
              <c:extLst>
                <c:ext xmlns:c15="http://schemas.microsoft.com/office/drawing/2012/chart" uri="{CE6537A1-D6FC-4f65-9D91-7224C49458BB}">
                  <c15:layout>
                    <c:manualLayout>
                      <c:w val="8.6444444444444435E-2"/>
                      <c:h val="0.23037058639275029"/>
                    </c:manualLayout>
                  </c15:layout>
                </c:ext>
                <c:ext xmlns:c16="http://schemas.microsoft.com/office/drawing/2014/chart" uri="{C3380CC4-5D6E-409C-BE32-E72D297353CC}">
                  <c16:uniqueId val="{00000006-0779-4C37-8FFD-A1C1302E2C12}"/>
                </c:ext>
              </c:extLst>
            </c:dLbl>
            <c:spPr>
              <a:noFill/>
              <a:ln>
                <a:noFill/>
              </a:ln>
              <a:effectLst/>
            </c:spPr>
            <c:txPr>
              <a:bodyPr rot="0" vert="horz"/>
              <a:lstStyle/>
              <a:p>
                <a:pPr>
                  <a:defRPr>
                    <a:solidFill>
                      <a:sysClr val="windowText" lastClr="000000"/>
                    </a:solidFill>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 brakujące'!$B$140:$I$140</c:f>
              <c:numCache>
                <c:formatCode>General</c:formatCode>
                <c:ptCount val="8"/>
                <c:pt idx="0">
                  <c:v>2012</c:v>
                </c:pt>
                <c:pt idx="1">
                  <c:v>2013</c:v>
                </c:pt>
                <c:pt idx="2">
                  <c:v>2014</c:v>
                </c:pt>
                <c:pt idx="3">
                  <c:v>2015</c:v>
                </c:pt>
                <c:pt idx="4">
                  <c:v>2016</c:v>
                </c:pt>
                <c:pt idx="5">
                  <c:v>2017</c:v>
                </c:pt>
                <c:pt idx="6">
                  <c:v>2018</c:v>
                </c:pt>
                <c:pt idx="7">
                  <c:v>2019</c:v>
                </c:pt>
              </c:numCache>
            </c:numRef>
          </c:cat>
          <c:val>
            <c:numRef>
              <c:f>'wykresy brakujące'!$B$141:$I$141</c:f>
              <c:numCache>
                <c:formatCode>General</c:formatCode>
                <c:ptCount val="8"/>
                <c:pt idx="0">
                  <c:v>43</c:v>
                </c:pt>
                <c:pt idx="1">
                  <c:v>31</c:v>
                </c:pt>
                <c:pt idx="2">
                  <c:v>48</c:v>
                </c:pt>
                <c:pt idx="3">
                  <c:v>34</c:v>
                </c:pt>
                <c:pt idx="4">
                  <c:v>29</c:v>
                </c:pt>
                <c:pt idx="5">
                  <c:v>19</c:v>
                </c:pt>
                <c:pt idx="6">
                  <c:v>32</c:v>
                </c:pt>
                <c:pt idx="7">
                  <c:v>27</c:v>
                </c:pt>
              </c:numCache>
            </c:numRef>
          </c:val>
          <c:smooth val="0"/>
          <c:extLst>
            <c:ext xmlns:c16="http://schemas.microsoft.com/office/drawing/2014/chart" uri="{C3380CC4-5D6E-409C-BE32-E72D297353CC}">
              <c16:uniqueId val="{00000007-0779-4C37-8FFD-A1C1302E2C12}"/>
            </c:ext>
          </c:extLst>
        </c:ser>
        <c:dLbls>
          <c:showLegendKey val="0"/>
          <c:showVal val="1"/>
          <c:showCatName val="0"/>
          <c:showSerName val="0"/>
          <c:showPercent val="0"/>
          <c:showBubbleSize val="0"/>
        </c:dLbls>
        <c:marker val="1"/>
        <c:smooth val="0"/>
        <c:axId val="120232192"/>
        <c:axId val="120242176"/>
      </c:lineChart>
      <c:catAx>
        <c:axId val="120232192"/>
        <c:scaling>
          <c:orientation val="minMax"/>
        </c:scaling>
        <c:delete val="0"/>
        <c:axPos val="t"/>
        <c:numFmt formatCode="General" sourceLinked="1"/>
        <c:majorTickMark val="none"/>
        <c:minorTickMark val="none"/>
        <c:tickLblPos val="nextTo"/>
        <c:spPr>
          <a:noFill/>
          <a:ln w="9525" cap="flat" cmpd="sng" algn="ctr">
            <a:noFill/>
            <a:round/>
          </a:ln>
          <a:effectLst/>
        </c:spPr>
        <c:txPr>
          <a:bodyPr rot="-60000000" vert="horz"/>
          <a:lstStyle/>
          <a:p>
            <a:pPr>
              <a:defRPr>
                <a:solidFill>
                  <a:sysClr val="windowText" lastClr="000000"/>
                </a:solidFill>
              </a:defRPr>
            </a:pPr>
            <a:endParaRPr lang="pl-PL"/>
          </a:p>
        </c:txPr>
        <c:crossAx val="120242176"/>
        <c:crosses val="autoZero"/>
        <c:auto val="1"/>
        <c:lblAlgn val="ctr"/>
        <c:lblOffset val="100"/>
        <c:noMultiLvlLbl val="0"/>
      </c:catAx>
      <c:valAx>
        <c:axId val="120242176"/>
        <c:scaling>
          <c:orientation val="maxMin"/>
          <c:max val="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solidFill>
                  <a:sysClr val="windowText" lastClr="000000"/>
                </a:solidFill>
              </a:defRPr>
            </a:pPr>
            <a:endParaRPr lang="pl-PL"/>
          </a:p>
        </c:txPr>
        <c:crossAx val="120232192"/>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rgbClr val="FF0000"/>
          </a:solidFil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pl-PL" sz="1200"/>
              <a:t>Liczba osób odprawionych z bydgoskiego lotniska</a:t>
            </a:r>
          </a:p>
        </c:rich>
      </c:tx>
      <c:layout>
        <c:manualLayout>
          <c:xMode val="edge"/>
          <c:yMode val="edge"/>
          <c:x val="1.8652668416447943E-2"/>
          <c:y val="2.2446689113355782E-2"/>
        </c:manualLayout>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 Karoliny'!$B$39:$B$46</c:f>
              <c:numCache>
                <c:formatCode>General</c:formatCode>
                <c:ptCount val="8"/>
                <c:pt idx="0">
                  <c:v>2012</c:v>
                </c:pt>
                <c:pt idx="1">
                  <c:v>2013</c:v>
                </c:pt>
                <c:pt idx="2">
                  <c:v>2014</c:v>
                </c:pt>
                <c:pt idx="3">
                  <c:v>2015</c:v>
                </c:pt>
                <c:pt idx="4">
                  <c:v>2016</c:v>
                </c:pt>
                <c:pt idx="5">
                  <c:v>2017</c:v>
                </c:pt>
                <c:pt idx="6">
                  <c:v>2018</c:v>
                </c:pt>
                <c:pt idx="7">
                  <c:v>2019</c:v>
                </c:pt>
              </c:numCache>
            </c:numRef>
          </c:cat>
          <c:val>
            <c:numRef>
              <c:f>'od Karoliny'!$C$39:$C$46</c:f>
              <c:numCache>
                <c:formatCode>#,##0</c:formatCode>
                <c:ptCount val="8"/>
                <c:pt idx="0">
                  <c:v>340024</c:v>
                </c:pt>
                <c:pt idx="1">
                  <c:v>343726</c:v>
                </c:pt>
                <c:pt idx="2">
                  <c:v>289329</c:v>
                </c:pt>
                <c:pt idx="3">
                  <c:v>341079</c:v>
                </c:pt>
                <c:pt idx="4">
                  <c:v>337556</c:v>
                </c:pt>
                <c:pt idx="5">
                  <c:v>331388</c:v>
                </c:pt>
                <c:pt idx="6">
                  <c:v>413245</c:v>
                </c:pt>
                <c:pt idx="7">
                  <c:v>425230</c:v>
                </c:pt>
              </c:numCache>
            </c:numRef>
          </c:val>
          <c:extLst>
            <c:ext xmlns:c16="http://schemas.microsoft.com/office/drawing/2014/chart" uri="{C3380CC4-5D6E-409C-BE32-E72D297353CC}">
              <c16:uniqueId val="{00000000-D2BB-4E56-8DDD-185D695506BA}"/>
            </c:ext>
          </c:extLst>
        </c:ser>
        <c:dLbls>
          <c:showLegendKey val="0"/>
          <c:showVal val="1"/>
          <c:showCatName val="0"/>
          <c:showSerName val="0"/>
          <c:showPercent val="0"/>
          <c:showBubbleSize val="0"/>
        </c:dLbls>
        <c:gapWidth val="150"/>
        <c:axId val="120397824"/>
        <c:axId val="120399360"/>
      </c:barChart>
      <c:catAx>
        <c:axId val="12039782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0399360"/>
        <c:crosses val="autoZero"/>
        <c:auto val="1"/>
        <c:lblAlgn val="ctr"/>
        <c:lblOffset val="100"/>
        <c:noMultiLvlLbl val="0"/>
      </c:catAx>
      <c:valAx>
        <c:axId val="120399360"/>
        <c:scaling>
          <c:orientation val="minMax"/>
        </c:scaling>
        <c:delete val="1"/>
        <c:axPos val="l"/>
        <c:majorGridlines>
          <c:spPr>
            <a:ln w="9525" cap="flat" cmpd="sng" algn="ctr">
              <a:noFill/>
              <a:prstDash val="solid"/>
              <a:round/>
            </a:ln>
            <a:effectLst/>
          </c:spPr>
        </c:majorGridlines>
        <c:numFmt formatCode="#,##0" sourceLinked="1"/>
        <c:majorTickMark val="none"/>
        <c:minorTickMark val="none"/>
        <c:tickLblPos val="none"/>
        <c:crossAx val="12039782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Liczba stałych połączeń  z portami lotniczymi</a:t>
            </a:r>
          </a:p>
        </c:rich>
      </c:tx>
      <c:layout>
        <c:manualLayout>
          <c:xMode val="edge"/>
          <c:yMode val="edge"/>
          <c:x val="2.5498570087422812E-3"/>
          <c:y val="7.9765381159559015E-2"/>
        </c:manualLayout>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29018496047113"/>
          <c:y val="0.17301454548526887"/>
          <c:w val="0.83230207488749453"/>
          <c:h val="0.71012645070104896"/>
        </c:manualLayout>
      </c:layout>
      <c:bar3DChart>
        <c:barDir val="col"/>
        <c:grouping val="clustered"/>
        <c:varyColors val="0"/>
        <c:ser>
          <c:idx val="0"/>
          <c:order val="0"/>
          <c:tx>
            <c:v>połączenia krajowe</c:v>
          </c:tx>
          <c:spPr>
            <a:solidFill>
              <a:schemeClr val="accent1">
                <a:tint val="77000"/>
              </a:schemeClr>
            </a:solidFill>
            <a:ln>
              <a:noFill/>
            </a:ln>
            <a:effectLst>
              <a:outerShdw blurRad="40000" dist="20000" dir="5400000" rotWithShape="0">
                <a:srgbClr val="000000">
                  <a:alpha val="38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'[Wykresy_2020.xlsx]od Karoliny'!$B$542:$I$542</c:f>
              <c:numCache>
                <c:formatCode>General</c:formatCode>
                <c:ptCount val="8"/>
                <c:pt idx="0">
                  <c:v>2012</c:v>
                </c:pt>
                <c:pt idx="1">
                  <c:v>2013</c:v>
                </c:pt>
                <c:pt idx="2">
                  <c:v>2014</c:v>
                </c:pt>
                <c:pt idx="3">
                  <c:v>2015</c:v>
                </c:pt>
                <c:pt idx="4">
                  <c:v>2016</c:v>
                </c:pt>
                <c:pt idx="5">
                  <c:v>2017</c:v>
                </c:pt>
                <c:pt idx="6">
                  <c:v>2018</c:v>
                </c:pt>
                <c:pt idx="7">
                  <c:v>2019</c:v>
                </c:pt>
              </c:numCache>
            </c:numRef>
          </c:cat>
          <c:val>
            <c:numRef>
              <c:f>'[Wykresy_2020.xlsx]od Karoliny'!$B$543:$I$543</c:f>
              <c:numCache>
                <c:formatCode>General</c:formatCode>
                <c:ptCount val="8"/>
                <c:pt idx="0">
                  <c:v>1</c:v>
                </c:pt>
                <c:pt idx="1">
                  <c:v>0</c:v>
                </c:pt>
                <c:pt idx="2">
                  <c:v>1</c:v>
                </c:pt>
                <c:pt idx="3">
                  <c:v>0</c:v>
                </c:pt>
                <c:pt idx="4">
                  <c:v>0</c:v>
                </c:pt>
                <c:pt idx="5">
                  <c:v>0</c:v>
                </c:pt>
                <c:pt idx="6">
                  <c:v>0</c:v>
                </c:pt>
                <c:pt idx="7">
                  <c:v>1</c:v>
                </c:pt>
              </c:numCache>
            </c:numRef>
          </c:val>
          <c:extLst>
            <c:ext xmlns:c16="http://schemas.microsoft.com/office/drawing/2014/chart" uri="{C3380CC4-5D6E-409C-BE32-E72D297353CC}">
              <c16:uniqueId val="{00000000-91E6-41D0-B61E-0943DFB87A5C}"/>
            </c:ext>
          </c:extLst>
        </c:ser>
        <c:ser>
          <c:idx val="1"/>
          <c:order val="1"/>
          <c:tx>
            <c:v>połączenia zagraniczne</c:v>
          </c:tx>
          <c:spPr>
            <a:solidFill>
              <a:schemeClr val="accent1">
                <a:shade val="76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layout>
                <c:manualLayout>
                  <c:x val="2.7567195037905092E-3"/>
                  <c:y val="-1.4076243734039358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effectLst/>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E6-41D0-B61E-0943DFB87A5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'[Wykresy_2020.xlsx]od Karoliny'!$B$542:$I$542</c:f>
              <c:numCache>
                <c:formatCode>General</c:formatCode>
                <c:ptCount val="8"/>
                <c:pt idx="0">
                  <c:v>2012</c:v>
                </c:pt>
                <c:pt idx="1">
                  <c:v>2013</c:v>
                </c:pt>
                <c:pt idx="2">
                  <c:v>2014</c:v>
                </c:pt>
                <c:pt idx="3">
                  <c:v>2015</c:v>
                </c:pt>
                <c:pt idx="4">
                  <c:v>2016</c:v>
                </c:pt>
                <c:pt idx="5">
                  <c:v>2017</c:v>
                </c:pt>
                <c:pt idx="6">
                  <c:v>2018</c:v>
                </c:pt>
                <c:pt idx="7">
                  <c:v>2019</c:v>
                </c:pt>
              </c:numCache>
            </c:numRef>
          </c:cat>
          <c:val>
            <c:numRef>
              <c:f>'[Wykresy_2020.xlsx]od Karoliny'!$B$544:$I$544</c:f>
              <c:numCache>
                <c:formatCode>General</c:formatCode>
                <c:ptCount val="8"/>
                <c:pt idx="0">
                  <c:v>5</c:v>
                </c:pt>
                <c:pt idx="1">
                  <c:v>5</c:v>
                </c:pt>
                <c:pt idx="2">
                  <c:v>5</c:v>
                </c:pt>
                <c:pt idx="3">
                  <c:v>6</c:v>
                </c:pt>
                <c:pt idx="4">
                  <c:v>7</c:v>
                </c:pt>
                <c:pt idx="5">
                  <c:v>9</c:v>
                </c:pt>
                <c:pt idx="6">
                  <c:v>10</c:v>
                </c:pt>
                <c:pt idx="7">
                  <c:v>9</c:v>
                </c:pt>
              </c:numCache>
            </c:numRef>
          </c:val>
          <c:extLst>
            <c:ext xmlns:c16="http://schemas.microsoft.com/office/drawing/2014/chart" uri="{C3380CC4-5D6E-409C-BE32-E72D297353CC}">
              <c16:uniqueId val="{00000002-91E6-41D0-B61E-0943DFB87A5C}"/>
            </c:ext>
          </c:extLst>
        </c:ser>
        <c:dLbls>
          <c:showLegendKey val="0"/>
          <c:showVal val="1"/>
          <c:showCatName val="0"/>
          <c:showSerName val="0"/>
          <c:showPercent val="0"/>
          <c:showBubbleSize val="0"/>
        </c:dLbls>
        <c:gapWidth val="150"/>
        <c:shape val="box"/>
        <c:axId val="120435072"/>
        <c:axId val="120436608"/>
        <c:axId val="0"/>
      </c:bar3DChart>
      <c:catAx>
        <c:axId val="12043507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20436608"/>
        <c:crosses val="autoZero"/>
        <c:auto val="1"/>
        <c:lblAlgn val="ctr"/>
        <c:lblOffset val="100"/>
        <c:noMultiLvlLbl val="0"/>
      </c:catAx>
      <c:valAx>
        <c:axId val="120436608"/>
        <c:scaling>
          <c:orientation val="minMax"/>
        </c:scaling>
        <c:delete val="1"/>
        <c:axPos val="l"/>
        <c:numFmt formatCode="General" sourceLinked="1"/>
        <c:majorTickMark val="out"/>
        <c:minorTickMark val="none"/>
        <c:tickLblPos val="none"/>
        <c:crossAx val="120435072"/>
        <c:crosses val="autoZero"/>
        <c:crossBetween val="between"/>
      </c:valAx>
      <c:spPr>
        <a:noFill/>
        <a:ln>
          <a:noFill/>
        </a:ln>
        <a:effectLst/>
      </c:spPr>
    </c:plotArea>
    <c:legend>
      <c:legendPos val="l"/>
      <c:layout>
        <c:manualLayout>
          <c:xMode val="edge"/>
          <c:yMode val="edge"/>
          <c:x val="2.2457713116667454E-2"/>
          <c:y val="0.21760912229263221"/>
          <c:w val="0.30383173157800486"/>
          <c:h val="0.169692997493615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279A3-6863-4112-81FF-369A4A631DD4}" type="doc">
      <dgm:prSet loTypeId="urn:microsoft.com/office/officeart/2005/8/layout/balance1" loCatId="relationship" qsTypeId="urn:microsoft.com/office/officeart/2005/8/quickstyle/simple4" qsCatId="simple" csTypeId="urn:microsoft.com/office/officeart/2005/8/colors/accent1_2" csCatId="accent1" phldr="1"/>
      <dgm:spPr/>
      <dgm:t>
        <a:bodyPr/>
        <a:lstStyle/>
        <a:p>
          <a:endParaRPr lang="pl-PL"/>
        </a:p>
      </dgm:t>
    </dgm:pt>
    <dgm:pt modelId="{757F1211-6479-4C0A-B646-712801E93A43}">
      <dgm:prSet phldrT="[Tekst]" custT="1"/>
      <dgm:spPr/>
      <dgm:t>
        <a:bodyPr/>
        <a:lstStyle/>
        <a:p>
          <a:r>
            <a:rPr lang="pl-PL" sz="2400" b="1" dirty="0" smtClean="0"/>
            <a:t>84%</a:t>
          </a:r>
          <a:endParaRPr lang="pl-PL" sz="2400" b="1" dirty="0"/>
        </a:p>
      </dgm:t>
    </dgm:pt>
    <dgm:pt modelId="{A630223D-EF61-41B6-B873-B8FD95749909}" type="parTrans" cxnId="{7E123915-2D48-46E4-93E5-7BCE921A8891}">
      <dgm:prSet/>
      <dgm:spPr/>
      <dgm:t>
        <a:bodyPr/>
        <a:lstStyle/>
        <a:p>
          <a:endParaRPr lang="pl-PL"/>
        </a:p>
      </dgm:t>
    </dgm:pt>
    <dgm:pt modelId="{249AA6CF-DE2B-4087-8A81-7BA12165FE4D}" type="sibTrans" cxnId="{7E123915-2D48-46E4-93E5-7BCE921A8891}">
      <dgm:prSet/>
      <dgm:spPr/>
      <dgm:t>
        <a:bodyPr/>
        <a:lstStyle/>
        <a:p>
          <a:endParaRPr lang="pl-PL"/>
        </a:p>
      </dgm:t>
    </dgm:pt>
    <dgm:pt modelId="{1C5492A5-3D44-450A-B3EF-D5E41F62A535}">
      <dgm:prSet phldrT="[Tekst]" custT="1"/>
      <dgm:spPr/>
      <dgm:t>
        <a:bodyPr/>
        <a:lstStyle/>
        <a:p>
          <a:r>
            <a:rPr lang="pl-PL" sz="1000" b="1" dirty="0" smtClean="0"/>
            <a:t>8% ZADAŃ</a:t>
          </a:r>
        </a:p>
        <a:p>
          <a:r>
            <a:rPr lang="pl-PL" sz="1000" b="1" dirty="0" smtClean="0"/>
            <a:t>ZAKOŃCZONYCH</a:t>
          </a:r>
          <a:endParaRPr lang="pl-PL" sz="1000" b="1" dirty="0"/>
        </a:p>
      </dgm:t>
    </dgm:pt>
    <dgm:pt modelId="{C5DD90F5-1FC0-4288-939E-2D111B1AEC34}" type="parTrans" cxnId="{D5379FFF-7A27-4E48-A961-C6A76549254C}">
      <dgm:prSet/>
      <dgm:spPr/>
      <dgm:t>
        <a:bodyPr/>
        <a:lstStyle/>
        <a:p>
          <a:endParaRPr lang="pl-PL"/>
        </a:p>
      </dgm:t>
    </dgm:pt>
    <dgm:pt modelId="{4F20121A-3543-4345-BF17-93EFE67D8402}" type="sibTrans" cxnId="{D5379FFF-7A27-4E48-A961-C6A76549254C}">
      <dgm:prSet/>
      <dgm:spPr/>
      <dgm:t>
        <a:bodyPr/>
        <a:lstStyle/>
        <a:p>
          <a:endParaRPr lang="pl-PL"/>
        </a:p>
      </dgm:t>
    </dgm:pt>
    <dgm:pt modelId="{87E88012-5754-4782-89B3-1195DCCE731E}">
      <dgm:prSet phldrT="[Tekst]" custT="1"/>
      <dgm:spPr/>
      <dgm:t>
        <a:bodyPr/>
        <a:lstStyle/>
        <a:p>
          <a:r>
            <a:rPr lang="pl-PL" sz="2400" b="1" dirty="0" smtClean="0"/>
            <a:t>16%</a:t>
          </a:r>
          <a:endParaRPr lang="pl-PL" sz="2400" b="1" dirty="0"/>
        </a:p>
      </dgm:t>
    </dgm:pt>
    <dgm:pt modelId="{378D5833-27A9-4AA0-8001-38AFA9F1D318}" type="parTrans" cxnId="{661E8801-B9FB-4C26-878D-42CD0B3FD57F}">
      <dgm:prSet/>
      <dgm:spPr/>
      <dgm:t>
        <a:bodyPr/>
        <a:lstStyle/>
        <a:p>
          <a:endParaRPr lang="pl-PL"/>
        </a:p>
      </dgm:t>
    </dgm:pt>
    <dgm:pt modelId="{334EE4BF-222A-4480-BB58-FBB9262B41A8}" type="sibTrans" cxnId="{661E8801-B9FB-4C26-878D-42CD0B3FD57F}">
      <dgm:prSet/>
      <dgm:spPr/>
      <dgm:t>
        <a:bodyPr/>
        <a:lstStyle/>
        <a:p>
          <a:endParaRPr lang="pl-PL"/>
        </a:p>
      </dgm:t>
    </dgm:pt>
    <dgm:pt modelId="{3AC3965E-26B1-4BBC-ADA3-03EF53EBF827}">
      <dgm:prSet phldrT="[Tekst]" custT="1"/>
      <dgm:spPr/>
      <dgm:t>
        <a:bodyPr/>
        <a:lstStyle/>
        <a:p>
          <a:r>
            <a:rPr lang="pl-PL" sz="1000" b="1" dirty="0" smtClean="0"/>
            <a:t>16% ZADAŃ </a:t>
          </a:r>
          <a:br>
            <a:rPr lang="pl-PL" sz="1000" b="1" dirty="0" smtClean="0"/>
          </a:br>
          <a:r>
            <a:rPr lang="pl-PL" sz="1000" b="1" dirty="0" smtClean="0"/>
            <a:t>DOTĄD NIEREALIZOWANYCH</a:t>
          </a:r>
          <a:endParaRPr lang="pl-PL" sz="1000" b="1" dirty="0"/>
        </a:p>
      </dgm:t>
    </dgm:pt>
    <dgm:pt modelId="{B1C6E4AB-B95E-4AE7-8B98-117827810122}" type="parTrans" cxnId="{A3F217BE-83BB-4695-9C99-6831131C91B8}">
      <dgm:prSet/>
      <dgm:spPr/>
      <dgm:t>
        <a:bodyPr/>
        <a:lstStyle/>
        <a:p>
          <a:endParaRPr lang="pl-PL"/>
        </a:p>
      </dgm:t>
    </dgm:pt>
    <dgm:pt modelId="{E1EDAA9D-D135-4B38-8BF8-868AE57B9AFC}" type="sibTrans" cxnId="{A3F217BE-83BB-4695-9C99-6831131C91B8}">
      <dgm:prSet/>
      <dgm:spPr/>
      <dgm:t>
        <a:bodyPr/>
        <a:lstStyle/>
        <a:p>
          <a:endParaRPr lang="pl-PL"/>
        </a:p>
      </dgm:t>
    </dgm:pt>
    <dgm:pt modelId="{C0BB51E3-08AB-47D0-9B77-1D175E0D10A8}">
      <dgm:prSet phldrT="[Tekst]" custT="1"/>
      <dgm:spPr/>
      <dgm:t>
        <a:bodyPr/>
        <a:lstStyle/>
        <a:p>
          <a:r>
            <a:rPr lang="pl-PL" sz="1000" b="1" dirty="0" smtClean="0"/>
            <a:t>76% ZADAŃ </a:t>
          </a:r>
          <a:br>
            <a:rPr lang="pl-PL" sz="1000" b="1" dirty="0" smtClean="0"/>
          </a:br>
          <a:r>
            <a:rPr lang="pl-PL" sz="1000" b="1" dirty="0" smtClean="0"/>
            <a:t>W TRAKCIE REALIZACJI </a:t>
          </a:r>
        </a:p>
        <a:p>
          <a:r>
            <a:rPr lang="pl-PL" sz="1000" b="0" i="1" dirty="0" smtClean="0"/>
            <a:t>(w większość to tzw. „zadania ciągłe”)</a:t>
          </a:r>
          <a:endParaRPr lang="pl-PL" sz="1000" b="0" i="1" dirty="0"/>
        </a:p>
      </dgm:t>
    </dgm:pt>
    <dgm:pt modelId="{7C0C0914-6F8D-47F3-8762-766B1D5D921A}" type="parTrans" cxnId="{ED5E83E9-E8A0-43C2-9A16-EA7E92AA8A8C}">
      <dgm:prSet/>
      <dgm:spPr/>
      <dgm:t>
        <a:bodyPr/>
        <a:lstStyle/>
        <a:p>
          <a:endParaRPr lang="pl-PL"/>
        </a:p>
      </dgm:t>
    </dgm:pt>
    <dgm:pt modelId="{1F47140E-FD9E-468C-9071-3B94A30FC08D}" type="sibTrans" cxnId="{ED5E83E9-E8A0-43C2-9A16-EA7E92AA8A8C}">
      <dgm:prSet/>
      <dgm:spPr/>
      <dgm:t>
        <a:bodyPr/>
        <a:lstStyle/>
        <a:p>
          <a:endParaRPr lang="pl-PL"/>
        </a:p>
      </dgm:t>
    </dgm:pt>
    <dgm:pt modelId="{8DF536C3-FEFA-4AB5-83BB-0AF78D5FBC6C}" type="pres">
      <dgm:prSet presAssocID="{7F5279A3-6863-4112-81FF-369A4A631DD4}" presName="outerComposite" presStyleCnt="0">
        <dgm:presLayoutVars>
          <dgm:chMax val="2"/>
          <dgm:animLvl val="lvl"/>
          <dgm:resizeHandles val="exact"/>
        </dgm:presLayoutVars>
      </dgm:prSet>
      <dgm:spPr/>
      <dgm:t>
        <a:bodyPr/>
        <a:lstStyle/>
        <a:p>
          <a:endParaRPr lang="pl-PL"/>
        </a:p>
      </dgm:t>
    </dgm:pt>
    <dgm:pt modelId="{EB0C5DBD-8FCE-43E9-A8DB-48299E599912}" type="pres">
      <dgm:prSet presAssocID="{7F5279A3-6863-4112-81FF-369A4A631DD4}" presName="dummyMaxCanvas" presStyleCnt="0"/>
      <dgm:spPr/>
      <dgm:t>
        <a:bodyPr/>
        <a:lstStyle/>
        <a:p>
          <a:endParaRPr lang="pl-PL"/>
        </a:p>
      </dgm:t>
    </dgm:pt>
    <dgm:pt modelId="{E6C9AB26-71B9-4CE5-AAF4-CD2E64F18643}" type="pres">
      <dgm:prSet presAssocID="{7F5279A3-6863-4112-81FF-369A4A631DD4}" presName="parentComposite" presStyleCnt="0"/>
      <dgm:spPr/>
      <dgm:t>
        <a:bodyPr/>
        <a:lstStyle/>
        <a:p>
          <a:endParaRPr lang="pl-PL"/>
        </a:p>
      </dgm:t>
    </dgm:pt>
    <dgm:pt modelId="{27D1F739-806A-4F9A-AE4D-6999E7805E9A}" type="pres">
      <dgm:prSet presAssocID="{7F5279A3-6863-4112-81FF-369A4A631DD4}" presName="parent1" presStyleLbl="alignAccFollowNode1" presStyleIdx="0" presStyleCnt="4" custScaleX="143285" custScaleY="73678" custLinFactY="200000" custLinFactNeighborX="-35284" custLinFactNeighborY="219464">
        <dgm:presLayoutVars>
          <dgm:chMax val="4"/>
        </dgm:presLayoutVars>
      </dgm:prSet>
      <dgm:spPr/>
      <dgm:t>
        <a:bodyPr/>
        <a:lstStyle/>
        <a:p>
          <a:endParaRPr lang="pl-PL"/>
        </a:p>
      </dgm:t>
    </dgm:pt>
    <dgm:pt modelId="{A9963CE4-C157-4E31-B6A7-91EA4828D711}" type="pres">
      <dgm:prSet presAssocID="{7F5279A3-6863-4112-81FF-369A4A631DD4}" presName="parent2" presStyleLbl="alignAccFollowNode1" presStyleIdx="1" presStyleCnt="4" custScaleX="139774" custScaleY="73678" custLinFactY="200000" custLinFactNeighborX="32040" custLinFactNeighborY="219464">
        <dgm:presLayoutVars>
          <dgm:chMax val="4"/>
        </dgm:presLayoutVars>
      </dgm:prSet>
      <dgm:spPr/>
      <dgm:t>
        <a:bodyPr/>
        <a:lstStyle/>
        <a:p>
          <a:endParaRPr lang="pl-PL"/>
        </a:p>
      </dgm:t>
    </dgm:pt>
    <dgm:pt modelId="{AB16730B-0035-419B-B2DC-3F8ACA4F6459}" type="pres">
      <dgm:prSet presAssocID="{7F5279A3-6863-4112-81FF-369A4A631DD4}" presName="childrenComposite" presStyleCnt="0"/>
      <dgm:spPr/>
      <dgm:t>
        <a:bodyPr/>
        <a:lstStyle/>
        <a:p>
          <a:endParaRPr lang="pl-PL"/>
        </a:p>
      </dgm:t>
    </dgm:pt>
    <dgm:pt modelId="{A3B7FFF0-E1CC-47DE-B8DD-5A9BADCB84E9}" type="pres">
      <dgm:prSet presAssocID="{7F5279A3-6863-4112-81FF-369A4A631DD4}" presName="dummyMaxCanvas_ChildArea" presStyleCnt="0"/>
      <dgm:spPr/>
      <dgm:t>
        <a:bodyPr/>
        <a:lstStyle/>
        <a:p>
          <a:endParaRPr lang="pl-PL"/>
        </a:p>
      </dgm:t>
    </dgm:pt>
    <dgm:pt modelId="{BC83858A-C3A3-44B7-AB5B-05B6E41025A1}" type="pres">
      <dgm:prSet presAssocID="{7F5279A3-6863-4112-81FF-369A4A631DD4}" presName="fulcrum" presStyleLbl="alignAccFollowNode1" presStyleIdx="2" presStyleCnt="4" custScaleX="118469" custScaleY="167329" custLinFactNeighborX="-1100" custLinFactNeighborY="-8416"/>
      <dgm:spPr/>
      <dgm:t>
        <a:bodyPr/>
        <a:lstStyle/>
        <a:p>
          <a:endParaRPr lang="pl-PL"/>
        </a:p>
      </dgm:t>
    </dgm:pt>
    <dgm:pt modelId="{EC5C82C6-B829-45F9-9EB8-6FC4C27F49A9}" type="pres">
      <dgm:prSet presAssocID="{7F5279A3-6863-4112-81FF-369A4A631DD4}" presName="balance_21" presStyleLbl="alignAccFollowNode1" presStyleIdx="3" presStyleCnt="4" custScaleX="116375" custLinFactNeighborY="-53662">
        <dgm:presLayoutVars>
          <dgm:bulletEnabled val="1"/>
        </dgm:presLayoutVars>
      </dgm:prSet>
      <dgm:spPr>
        <a:blipFill rotWithShape="0">
          <a:blip xmlns:r="http://schemas.openxmlformats.org/officeDocument/2006/relationships" r:embed="rId1"/>
          <a:stretch>
            <a:fillRect/>
          </a:stretch>
        </a:blipFill>
        <a:ln>
          <a:solidFill>
            <a:schemeClr val="tx1">
              <a:lumMod val="65000"/>
              <a:lumOff val="35000"/>
              <a:alpha val="90000"/>
            </a:schemeClr>
          </a:solidFill>
        </a:ln>
      </dgm:spPr>
      <dgm:t>
        <a:bodyPr/>
        <a:lstStyle/>
        <a:p>
          <a:endParaRPr lang="pl-PL"/>
        </a:p>
      </dgm:t>
    </dgm:pt>
    <dgm:pt modelId="{044FF8ED-C857-455D-AEA6-8363C9246BB3}" type="pres">
      <dgm:prSet presAssocID="{7F5279A3-6863-4112-81FF-369A4A631DD4}" presName="left_21_1" presStyleLbl="node1" presStyleIdx="0" presStyleCnt="3" custScaleX="111607" custScaleY="102546" custLinFactNeighborX="-5006" custLinFactNeighborY="-25668">
        <dgm:presLayoutVars>
          <dgm:bulletEnabled val="1"/>
        </dgm:presLayoutVars>
      </dgm:prSet>
      <dgm:spPr/>
      <dgm:t>
        <a:bodyPr/>
        <a:lstStyle/>
        <a:p>
          <a:endParaRPr lang="pl-PL"/>
        </a:p>
      </dgm:t>
    </dgm:pt>
    <dgm:pt modelId="{E7A0915A-1A10-4370-801E-A8570E73FBEB}" type="pres">
      <dgm:prSet presAssocID="{7F5279A3-6863-4112-81FF-369A4A631DD4}" presName="left_21_2" presStyleLbl="node1" presStyleIdx="1" presStyleCnt="3" custScaleX="108486" custScaleY="97325" custLinFactNeighborX="-8510" custLinFactNeighborY="-32004">
        <dgm:presLayoutVars>
          <dgm:bulletEnabled val="1"/>
        </dgm:presLayoutVars>
      </dgm:prSet>
      <dgm:spPr/>
      <dgm:t>
        <a:bodyPr/>
        <a:lstStyle/>
        <a:p>
          <a:endParaRPr lang="pl-PL"/>
        </a:p>
      </dgm:t>
    </dgm:pt>
    <dgm:pt modelId="{232A5806-6CB6-4660-8AFE-4BA247F67AFB}" type="pres">
      <dgm:prSet presAssocID="{7F5279A3-6863-4112-81FF-369A4A631DD4}" presName="right_21_1" presStyleLbl="node1" presStyleIdx="2" presStyleCnt="3" custScaleX="107252" custScaleY="98188" custLinFactNeighborX="-298" custLinFactNeighborY="-25164">
        <dgm:presLayoutVars>
          <dgm:bulletEnabled val="1"/>
        </dgm:presLayoutVars>
      </dgm:prSet>
      <dgm:spPr/>
      <dgm:t>
        <a:bodyPr/>
        <a:lstStyle/>
        <a:p>
          <a:endParaRPr lang="pl-PL"/>
        </a:p>
      </dgm:t>
    </dgm:pt>
  </dgm:ptLst>
  <dgm:cxnLst>
    <dgm:cxn modelId="{9B7FF8DA-D992-4CAE-A570-1B6F089063BC}" type="presOf" srcId="{C0BB51E3-08AB-47D0-9B77-1D175E0D10A8}" destId="{E7A0915A-1A10-4370-801E-A8570E73FBEB}" srcOrd="0" destOrd="0" presId="urn:microsoft.com/office/officeart/2005/8/layout/balance1"/>
    <dgm:cxn modelId="{D5379FFF-7A27-4E48-A961-C6A76549254C}" srcId="{757F1211-6479-4C0A-B646-712801E93A43}" destId="{1C5492A5-3D44-450A-B3EF-D5E41F62A535}" srcOrd="0" destOrd="0" parTransId="{C5DD90F5-1FC0-4288-939E-2D111B1AEC34}" sibTransId="{4F20121A-3543-4345-BF17-93EFE67D8402}"/>
    <dgm:cxn modelId="{7E123915-2D48-46E4-93E5-7BCE921A8891}" srcId="{7F5279A3-6863-4112-81FF-369A4A631DD4}" destId="{757F1211-6479-4C0A-B646-712801E93A43}" srcOrd="0" destOrd="0" parTransId="{A630223D-EF61-41B6-B873-B8FD95749909}" sibTransId="{249AA6CF-DE2B-4087-8A81-7BA12165FE4D}"/>
    <dgm:cxn modelId="{001147B9-B6F8-41FD-BBC2-AC1BC2774C62}" type="presOf" srcId="{3AC3965E-26B1-4BBC-ADA3-03EF53EBF827}" destId="{232A5806-6CB6-4660-8AFE-4BA247F67AFB}" srcOrd="0" destOrd="0" presId="urn:microsoft.com/office/officeart/2005/8/layout/balance1"/>
    <dgm:cxn modelId="{A3F217BE-83BB-4695-9C99-6831131C91B8}" srcId="{87E88012-5754-4782-89B3-1195DCCE731E}" destId="{3AC3965E-26B1-4BBC-ADA3-03EF53EBF827}" srcOrd="0" destOrd="0" parTransId="{B1C6E4AB-B95E-4AE7-8B98-117827810122}" sibTransId="{E1EDAA9D-D135-4B38-8BF8-868AE57B9AFC}"/>
    <dgm:cxn modelId="{09F8555D-5282-4FAC-BDD0-CDF0005352DF}" type="presOf" srcId="{1C5492A5-3D44-450A-B3EF-D5E41F62A535}" destId="{044FF8ED-C857-455D-AEA6-8363C9246BB3}" srcOrd="0" destOrd="0" presId="urn:microsoft.com/office/officeart/2005/8/layout/balance1"/>
    <dgm:cxn modelId="{37DFF8EB-53C3-4B8E-B7AD-69A2A95A21A6}" type="presOf" srcId="{757F1211-6479-4C0A-B646-712801E93A43}" destId="{27D1F739-806A-4F9A-AE4D-6999E7805E9A}" srcOrd="0" destOrd="0" presId="urn:microsoft.com/office/officeart/2005/8/layout/balance1"/>
    <dgm:cxn modelId="{9EE488BB-9ED2-4CED-93FE-41912437898E}" type="presOf" srcId="{7F5279A3-6863-4112-81FF-369A4A631DD4}" destId="{8DF536C3-FEFA-4AB5-83BB-0AF78D5FBC6C}" srcOrd="0" destOrd="0" presId="urn:microsoft.com/office/officeart/2005/8/layout/balance1"/>
    <dgm:cxn modelId="{661E8801-B9FB-4C26-878D-42CD0B3FD57F}" srcId="{7F5279A3-6863-4112-81FF-369A4A631DD4}" destId="{87E88012-5754-4782-89B3-1195DCCE731E}" srcOrd="1" destOrd="0" parTransId="{378D5833-27A9-4AA0-8001-38AFA9F1D318}" sibTransId="{334EE4BF-222A-4480-BB58-FBB9262B41A8}"/>
    <dgm:cxn modelId="{ED5E83E9-E8A0-43C2-9A16-EA7E92AA8A8C}" srcId="{757F1211-6479-4C0A-B646-712801E93A43}" destId="{C0BB51E3-08AB-47D0-9B77-1D175E0D10A8}" srcOrd="1" destOrd="0" parTransId="{7C0C0914-6F8D-47F3-8762-766B1D5D921A}" sibTransId="{1F47140E-FD9E-468C-9071-3B94A30FC08D}"/>
    <dgm:cxn modelId="{C1E311BE-7649-4F87-A873-3D7DA395C0F9}" type="presOf" srcId="{87E88012-5754-4782-89B3-1195DCCE731E}" destId="{A9963CE4-C157-4E31-B6A7-91EA4828D711}" srcOrd="0" destOrd="0" presId="urn:microsoft.com/office/officeart/2005/8/layout/balance1"/>
    <dgm:cxn modelId="{8BEF4846-E46C-4BD0-9D2E-9875CCB5FEED}" type="presParOf" srcId="{8DF536C3-FEFA-4AB5-83BB-0AF78D5FBC6C}" destId="{EB0C5DBD-8FCE-43E9-A8DB-48299E599912}" srcOrd="0" destOrd="0" presId="urn:microsoft.com/office/officeart/2005/8/layout/balance1"/>
    <dgm:cxn modelId="{8A4D6B23-99F1-4277-8DDC-347FC4D67791}" type="presParOf" srcId="{8DF536C3-FEFA-4AB5-83BB-0AF78D5FBC6C}" destId="{E6C9AB26-71B9-4CE5-AAF4-CD2E64F18643}" srcOrd="1" destOrd="0" presId="urn:microsoft.com/office/officeart/2005/8/layout/balance1"/>
    <dgm:cxn modelId="{97D39C17-19DD-44C3-B7DD-C7600CDB78E9}" type="presParOf" srcId="{E6C9AB26-71B9-4CE5-AAF4-CD2E64F18643}" destId="{27D1F739-806A-4F9A-AE4D-6999E7805E9A}" srcOrd="0" destOrd="0" presId="urn:microsoft.com/office/officeart/2005/8/layout/balance1"/>
    <dgm:cxn modelId="{C8DB9EF4-FCDD-420A-978E-3225CFC23B2B}" type="presParOf" srcId="{E6C9AB26-71B9-4CE5-AAF4-CD2E64F18643}" destId="{A9963CE4-C157-4E31-B6A7-91EA4828D711}" srcOrd="1" destOrd="0" presId="urn:microsoft.com/office/officeart/2005/8/layout/balance1"/>
    <dgm:cxn modelId="{0CD021A8-795D-4DC1-9688-17AEFB6FA675}" type="presParOf" srcId="{8DF536C3-FEFA-4AB5-83BB-0AF78D5FBC6C}" destId="{AB16730B-0035-419B-B2DC-3F8ACA4F6459}" srcOrd="2" destOrd="0" presId="urn:microsoft.com/office/officeart/2005/8/layout/balance1"/>
    <dgm:cxn modelId="{2E9AE60E-8D49-4969-B20E-8885F136FE22}" type="presParOf" srcId="{AB16730B-0035-419B-B2DC-3F8ACA4F6459}" destId="{A3B7FFF0-E1CC-47DE-B8DD-5A9BADCB84E9}" srcOrd="0" destOrd="0" presId="urn:microsoft.com/office/officeart/2005/8/layout/balance1"/>
    <dgm:cxn modelId="{3F2E3840-37D9-4EAB-A38D-1DAA89CE0AA4}" type="presParOf" srcId="{AB16730B-0035-419B-B2DC-3F8ACA4F6459}" destId="{BC83858A-C3A3-44B7-AB5B-05B6E41025A1}" srcOrd="1" destOrd="0" presId="urn:microsoft.com/office/officeart/2005/8/layout/balance1"/>
    <dgm:cxn modelId="{7117DB2C-A589-4753-95E6-1B4A2BC70EEF}" type="presParOf" srcId="{AB16730B-0035-419B-B2DC-3F8ACA4F6459}" destId="{EC5C82C6-B829-45F9-9EB8-6FC4C27F49A9}" srcOrd="2" destOrd="0" presId="urn:microsoft.com/office/officeart/2005/8/layout/balance1"/>
    <dgm:cxn modelId="{886F52F0-F234-46D1-AAF3-B04F2DA43DAD}" type="presParOf" srcId="{AB16730B-0035-419B-B2DC-3F8ACA4F6459}" destId="{044FF8ED-C857-455D-AEA6-8363C9246BB3}" srcOrd="3" destOrd="0" presId="urn:microsoft.com/office/officeart/2005/8/layout/balance1"/>
    <dgm:cxn modelId="{2E4BC9EE-A65F-4719-9C31-B99CAF685150}" type="presParOf" srcId="{AB16730B-0035-419B-B2DC-3F8ACA4F6459}" destId="{E7A0915A-1A10-4370-801E-A8570E73FBEB}" srcOrd="4" destOrd="0" presId="urn:microsoft.com/office/officeart/2005/8/layout/balance1"/>
    <dgm:cxn modelId="{3B208B86-6935-4969-9F41-128ECECE035E}" type="presParOf" srcId="{AB16730B-0035-419B-B2DC-3F8ACA4F6459}" destId="{232A5806-6CB6-4660-8AFE-4BA247F67AFB}" srcOrd="5" destOrd="0" presId="urn:microsoft.com/office/officeart/2005/8/layout/balance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D1F739-806A-4F9A-AE4D-6999E7805E9A}">
      <dsp:nvSpPr>
        <dsp:cNvPr id="0" name=""/>
        <dsp:cNvSpPr/>
      </dsp:nvSpPr>
      <dsp:spPr>
        <a:xfrm>
          <a:off x="800372" y="2762507"/>
          <a:ext cx="1671276" cy="477433"/>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pl-PL" sz="2400" b="1" kern="1200" dirty="0" smtClean="0"/>
            <a:t>84%</a:t>
          </a:r>
          <a:endParaRPr lang="pl-PL" sz="2400" b="1" kern="1200" dirty="0"/>
        </a:p>
      </dsp:txBody>
      <dsp:txXfrm>
        <a:off x="814356" y="2776491"/>
        <a:ext cx="1643308" cy="449465"/>
      </dsp:txXfrm>
    </dsp:sp>
    <dsp:sp modelId="{A9963CE4-C157-4E31-B6A7-91EA4828D711}">
      <dsp:nvSpPr>
        <dsp:cNvPr id="0" name=""/>
        <dsp:cNvSpPr/>
      </dsp:nvSpPr>
      <dsp:spPr>
        <a:xfrm>
          <a:off x="3290915" y="2762507"/>
          <a:ext cx="1630323" cy="477433"/>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pl-PL" sz="2400" b="1" kern="1200" dirty="0" smtClean="0"/>
            <a:t>16%</a:t>
          </a:r>
          <a:endParaRPr lang="pl-PL" sz="2400" b="1" kern="1200" dirty="0"/>
        </a:p>
      </dsp:txBody>
      <dsp:txXfrm>
        <a:off x="3304899" y="2776491"/>
        <a:ext cx="1602355" cy="449465"/>
      </dsp:txXfrm>
    </dsp:sp>
    <dsp:sp modelId="{BC83858A-C3A3-44B7-AB5B-05B6E41025A1}">
      <dsp:nvSpPr>
        <dsp:cNvPr id="0" name=""/>
        <dsp:cNvSpPr/>
      </dsp:nvSpPr>
      <dsp:spPr>
        <a:xfrm>
          <a:off x="2586499" y="2426781"/>
          <a:ext cx="575759" cy="813218"/>
        </a:xfrm>
        <a:prstGeom prst="triangle">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C5C82C6-B829-45F9-9EB8-6FC4C27F49A9}">
      <dsp:nvSpPr>
        <dsp:cNvPr id="0" name=""/>
        <dsp:cNvSpPr/>
      </dsp:nvSpPr>
      <dsp:spPr>
        <a:xfrm rot="21360000">
          <a:off x="1421279" y="2204662"/>
          <a:ext cx="2916890" cy="203968"/>
        </a:xfrm>
        <a:prstGeom prst="rect">
          <a:avLst/>
        </a:prstGeom>
        <a:blipFill rotWithShape="0">
          <a:blip xmlns:r="http://schemas.openxmlformats.org/officeDocument/2006/relationships" r:embed="rId1"/>
          <a:stretch>
            <a:fillRect/>
          </a:stretch>
        </a:blipFill>
        <a:ln w="9525" cap="flat" cmpd="sng" algn="ctr">
          <a:solidFill>
            <a:schemeClr val="tx1">
              <a:lumMod val="65000"/>
              <a:lumOff val="35000"/>
              <a:alpha val="90000"/>
            </a:schemeClr>
          </a:solidFill>
          <a:prstDash val="solid"/>
        </a:ln>
        <a:effectLst/>
      </dsp:spPr>
      <dsp:style>
        <a:lnRef idx="1">
          <a:scrgbClr r="0" g="0" b="0"/>
        </a:lnRef>
        <a:fillRef idx="1">
          <a:scrgbClr r="0" g="0" b="0"/>
        </a:fillRef>
        <a:effectRef idx="0">
          <a:scrgbClr r="0" g="0" b="0"/>
        </a:effectRef>
        <a:fontRef idx="minor"/>
      </dsp:style>
    </dsp:sp>
    <dsp:sp modelId="{044FF8ED-C857-455D-AEA6-8363C9246BB3}">
      <dsp:nvSpPr>
        <dsp:cNvPr id="0" name=""/>
        <dsp:cNvSpPr/>
      </dsp:nvSpPr>
      <dsp:spPr>
        <a:xfrm rot="21360000">
          <a:off x="1269010" y="1356592"/>
          <a:ext cx="1345966" cy="86509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smtClean="0"/>
            <a:t>8% ZADAŃ</a:t>
          </a:r>
        </a:p>
        <a:p>
          <a:pPr lvl="0" algn="ctr" defTabSz="444500">
            <a:lnSpc>
              <a:spcPct val="90000"/>
            </a:lnSpc>
            <a:spcBef>
              <a:spcPct val="0"/>
            </a:spcBef>
            <a:spcAft>
              <a:spcPct val="35000"/>
            </a:spcAft>
          </a:pPr>
          <a:r>
            <a:rPr lang="pl-PL" sz="1000" b="1" kern="1200" dirty="0" smtClean="0"/>
            <a:t>ZAKOŃCZONYCH</a:t>
          </a:r>
          <a:endParaRPr lang="pl-PL" sz="1000" b="1" kern="1200" dirty="0"/>
        </a:p>
      </dsp:txBody>
      <dsp:txXfrm>
        <a:off x="1311240" y="1398822"/>
        <a:ext cx="1261506" cy="780634"/>
      </dsp:txXfrm>
    </dsp:sp>
    <dsp:sp modelId="{E7A0915A-1A10-4370-801E-A8570E73FBEB}">
      <dsp:nvSpPr>
        <dsp:cNvPr id="0" name=""/>
        <dsp:cNvSpPr/>
      </dsp:nvSpPr>
      <dsp:spPr>
        <a:xfrm rot="21360000">
          <a:off x="1178206" y="439346"/>
          <a:ext cx="1309874" cy="81878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smtClean="0"/>
            <a:t>76% ZADAŃ </a:t>
          </a:r>
          <a:br>
            <a:rPr lang="pl-PL" sz="1000" b="1" kern="1200" dirty="0" smtClean="0"/>
          </a:br>
          <a:r>
            <a:rPr lang="pl-PL" sz="1000" b="1" kern="1200" dirty="0" smtClean="0"/>
            <a:t>W TRAKCIE REALIZACJI </a:t>
          </a:r>
        </a:p>
        <a:p>
          <a:pPr lvl="0" algn="ctr" defTabSz="444500">
            <a:lnSpc>
              <a:spcPct val="90000"/>
            </a:lnSpc>
            <a:spcBef>
              <a:spcPct val="0"/>
            </a:spcBef>
            <a:spcAft>
              <a:spcPct val="35000"/>
            </a:spcAft>
          </a:pPr>
          <a:r>
            <a:rPr lang="pl-PL" sz="1000" b="0" i="1" kern="1200" dirty="0" smtClean="0"/>
            <a:t>(w większość to tzw. „zadania ciągłe”)</a:t>
          </a:r>
          <a:endParaRPr lang="pl-PL" sz="1000" b="0" i="1" kern="1200" dirty="0"/>
        </a:p>
      </dsp:txBody>
      <dsp:txXfrm>
        <a:off x="1218176" y="479316"/>
        <a:ext cx="1229934" cy="738841"/>
      </dsp:txXfrm>
    </dsp:sp>
    <dsp:sp modelId="{232A5806-6CB6-4660-8AFE-4BA247F67AFB}">
      <dsp:nvSpPr>
        <dsp:cNvPr id="0" name=""/>
        <dsp:cNvSpPr/>
      </dsp:nvSpPr>
      <dsp:spPr>
        <a:xfrm rot="21360000">
          <a:off x="3022938" y="1263209"/>
          <a:ext cx="1293680" cy="8279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smtClean="0"/>
            <a:t>16% ZADAŃ </a:t>
          </a:r>
          <a:br>
            <a:rPr lang="pl-PL" sz="1000" b="1" kern="1200" dirty="0" smtClean="0"/>
          </a:br>
          <a:r>
            <a:rPr lang="pl-PL" sz="1000" b="1" kern="1200" dirty="0" smtClean="0"/>
            <a:t>DOTĄD NIEREALIZOWANYCH</a:t>
          </a:r>
          <a:endParaRPr lang="pl-PL" sz="1000" b="1" kern="1200" dirty="0"/>
        </a:p>
      </dsp:txBody>
      <dsp:txXfrm>
        <a:off x="3063357" y="1303628"/>
        <a:ext cx="1212842" cy="747148"/>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0.42142</cdr:x>
      <cdr:y>0.45631</cdr:y>
    </cdr:from>
    <cdr:to>
      <cdr:x>0.57256</cdr:x>
      <cdr:y>0.66917</cdr:y>
    </cdr:to>
    <cdr:sp macro="" textlink="">
      <cdr:nvSpPr>
        <cdr:cNvPr id="2" name="pole tekstowe 1"/>
        <cdr:cNvSpPr txBox="1"/>
      </cdr:nvSpPr>
      <cdr:spPr>
        <a:xfrm xmlns:a="http://schemas.openxmlformats.org/drawingml/2006/main">
          <a:off x="1903299" y="1276235"/>
          <a:ext cx="682625" cy="595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0.3933</cdr:x>
      <cdr:y>0.39104</cdr:y>
    </cdr:from>
    <cdr:to>
      <cdr:x>0.60595</cdr:x>
      <cdr:y>0.72593</cdr:y>
    </cdr:to>
    <cdr:sp macro="" textlink="">
      <cdr:nvSpPr>
        <cdr:cNvPr id="3" name="pole tekstowe 2"/>
        <cdr:cNvSpPr txBox="1"/>
      </cdr:nvSpPr>
      <cdr:spPr>
        <a:xfrm xmlns:a="http://schemas.openxmlformats.org/drawingml/2006/main">
          <a:off x="1776299" y="1093673"/>
          <a:ext cx="960437" cy="936625"/>
        </a:xfrm>
        <a:prstGeom xmlns:a="http://schemas.openxmlformats.org/drawingml/2006/main" prst="rect">
          <a:avLst/>
        </a:prstGeom>
      </cdr:spPr>
      <cdr:txBody>
        <a:bodyPr xmlns:a="http://schemas.openxmlformats.org/drawingml/2006/main" vertOverflow="clip" wrap="square" rtlCol="0" anchor="ctr" anchorCtr="1"/>
        <a:lstStyle xmlns:a="http://schemas.openxmlformats.org/drawingml/2006/main"/>
        <a:p xmlns:a="http://schemas.openxmlformats.org/drawingml/2006/main">
          <a:r>
            <a:rPr lang="pl-PL" sz="1200" b="1"/>
            <a:t>34,1</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11561</Words>
  <Characters>69370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pieniazekb</dc:creator>
  <cp:lastModifiedBy>Ryszard Sibora</cp:lastModifiedBy>
  <cp:revision>2</cp:revision>
  <dcterms:created xsi:type="dcterms:W3CDTF">2020-09-18T09:17:00Z</dcterms:created>
  <dcterms:modified xsi:type="dcterms:W3CDTF">2020-09-18T09:17:00Z</dcterms:modified>
</cp:coreProperties>
</file>