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2C" w:rsidRPr="00F54845" w:rsidRDefault="0097750C" w:rsidP="00BF312C">
      <w:pPr>
        <w:pStyle w:val="Bezodstpw"/>
        <w:jc w:val="center"/>
        <w:rPr>
          <w:rFonts w:ascii="Georgia" w:hAnsi="Georgia"/>
          <w:b/>
          <w:sz w:val="28"/>
          <w:szCs w:val="28"/>
        </w:rPr>
      </w:pPr>
      <w:r w:rsidRPr="00F54845">
        <w:rPr>
          <w:rFonts w:ascii="Georgia" w:hAnsi="Georgia"/>
          <w:b/>
          <w:sz w:val="28"/>
          <w:szCs w:val="28"/>
        </w:rPr>
        <w:t xml:space="preserve">Stanowisko </w:t>
      </w:r>
    </w:p>
    <w:p w:rsidR="00340F1D" w:rsidRDefault="0097750C" w:rsidP="00BF312C">
      <w:pPr>
        <w:pStyle w:val="Bezodstpw"/>
        <w:jc w:val="center"/>
        <w:rPr>
          <w:rFonts w:ascii="Georgia" w:hAnsi="Georgia"/>
          <w:b/>
          <w:sz w:val="28"/>
          <w:szCs w:val="28"/>
        </w:rPr>
      </w:pPr>
      <w:r w:rsidRPr="00F54845">
        <w:rPr>
          <w:rFonts w:ascii="Georgia" w:hAnsi="Georgia"/>
          <w:b/>
          <w:sz w:val="28"/>
          <w:szCs w:val="28"/>
        </w:rPr>
        <w:t xml:space="preserve">Rady Miasta Bydgoszczy </w:t>
      </w:r>
    </w:p>
    <w:p w:rsidR="00340F1D" w:rsidRDefault="00340F1D" w:rsidP="00BF312C">
      <w:pPr>
        <w:pStyle w:val="Bezodstpw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z dnia 4 września 2024 r.</w:t>
      </w:r>
    </w:p>
    <w:p w:rsidR="00BF312C" w:rsidRPr="00F54845" w:rsidRDefault="00340F1D" w:rsidP="00BF312C">
      <w:pPr>
        <w:pStyle w:val="Bezodstpw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</w:t>
      </w:r>
      <w:r w:rsidR="0097750C" w:rsidRPr="00F54845">
        <w:rPr>
          <w:rFonts w:ascii="Georgia" w:hAnsi="Georgia"/>
          <w:b/>
          <w:sz w:val="28"/>
          <w:szCs w:val="28"/>
        </w:rPr>
        <w:t xml:space="preserve">w sprawie hierarchii sieci osadniczej zawartej w dokumencie </w:t>
      </w:r>
    </w:p>
    <w:p w:rsidR="0097750C" w:rsidRPr="00F54845" w:rsidRDefault="0097750C" w:rsidP="00BF312C">
      <w:pPr>
        <w:pStyle w:val="Bezodstpw"/>
        <w:jc w:val="center"/>
        <w:rPr>
          <w:rFonts w:ascii="Georgia" w:hAnsi="Georgia"/>
          <w:b/>
          <w:sz w:val="28"/>
          <w:szCs w:val="28"/>
        </w:rPr>
      </w:pPr>
      <w:r w:rsidRPr="00F54845">
        <w:rPr>
          <w:rFonts w:ascii="Georgia" w:hAnsi="Georgia"/>
          <w:b/>
          <w:sz w:val="28"/>
          <w:szCs w:val="28"/>
        </w:rPr>
        <w:t>„Koncepcja Rozwoju Kraju 2050”</w:t>
      </w:r>
    </w:p>
    <w:p w:rsidR="00F54845" w:rsidRPr="00BF312C" w:rsidRDefault="00F54845" w:rsidP="00BF312C">
      <w:pPr>
        <w:pStyle w:val="Bezodstpw"/>
        <w:jc w:val="center"/>
        <w:rPr>
          <w:rFonts w:ascii="Georgia" w:hAnsi="Georgia"/>
          <w:b/>
          <w:sz w:val="32"/>
          <w:szCs w:val="32"/>
        </w:rPr>
      </w:pPr>
    </w:p>
    <w:p w:rsidR="0097750C" w:rsidRPr="00BF312C" w:rsidRDefault="0097750C" w:rsidP="00BF312C">
      <w:pPr>
        <w:pStyle w:val="Bezodstpw"/>
        <w:jc w:val="both"/>
        <w:rPr>
          <w:rFonts w:ascii="Georgia" w:hAnsi="Georgia"/>
          <w:sz w:val="28"/>
          <w:szCs w:val="28"/>
        </w:rPr>
      </w:pPr>
    </w:p>
    <w:p w:rsidR="0097750C" w:rsidRPr="00F54845" w:rsidRDefault="00F54845" w:rsidP="00BF312C">
      <w:pPr>
        <w:pStyle w:val="Bezodstpw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8"/>
          <w:szCs w:val="28"/>
        </w:rPr>
        <w:t xml:space="preserve">          </w:t>
      </w:r>
      <w:r w:rsidR="0097750C" w:rsidRPr="00F54845">
        <w:rPr>
          <w:rFonts w:ascii="Georgia" w:hAnsi="Georgia"/>
          <w:sz w:val="26"/>
          <w:szCs w:val="26"/>
        </w:rPr>
        <w:t xml:space="preserve">Rada Miasta Bydgoszczy, mając na uwadze doświadczenia z realizacji ZIT BTOF w perspektywie 2014-2020 oraz pojawiające się opracowania naukowe, zaznacza, że nie ma podstaw merytorycznych, ani woli bydgoskiego samorządu, do tworzenia dwubiegunowej metropolii bydgosko-toruńskiej. </w:t>
      </w:r>
    </w:p>
    <w:p w:rsidR="0097750C" w:rsidRPr="00F54845" w:rsidRDefault="00F54845" w:rsidP="00BF312C">
      <w:pPr>
        <w:pStyle w:val="Bezodstpw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       </w:t>
      </w:r>
      <w:r w:rsidR="0097750C" w:rsidRPr="00F54845">
        <w:rPr>
          <w:rFonts w:ascii="Georgia" w:hAnsi="Georgia"/>
          <w:sz w:val="26"/>
          <w:szCs w:val="26"/>
        </w:rPr>
        <w:t xml:space="preserve">Podkreślamy potrzebę wyraźnego rozróżnienia potencjałów Bydgoszczy </w:t>
      </w:r>
      <w:r>
        <w:rPr>
          <w:rFonts w:ascii="Georgia" w:hAnsi="Georgia"/>
          <w:sz w:val="26"/>
          <w:szCs w:val="26"/>
        </w:rPr>
        <w:br/>
      </w:r>
      <w:r w:rsidR="0097750C" w:rsidRPr="00F54845">
        <w:rPr>
          <w:rFonts w:ascii="Georgia" w:hAnsi="Georgia"/>
          <w:sz w:val="26"/>
          <w:szCs w:val="26"/>
        </w:rPr>
        <w:t xml:space="preserve">i Torunia. Dotychczasowa polityka zrównująca oba miasta prowadzi do </w:t>
      </w:r>
      <w:r w:rsidR="00551E5C">
        <w:rPr>
          <w:rFonts w:ascii="Georgia" w:hAnsi="Georgia"/>
          <w:sz w:val="26"/>
          <w:szCs w:val="26"/>
        </w:rPr>
        <w:t>o</w:t>
      </w:r>
      <w:r w:rsidR="0097750C" w:rsidRPr="00F54845">
        <w:rPr>
          <w:rFonts w:ascii="Georgia" w:hAnsi="Georgia"/>
          <w:sz w:val="26"/>
          <w:szCs w:val="26"/>
        </w:rPr>
        <w:t xml:space="preserve">słabienia ich pozycji względem silniejszych ośrodków miejskich. Praktyka ostatnich lat pokazuje, że oba ośrodki wyposażone w podobne funkcje, zamiast ku sobie ciążyć, oddziałują w kierunkach przeciwnych względem siebie, głównie na obszary zlokalizowane bliżej każdego z miast. </w:t>
      </w:r>
    </w:p>
    <w:p w:rsidR="0097750C" w:rsidRDefault="00F54845" w:rsidP="00BF312C">
      <w:pPr>
        <w:pStyle w:val="Bezodstpw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       </w:t>
      </w:r>
      <w:r w:rsidR="0097750C" w:rsidRPr="00F54845">
        <w:rPr>
          <w:rFonts w:ascii="Georgia" w:hAnsi="Georgia"/>
          <w:sz w:val="26"/>
          <w:szCs w:val="26"/>
        </w:rPr>
        <w:t>Uważamy, że to Bydgoszcz</w:t>
      </w:r>
      <w:r w:rsidR="00551E5C">
        <w:rPr>
          <w:rFonts w:ascii="Georgia" w:hAnsi="Georgia"/>
          <w:sz w:val="26"/>
          <w:szCs w:val="26"/>
        </w:rPr>
        <w:t>,</w:t>
      </w:r>
      <w:r w:rsidR="0097750C" w:rsidRPr="00F54845">
        <w:rPr>
          <w:rFonts w:ascii="Georgia" w:hAnsi="Georgia"/>
          <w:sz w:val="26"/>
          <w:szCs w:val="26"/>
        </w:rPr>
        <w:t xml:space="preserve"> jako miasto o większym potencjale demograficznym i gospodarczym, powinna być centralnym ośrodkiem wokół którego budowana będzie metropolia ponadregionalna. Wykrystalizowanie hierarchii funkcjonalnej pomiędzy Bydgoszczą a Toruniem, doprowadzi do szybszego rozwoju całego regionu i większej spójności województwa. </w:t>
      </w:r>
    </w:p>
    <w:p w:rsidR="00F54845" w:rsidRPr="00BF312C" w:rsidRDefault="00F54845" w:rsidP="00BF312C">
      <w:pPr>
        <w:pStyle w:val="Bezodstpw"/>
        <w:jc w:val="both"/>
        <w:rPr>
          <w:rFonts w:ascii="Georgia" w:hAnsi="Georgia"/>
          <w:sz w:val="28"/>
          <w:szCs w:val="28"/>
        </w:rPr>
      </w:pPr>
    </w:p>
    <w:p w:rsidR="00925057" w:rsidRPr="00F54845" w:rsidRDefault="0097750C" w:rsidP="00F54845">
      <w:pPr>
        <w:pStyle w:val="Bezodstpw"/>
        <w:jc w:val="center"/>
        <w:rPr>
          <w:rFonts w:ascii="Georgia" w:hAnsi="Georgia"/>
          <w:b/>
          <w:sz w:val="28"/>
          <w:szCs w:val="28"/>
        </w:rPr>
      </w:pPr>
      <w:r w:rsidRPr="00F54845">
        <w:rPr>
          <w:rFonts w:ascii="Georgia" w:hAnsi="Georgia"/>
          <w:b/>
          <w:sz w:val="28"/>
          <w:szCs w:val="28"/>
        </w:rPr>
        <w:t>UZASADNIENIE</w:t>
      </w:r>
    </w:p>
    <w:p w:rsidR="0097750C" w:rsidRPr="00BF312C" w:rsidRDefault="0097750C" w:rsidP="00BF312C">
      <w:pPr>
        <w:pStyle w:val="Bezodstpw"/>
        <w:jc w:val="both"/>
        <w:rPr>
          <w:rFonts w:ascii="Georgia" w:hAnsi="Georgia"/>
          <w:sz w:val="28"/>
          <w:szCs w:val="28"/>
        </w:rPr>
      </w:pPr>
    </w:p>
    <w:p w:rsidR="00BF312C" w:rsidRPr="00F54845" w:rsidRDefault="00F54845" w:rsidP="00BF312C">
      <w:pPr>
        <w:pStyle w:val="Bezodstpw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8"/>
          <w:szCs w:val="28"/>
        </w:rPr>
        <w:t xml:space="preserve">          </w:t>
      </w:r>
      <w:r w:rsidR="0097750C" w:rsidRPr="00F54845">
        <w:rPr>
          <w:rFonts w:ascii="Georgia" w:hAnsi="Georgia"/>
          <w:sz w:val="26"/>
          <w:szCs w:val="26"/>
        </w:rPr>
        <w:t xml:space="preserve">W unijnej perspektywie 2014-2020 Bydgoszcz i Toruń tworzyły wspólny ZIT, co zostało Bydgoszczy narzucone przez władze centralne. Doświadczenia </w:t>
      </w:r>
      <w:r>
        <w:rPr>
          <w:rFonts w:ascii="Georgia" w:hAnsi="Georgia"/>
          <w:sz w:val="26"/>
          <w:szCs w:val="26"/>
        </w:rPr>
        <w:br/>
      </w:r>
      <w:r w:rsidR="0097750C" w:rsidRPr="00F54845">
        <w:rPr>
          <w:rFonts w:ascii="Georgia" w:hAnsi="Georgia"/>
          <w:sz w:val="26"/>
          <w:szCs w:val="26"/>
        </w:rPr>
        <w:t xml:space="preserve">z wdrażania tego instrumentu pokazały, że taki </w:t>
      </w:r>
      <w:proofErr w:type="spellStart"/>
      <w:r w:rsidR="0097750C" w:rsidRPr="00F54845">
        <w:rPr>
          <w:rFonts w:ascii="Georgia" w:hAnsi="Georgia"/>
          <w:sz w:val="26"/>
          <w:szCs w:val="26"/>
        </w:rPr>
        <w:t>bipoplarny</w:t>
      </w:r>
      <w:proofErr w:type="spellEnd"/>
      <w:r w:rsidR="0097750C" w:rsidRPr="00F54845">
        <w:rPr>
          <w:rFonts w:ascii="Georgia" w:hAnsi="Georgia"/>
          <w:sz w:val="26"/>
          <w:szCs w:val="26"/>
        </w:rPr>
        <w:t xml:space="preserve"> układ jest fikcją, gdyż w ramach ZIT nie zrealizowano istotni</w:t>
      </w:r>
      <w:r>
        <w:rPr>
          <w:rFonts w:ascii="Georgia" w:hAnsi="Georgia"/>
          <w:sz w:val="26"/>
          <w:szCs w:val="26"/>
        </w:rPr>
        <w:t xml:space="preserve">ejszych projektów integrujących </w:t>
      </w:r>
      <w:r w:rsidR="0097750C" w:rsidRPr="00F54845">
        <w:rPr>
          <w:rFonts w:ascii="Georgia" w:hAnsi="Georgia"/>
          <w:sz w:val="26"/>
          <w:szCs w:val="26"/>
        </w:rPr>
        <w:t>Bydgoszcz z Toruniem, co było głównym celem uruchomienia ZIT.</w:t>
      </w:r>
    </w:p>
    <w:p w:rsidR="0097750C" w:rsidRDefault="0097750C" w:rsidP="00A90B8D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  <w:r w:rsidRPr="00F54845">
        <w:rPr>
          <w:rFonts w:ascii="Georgia" w:hAnsi="Georgia"/>
          <w:sz w:val="26"/>
          <w:szCs w:val="26"/>
        </w:rPr>
        <w:t xml:space="preserve">Zamiast tego, samorządy realizowały na swoim terenie miękkie projekty, takie jak termomodernizacja szkół, czy budowa ścieżek rowerowych. Koncepcja Rozwoju Kraju 2050, będąca przedmiotem konsultacji społecznych, opiera się </w:t>
      </w:r>
      <w:r w:rsidR="00F54845">
        <w:rPr>
          <w:rFonts w:ascii="Georgia" w:hAnsi="Georgia"/>
          <w:sz w:val="26"/>
          <w:szCs w:val="26"/>
        </w:rPr>
        <w:br/>
      </w:r>
      <w:r w:rsidRPr="00F54845">
        <w:rPr>
          <w:rFonts w:ascii="Georgia" w:hAnsi="Georgia"/>
          <w:sz w:val="26"/>
          <w:szCs w:val="26"/>
        </w:rPr>
        <w:t xml:space="preserve">w zakresie </w:t>
      </w:r>
      <w:r w:rsidR="00BF312C" w:rsidRPr="00F54845">
        <w:rPr>
          <w:rFonts w:ascii="Georgia" w:hAnsi="Georgia"/>
          <w:sz w:val="26"/>
          <w:szCs w:val="26"/>
        </w:rPr>
        <w:t>h</w:t>
      </w:r>
      <w:r w:rsidRPr="00F54845">
        <w:rPr>
          <w:rFonts w:ascii="Georgia" w:hAnsi="Georgia"/>
          <w:sz w:val="26"/>
          <w:szCs w:val="26"/>
        </w:rPr>
        <w:t>ierarchii funkcjonalnej m</w:t>
      </w:r>
      <w:r w:rsidR="00BF312C" w:rsidRPr="00F54845">
        <w:rPr>
          <w:rFonts w:ascii="Georgia" w:hAnsi="Georgia"/>
          <w:sz w:val="26"/>
          <w:szCs w:val="26"/>
        </w:rPr>
        <w:t>iast na analizach naukowców z I</w:t>
      </w:r>
      <w:r w:rsidRPr="00F54845">
        <w:rPr>
          <w:rFonts w:ascii="Georgia" w:hAnsi="Georgia"/>
          <w:sz w:val="26"/>
          <w:szCs w:val="26"/>
        </w:rPr>
        <w:t>nstytutu Rozwoju Miast i Regionów, którzy w oprac</w:t>
      </w:r>
      <w:r w:rsidR="00BF312C" w:rsidRPr="00F54845">
        <w:rPr>
          <w:rFonts w:ascii="Georgia" w:hAnsi="Georgia"/>
          <w:sz w:val="26"/>
          <w:szCs w:val="26"/>
        </w:rPr>
        <w:t>owan</w:t>
      </w:r>
      <w:r w:rsidRPr="00F54845">
        <w:rPr>
          <w:rFonts w:ascii="Georgia" w:hAnsi="Georgia"/>
          <w:sz w:val="26"/>
          <w:szCs w:val="26"/>
        </w:rPr>
        <w:t>iu pt. „</w:t>
      </w:r>
      <w:r w:rsidR="00BF312C" w:rsidRPr="00F54845">
        <w:rPr>
          <w:rFonts w:ascii="Georgia" w:hAnsi="Georgia"/>
          <w:sz w:val="26"/>
          <w:szCs w:val="26"/>
        </w:rPr>
        <w:t>Baza ekonomi</w:t>
      </w:r>
      <w:r w:rsidRPr="00F54845">
        <w:rPr>
          <w:rFonts w:ascii="Georgia" w:hAnsi="Georgia"/>
          <w:sz w:val="26"/>
          <w:szCs w:val="26"/>
        </w:rPr>
        <w:t>czna miast i ich obszarów funkcjonal</w:t>
      </w:r>
      <w:r w:rsidR="00BF312C" w:rsidRPr="00F54845">
        <w:rPr>
          <w:rFonts w:ascii="Georgia" w:hAnsi="Georgia"/>
          <w:sz w:val="26"/>
          <w:szCs w:val="26"/>
        </w:rPr>
        <w:t>n</w:t>
      </w:r>
      <w:r w:rsidRPr="00F54845">
        <w:rPr>
          <w:rFonts w:ascii="Georgia" w:hAnsi="Georgia"/>
          <w:sz w:val="26"/>
          <w:szCs w:val="26"/>
        </w:rPr>
        <w:t>ych” dokonują oceny potencjału kierunku bieguna wzr</w:t>
      </w:r>
      <w:r w:rsidR="00BF312C" w:rsidRPr="00F54845">
        <w:rPr>
          <w:rFonts w:ascii="Georgia" w:hAnsi="Georgia"/>
          <w:sz w:val="26"/>
          <w:szCs w:val="26"/>
        </w:rPr>
        <w:t>ostu na podstawie wskaźników ba</w:t>
      </w:r>
      <w:r w:rsidRPr="00F54845">
        <w:rPr>
          <w:rFonts w:ascii="Georgia" w:hAnsi="Georgia"/>
          <w:sz w:val="26"/>
          <w:szCs w:val="26"/>
        </w:rPr>
        <w:t>zy ekonomic</w:t>
      </w:r>
      <w:r w:rsidR="00BF312C" w:rsidRPr="00F54845">
        <w:rPr>
          <w:rFonts w:ascii="Georgia" w:hAnsi="Georgia"/>
          <w:sz w:val="26"/>
          <w:szCs w:val="26"/>
        </w:rPr>
        <w:t>znej</w:t>
      </w:r>
      <w:r w:rsidRPr="00F54845">
        <w:rPr>
          <w:rFonts w:ascii="Georgia" w:hAnsi="Georgia"/>
          <w:sz w:val="26"/>
          <w:szCs w:val="26"/>
        </w:rPr>
        <w:t xml:space="preserve"> tj.: duża „głębokość” bazy ekonomicznej, wysoki stopień zdy</w:t>
      </w:r>
      <w:r w:rsidR="00F54845">
        <w:rPr>
          <w:rFonts w:ascii="Georgia" w:hAnsi="Georgia"/>
          <w:sz w:val="26"/>
          <w:szCs w:val="26"/>
        </w:rPr>
        <w:t xml:space="preserve">wersyfikowania, wysoka nadwyżka </w:t>
      </w:r>
      <w:r w:rsidRPr="00F54845">
        <w:rPr>
          <w:rFonts w:ascii="Georgia" w:hAnsi="Georgia"/>
          <w:sz w:val="26"/>
          <w:szCs w:val="26"/>
        </w:rPr>
        <w:t>pracujących, znaczący udział</w:t>
      </w:r>
      <w:r w:rsidR="00BF312C" w:rsidRPr="00F54845">
        <w:rPr>
          <w:rFonts w:ascii="Georgia" w:hAnsi="Georgia"/>
          <w:sz w:val="26"/>
          <w:szCs w:val="26"/>
        </w:rPr>
        <w:t xml:space="preserve"> </w:t>
      </w:r>
      <w:r w:rsidRPr="00F54845">
        <w:rPr>
          <w:rFonts w:ascii="Georgia" w:hAnsi="Georgia"/>
          <w:sz w:val="26"/>
          <w:szCs w:val="26"/>
        </w:rPr>
        <w:t>usług rynkowych opa</w:t>
      </w:r>
      <w:r w:rsidR="00BF312C" w:rsidRPr="00F54845">
        <w:rPr>
          <w:rFonts w:ascii="Georgia" w:hAnsi="Georgia"/>
          <w:sz w:val="26"/>
          <w:szCs w:val="26"/>
        </w:rPr>
        <w:t>r</w:t>
      </w:r>
      <w:r w:rsidRPr="00F54845">
        <w:rPr>
          <w:rFonts w:ascii="Georgia" w:hAnsi="Georgia"/>
          <w:sz w:val="26"/>
          <w:szCs w:val="26"/>
        </w:rPr>
        <w:t>tych na wiedzy</w:t>
      </w:r>
      <w:r w:rsidR="00357C0C">
        <w:rPr>
          <w:rFonts w:ascii="Georgia" w:hAnsi="Georgia"/>
          <w:sz w:val="26"/>
          <w:szCs w:val="26"/>
        </w:rPr>
        <w:t>, które</w:t>
      </w:r>
      <w:r w:rsidR="00BF312C" w:rsidRPr="00F54845">
        <w:rPr>
          <w:rFonts w:ascii="Georgia" w:hAnsi="Georgia"/>
          <w:sz w:val="26"/>
          <w:szCs w:val="26"/>
        </w:rPr>
        <w:t xml:space="preserve"> spełnia</w:t>
      </w:r>
      <w:r w:rsidR="00357C0C">
        <w:rPr>
          <w:rFonts w:ascii="Georgia" w:hAnsi="Georgia"/>
          <w:sz w:val="26"/>
          <w:szCs w:val="26"/>
        </w:rPr>
        <w:t>ją</w:t>
      </w:r>
      <w:r w:rsidR="00BF312C" w:rsidRPr="00F54845">
        <w:rPr>
          <w:rFonts w:ascii="Georgia" w:hAnsi="Georgia"/>
          <w:sz w:val="26"/>
          <w:szCs w:val="26"/>
        </w:rPr>
        <w:t xml:space="preserve"> jeden</w:t>
      </w:r>
      <w:r w:rsidRPr="00F54845">
        <w:rPr>
          <w:rFonts w:ascii="Georgia" w:hAnsi="Georgia"/>
          <w:sz w:val="26"/>
          <w:szCs w:val="26"/>
        </w:rPr>
        <w:t>aście obszaró</w:t>
      </w:r>
      <w:r w:rsidR="00BF312C" w:rsidRPr="00F54845">
        <w:rPr>
          <w:rFonts w:ascii="Georgia" w:hAnsi="Georgia"/>
          <w:sz w:val="26"/>
          <w:szCs w:val="26"/>
        </w:rPr>
        <w:t>w</w:t>
      </w:r>
      <w:r w:rsidRPr="00F54845">
        <w:rPr>
          <w:rFonts w:ascii="Georgia" w:hAnsi="Georgia"/>
          <w:sz w:val="26"/>
          <w:szCs w:val="26"/>
        </w:rPr>
        <w:t xml:space="preserve"> metropolitalnych</w:t>
      </w:r>
      <w:r w:rsidR="00BF312C" w:rsidRPr="00F54845">
        <w:rPr>
          <w:rFonts w:ascii="Georgia" w:hAnsi="Georgia"/>
          <w:sz w:val="26"/>
          <w:szCs w:val="26"/>
        </w:rPr>
        <w:t xml:space="preserve"> w </w:t>
      </w:r>
      <w:r w:rsidR="00340F1D">
        <w:rPr>
          <w:rFonts w:ascii="Georgia" w:hAnsi="Georgia"/>
          <w:sz w:val="26"/>
          <w:szCs w:val="26"/>
        </w:rPr>
        <w:t>Polsce, w tym Bydgoszcz</w:t>
      </w:r>
      <w:r w:rsidR="00BF312C" w:rsidRPr="00F54845">
        <w:rPr>
          <w:rFonts w:ascii="Georgia" w:hAnsi="Georgia"/>
          <w:sz w:val="26"/>
          <w:szCs w:val="26"/>
        </w:rPr>
        <w:t xml:space="preserve"> </w:t>
      </w:r>
      <w:r w:rsidRPr="00F54845">
        <w:rPr>
          <w:rFonts w:ascii="Georgia" w:hAnsi="Georgia"/>
          <w:sz w:val="26"/>
          <w:szCs w:val="26"/>
        </w:rPr>
        <w:t>-</w:t>
      </w:r>
      <w:r w:rsidR="00BF312C" w:rsidRPr="00F54845">
        <w:rPr>
          <w:rFonts w:ascii="Georgia" w:hAnsi="Georgia"/>
          <w:sz w:val="26"/>
          <w:szCs w:val="26"/>
        </w:rPr>
        <w:t xml:space="preserve"> jako jed</w:t>
      </w:r>
      <w:r w:rsidRPr="00F54845">
        <w:rPr>
          <w:rFonts w:ascii="Georgia" w:hAnsi="Georgia"/>
          <w:sz w:val="26"/>
          <w:szCs w:val="26"/>
        </w:rPr>
        <w:t xml:space="preserve">yny ośrodek w kujawsko-pomorskim, mająca podobny potencjał jak predysponowany do metropolii ponadregionalnych </w:t>
      </w:r>
      <w:r w:rsidR="00BF312C" w:rsidRPr="00F54845">
        <w:rPr>
          <w:rFonts w:ascii="Georgia" w:hAnsi="Georgia"/>
          <w:sz w:val="26"/>
          <w:szCs w:val="26"/>
        </w:rPr>
        <w:t>Szczecin</w:t>
      </w:r>
      <w:r w:rsidRPr="00F54845">
        <w:rPr>
          <w:rFonts w:ascii="Georgia" w:hAnsi="Georgia"/>
          <w:sz w:val="26"/>
          <w:szCs w:val="26"/>
        </w:rPr>
        <w:t xml:space="preserve">. </w:t>
      </w:r>
    </w:p>
    <w:p w:rsidR="00340F1D" w:rsidRDefault="00340F1D" w:rsidP="00A90B8D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</w:p>
    <w:p w:rsidR="00340F1D" w:rsidRDefault="00340F1D" w:rsidP="00A90B8D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</w:p>
    <w:p w:rsidR="00A90B8D" w:rsidRPr="00A90B8D" w:rsidRDefault="00A90B8D" w:rsidP="00A90B8D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  <w:r w:rsidRPr="00A90B8D">
        <w:rPr>
          <w:rFonts w:ascii="Georgia" w:hAnsi="Georgia"/>
          <w:sz w:val="26"/>
          <w:szCs w:val="26"/>
        </w:rPr>
        <w:lastRenderedPageBreak/>
        <w:t>Me</w:t>
      </w:r>
      <w:r w:rsidR="00340F1D">
        <w:rPr>
          <w:rFonts w:ascii="Georgia" w:hAnsi="Georgia"/>
          <w:sz w:val="26"/>
          <w:szCs w:val="26"/>
        </w:rPr>
        <w:t xml:space="preserve">tropolia Bydgoszcz to: </w:t>
      </w:r>
      <w:r w:rsidRPr="00A90B8D">
        <w:rPr>
          <w:rFonts w:ascii="Georgia" w:hAnsi="Georgia"/>
          <w:sz w:val="26"/>
          <w:szCs w:val="26"/>
        </w:rPr>
        <w:t xml:space="preserve"> </w:t>
      </w:r>
      <w:r w:rsidR="00E50A0B">
        <w:rPr>
          <w:rFonts w:ascii="Georgia" w:hAnsi="Georgia"/>
          <w:sz w:val="26"/>
          <w:szCs w:val="26"/>
        </w:rPr>
        <w:t xml:space="preserve">8 </w:t>
      </w:r>
      <w:bookmarkStart w:id="0" w:name="_GoBack"/>
      <w:bookmarkEnd w:id="0"/>
      <w:r w:rsidRPr="00A90B8D">
        <w:rPr>
          <w:rFonts w:ascii="Georgia" w:hAnsi="Georgia"/>
          <w:sz w:val="26"/>
          <w:szCs w:val="26"/>
        </w:rPr>
        <w:t>lat współpracy, 20 samorządów, 600</w:t>
      </w:r>
      <w:r>
        <w:rPr>
          <w:rFonts w:ascii="Georgia" w:hAnsi="Georgia"/>
          <w:sz w:val="26"/>
          <w:szCs w:val="26"/>
        </w:rPr>
        <w:t xml:space="preserve"> tysięcy</w:t>
      </w:r>
      <w:r w:rsidRPr="00A90B8D">
        <w:rPr>
          <w:rFonts w:ascii="Georgia" w:hAnsi="Georgia"/>
          <w:sz w:val="26"/>
          <w:szCs w:val="26"/>
        </w:rPr>
        <w:t xml:space="preserve"> mieszkańców. Blisko 200 powiązań funkcjonalnych pomiędzy członkami Metropolii na podstawie zawartych umów i porozumień między samorządami.</w:t>
      </w:r>
    </w:p>
    <w:p w:rsidR="00A90B8D" w:rsidRDefault="00A90B8D" w:rsidP="00A90B8D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  <w:r w:rsidRPr="00A90B8D">
        <w:rPr>
          <w:rFonts w:ascii="Georgia" w:hAnsi="Georgia"/>
          <w:sz w:val="26"/>
          <w:szCs w:val="26"/>
        </w:rPr>
        <w:t xml:space="preserve">Nasze osiągnięcia w ramach Metropolii Bydgoszcz obejmują rozwój komunikacji międzygminnej, który obecnie obejmuje 13 linii autobusowych, wprowadzenie Metropolitalnego Biletu Uczniowskiego oraz Metropolitalnej Karty Seniora, z której skorzystało blisko 50 000 osób. W gospodarce odpadami mamy jednolitą stawkę za utylizację odpadów dla gmin korzystających </w:t>
      </w:r>
      <w:r w:rsidR="00A65EBD">
        <w:rPr>
          <w:rFonts w:ascii="Georgia" w:hAnsi="Georgia"/>
          <w:sz w:val="26"/>
          <w:szCs w:val="26"/>
        </w:rPr>
        <w:br/>
      </w:r>
      <w:r w:rsidRPr="00A90B8D">
        <w:rPr>
          <w:rFonts w:ascii="Georgia" w:hAnsi="Georgia"/>
          <w:sz w:val="26"/>
          <w:szCs w:val="26"/>
        </w:rPr>
        <w:t xml:space="preserve">z bydgoskiej spalarni oraz powołaliśmy Bydgoską Grupę Zakupową, umożliwiającą tańsze zakupy energii i gazu. Promujemy gospodarczo region, wspieramy lokalne przedsiębiorstwa, a także rozwijamy sieć dróg rowerowych </w:t>
      </w:r>
      <w:r w:rsidR="00A65EBD">
        <w:rPr>
          <w:rFonts w:ascii="Georgia" w:hAnsi="Georgia"/>
          <w:sz w:val="26"/>
          <w:szCs w:val="26"/>
        </w:rPr>
        <w:br/>
      </w:r>
      <w:r w:rsidRPr="00A90B8D">
        <w:rPr>
          <w:rFonts w:ascii="Georgia" w:hAnsi="Georgia"/>
          <w:sz w:val="26"/>
          <w:szCs w:val="26"/>
        </w:rPr>
        <w:t>i nowoczesne elektrociepłownie gazowe. Działamy również na rzecz integracji lokalnej społeczności poprzez różnorodne inicjatywy.</w:t>
      </w:r>
    </w:p>
    <w:p w:rsidR="00A90B8D" w:rsidRDefault="00A90B8D" w:rsidP="00A90B8D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  <w:r w:rsidRPr="00A90B8D">
        <w:rPr>
          <w:rFonts w:ascii="Georgia" w:hAnsi="Georgia"/>
          <w:sz w:val="26"/>
          <w:szCs w:val="26"/>
        </w:rPr>
        <w:t xml:space="preserve">Nasze przyszłe cele obejmują </w:t>
      </w:r>
      <w:r>
        <w:rPr>
          <w:rFonts w:ascii="Georgia" w:hAnsi="Georgia"/>
          <w:sz w:val="26"/>
          <w:szCs w:val="26"/>
        </w:rPr>
        <w:t xml:space="preserve">m.in. </w:t>
      </w:r>
      <w:r w:rsidRPr="00A90B8D">
        <w:rPr>
          <w:rFonts w:ascii="Georgia" w:hAnsi="Georgia"/>
          <w:sz w:val="26"/>
          <w:szCs w:val="26"/>
        </w:rPr>
        <w:t xml:space="preserve">utworzenie formalnego związku metropolitalnego, w tym zaangażowanie w prace nad odpowiednimi regulacjami prawnymi. Planujemy sprawnie realizować Zintegrowane Inwestycje Terytorialne, przeznaczając ponad 500 mln zł na inwestycje i edukację w ramach środków </w:t>
      </w:r>
      <w:proofErr w:type="spellStart"/>
      <w:r w:rsidRPr="00A90B8D">
        <w:rPr>
          <w:rFonts w:ascii="Georgia" w:hAnsi="Georgia"/>
          <w:sz w:val="26"/>
          <w:szCs w:val="26"/>
        </w:rPr>
        <w:t>FEdKP</w:t>
      </w:r>
      <w:proofErr w:type="spellEnd"/>
      <w:r w:rsidRPr="00A90B8D">
        <w:rPr>
          <w:rFonts w:ascii="Georgia" w:hAnsi="Georgia"/>
          <w:sz w:val="26"/>
          <w:szCs w:val="26"/>
        </w:rPr>
        <w:t xml:space="preserve"> 2021–2027 na terenie gmin metropolii. Priorytetem jest rozwój transportu publicznego, szczególnie lepsze połączenie z Bydgoszczą kolejnych gmin. Chcemy zapewnić samowystarczalno</w:t>
      </w:r>
      <w:r w:rsidR="00340F1D">
        <w:rPr>
          <w:rFonts w:ascii="Georgia" w:hAnsi="Georgia"/>
          <w:sz w:val="26"/>
          <w:szCs w:val="26"/>
        </w:rPr>
        <w:t xml:space="preserve">ść wszystkich gmin w zakresie </w:t>
      </w:r>
      <w:r w:rsidRPr="00A90B8D">
        <w:rPr>
          <w:rFonts w:ascii="Georgia" w:hAnsi="Georgia"/>
          <w:sz w:val="26"/>
          <w:szCs w:val="26"/>
        </w:rPr>
        <w:t>gospodarowania odpadów, m.in. poprzez budowę biogazowni, oraz dążyć do ograniczenia smogu poprzez wspólne działania na rzecz ochrony środowiska.</w:t>
      </w:r>
    </w:p>
    <w:p w:rsidR="00357C0C" w:rsidRDefault="00357C0C" w:rsidP="00357C0C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  <w:r w:rsidRPr="00357C0C">
        <w:rPr>
          <w:rFonts w:ascii="Georgia" w:hAnsi="Georgia"/>
          <w:sz w:val="26"/>
          <w:szCs w:val="26"/>
        </w:rPr>
        <w:t xml:space="preserve">Jednocześnie Rada Miasta Bydgoszczy wyraża pełne poparcie dla stanowiska wyrażonego w piśmie prezydenta Bydgoszczy Rafała </w:t>
      </w:r>
      <w:proofErr w:type="spellStart"/>
      <w:r w:rsidRPr="00357C0C">
        <w:rPr>
          <w:rFonts w:ascii="Georgia" w:hAnsi="Georgia"/>
          <w:sz w:val="26"/>
          <w:szCs w:val="26"/>
        </w:rPr>
        <w:t>Bruskiego</w:t>
      </w:r>
      <w:proofErr w:type="spellEnd"/>
      <w:r w:rsidRPr="00357C0C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br/>
      </w:r>
      <w:r w:rsidRPr="00357C0C">
        <w:rPr>
          <w:rFonts w:ascii="Georgia" w:hAnsi="Georgia"/>
          <w:sz w:val="26"/>
          <w:szCs w:val="26"/>
        </w:rPr>
        <w:t xml:space="preserve">z dnia 28 sierpnia </w:t>
      </w:r>
      <w:r w:rsidR="00340F1D">
        <w:rPr>
          <w:rFonts w:ascii="Georgia" w:hAnsi="Georgia"/>
          <w:sz w:val="26"/>
          <w:szCs w:val="26"/>
        </w:rPr>
        <w:t xml:space="preserve">2024 r. </w:t>
      </w:r>
      <w:r w:rsidRPr="00357C0C">
        <w:rPr>
          <w:rFonts w:ascii="Georgia" w:hAnsi="Georgia"/>
          <w:sz w:val="26"/>
          <w:szCs w:val="26"/>
        </w:rPr>
        <w:t xml:space="preserve">do Pani Katarzyny </w:t>
      </w:r>
      <w:proofErr w:type="spellStart"/>
      <w:r w:rsidRPr="00357C0C">
        <w:rPr>
          <w:rFonts w:ascii="Georgia" w:hAnsi="Georgia"/>
          <w:sz w:val="26"/>
          <w:szCs w:val="26"/>
        </w:rPr>
        <w:t>Pełczyńskiej-Nałęcz</w:t>
      </w:r>
      <w:proofErr w:type="spellEnd"/>
      <w:r w:rsidRPr="00357C0C">
        <w:rPr>
          <w:rFonts w:ascii="Georgia" w:hAnsi="Georgia"/>
          <w:sz w:val="26"/>
          <w:szCs w:val="26"/>
        </w:rPr>
        <w:t>, Minist</w:t>
      </w:r>
      <w:r w:rsidR="00340F1D">
        <w:rPr>
          <w:rFonts w:ascii="Georgia" w:hAnsi="Georgia"/>
          <w:sz w:val="26"/>
          <w:szCs w:val="26"/>
        </w:rPr>
        <w:t>er</w:t>
      </w:r>
      <w:r w:rsidRPr="00357C0C">
        <w:rPr>
          <w:rFonts w:ascii="Georgia" w:hAnsi="Georgia"/>
          <w:sz w:val="26"/>
          <w:szCs w:val="26"/>
        </w:rPr>
        <w:t xml:space="preserve"> Funduszy i Polityki Regionalnej</w:t>
      </w:r>
      <w:r w:rsidR="00625418">
        <w:rPr>
          <w:rFonts w:ascii="Georgia" w:hAnsi="Georgia"/>
          <w:sz w:val="26"/>
          <w:szCs w:val="26"/>
        </w:rPr>
        <w:t>,</w:t>
      </w:r>
      <w:r w:rsidRPr="00357C0C">
        <w:rPr>
          <w:rFonts w:ascii="Georgia" w:hAnsi="Georgia"/>
          <w:sz w:val="26"/>
          <w:szCs w:val="26"/>
        </w:rPr>
        <w:t xml:space="preserve"> </w:t>
      </w:r>
      <w:r w:rsidR="00625418">
        <w:rPr>
          <w:rFonts w:ascii="Georgia" w:hAnsi="Georgia"/>
          <w:sz w:val="26"/>
          <w:szCs w:val="26"/>
        </w:rPr>
        <w:t>a także</w:t>
      </w:r>
      <w:r w:rsidRPr="00357C0C">
        <w:rPr>
          <w:rFonts w:ascii="Georgia" w:hAnsi="Georgia"/>
          <w:sz w:val="26"/>
          <w:szCs w:val="26"/>
        </w:rPr>
        <w:t xml:space="preserve"> </w:t>
      </w:r>
      <w:r>
        <w:rPr>
          <w:rFonts w:ascii="Georgia" w:hAnsi="Georgia"/>
          <w:sz w:val="26"/>
          <w:szCs w:val="26"/>
        </w:rPr>
        <w:t>stanowisk</w:t>
      </w:r>
      <w:r w:rsidR="00625418">
        <w:rPr>
          <w:rFonts w:ascii="Georgia" w:hAnsi="Georgia"/>
          <w:sz w:val="26"/>
          <w:szCs w:val="26"/>
        </w:rPr>
        <w:t xml:space="preserve"> wyrażo</w:t>
      </w:r>
      <w:r>
        <w:rPr>
          <w:rFonts w:ascii="Georgia" w:hAnsi="Georgia"/>
          <w:sz w:val="26"/>
          <w:szCs w:val="26"/>
        </w:rPr>
        <w:t xml:space="preserve">nych m.in. przez Stowarzyszenie „Metropolia Bydgoska”, </w:t>
      </w:r>
      <w:r w:rsidRPr="00357C0C">
        <w:rPr>
          <w:rFonts w:ascii="Georgia" w:hAnsi="Georgia"/>
          <w:sz w:val="26"/>
          <w:szCs w:val="26"/>
        </w:rPr>
        <w:t>Bydgoski</w:t>
      </w:r>
      <w:r>
        <w:rPr>
          <w:rFonts w:ascii="Georgia" w:hAnsi="Georgia"/>
          <w:sz w:val="26"/>
          <w:szCs w:val="26"/>
        </w:rPr>
        <w:t>ego</w:t>
      </w:r>
      <w:r w:rsidRPr="00357C0C">
        <w:rPr>
          <w:rFonts w:ascii="Georgia" w:hAnsi="Georgia"/>
          <w:sz w:val="26"/>
          <w:szCs w:val="26"/>
        </w:rPr>
        <w:t xml:space="preserve"> Ruch</w:t>
      </w:r>
      <w:r>
        <w:rPr>
          <w:rFonts w:ascii="Georgia" w:hAnsi="Georgia"/>
          <w:sz w:val="26"/>
          <w:szCs w:val="26"/>
        </w:rPr>
        <w:t>u</w:t>
      </w:r>
      <w:r w:rsidRPr="00357C0C">
        <w:rPr>
          <w:rFonts w:ascii="Georgia" w:hAnsi="Georgia"/>
          <w:sz w:val="26"/>
          <w:szCs w:val="26"/>
        </w:rPr>
        <w:t xml:space="preserve"> Miejski</w:t>
      </w:r>
      <w:r>
        <w:rPr>
          <w:rFonts w:ascii="Georgia" w:hAnsi="Georgia"/>
          <w:sz w:val="26"/>
          <w:szCs w:val="26"/>
        </w:rPr>
        <w:t xml:space="preserve">ego, </w:t>
      </w:r>
      <w:r w:rsidRPr="00357C0C">
        <w:rPr>
          <w:rFonts w:ascii="Georgia" w:hAnsi="Georgia"/>
          <w:sz w:val="26"/>
          <w:szCs w:val="26"/>
        </w:rPr>
        <w:t>Instytut</w:t>
      </w:r>
      <w:r>
        <w:rPr>
          <w:rFonts w:ascii="Georgia" w:hAnsi="Georgia"/>
          <w:sz w:val="26"/>
          <w:szCs w:val="26"/>
        </w:rPr>
        <w:t>u</w:t>
      </w:r>
      <w:r w:rsidRPr="00357C0C">
        <w:rPr>
          <w:rFonts w:ascii="Georgia" w:hAnsi="Georgia"/>
          <w:sz w:val="26"/>
          <w:szCs w:val="26"/>
        </w:rPr>
        <w:t xml:space="preserve"> Strategie 2050 w województwie kujawsko-pomorskim</w:t>
      </w:r>
      <w:r>
        <w:rPr>
          <w:rFonts w:ascii="Georgia" w:hAnsi="Georgia"/>
          <w:sz w:val="26"/>
          <w:szCs w:val="26"/>
        </w:rPr>
        <w:t xml:space="preserve">, </w:t>
      </w:r>
      <w:r w:rsidRPr="00357C0C">
        <w:rPr>
          <w:rFonts w:ascii="Georgia" w:hAnsi="Georgia"/>
          <w:sz w:val="26"/>
          <w:szCs w:val="26"/>
        </w:rPr>
        <w:t>Kujawsko-Pomorskie</w:t>
      </w:r>
      <w:r>
        <w:rPr>
          <w:rFonts w:ascii="Georgia" w:hAnsi="Georgia"/>
          <w:sz w:val="26"/>
          <w:szCs w:val="26"/>
        </w:rPr>
        <w:t>go</w:t>
      </w:r>
      <w:r w:rsidRPr="00357C0C">
        <w:rPr>
          <w:rFonts w:ascii="Georgia" w:hAnsi="Georgia"/>
          <w:sz w:val="26"/>
          <w:szCs w:val="26"/>
        </w:rPr>
        <w:t xml:space="preserve"> Stowarzyszeni</w:t>
      </w:r>
      <w:r>
        <w:rPr>
          <w:rFonts w:ascii="Georgia" w:hAnsi="Georgia"/>
          <w:sz w:val="26"/>
          <w:szCs w:val="26"/>
        </w:rPr>
        <w:t>a</w:t>
      </w:r>
      <w:r w:rsidRPr="00357C0C">
        <w:rPr>
          <w:rFonts w:ascii="Georgia" w:hAnsi="Georgia"/>
          <w:sz w:val="26"/>
          <w:szCs w:val="26"/>
        </w:rPr>
        <w:t xml:space="preserve"> Rozwoju Transportu Publicznego</w:t>
      </w:r>
      <w:r>
        <w:rPr>
          <w:rFonts w:ascii="Georgia" w:hAnsi="Georgia"/>
          <w:sz w:val="26"/>
          <w:szCs w:val="26"/>
        </w:rPr>
        <w:t xml:space="preserve"> oraz</w:t>
      </w:r>
      <w:r w:rsidRPr="00357C0C">
        <w:rPr>
          <w:rFonts w:ascii="Georgia" w:hAnsi="Georgia"/>
          <w:sz w:val="26"/>
          <w:szCs w:val="26"/>
        </w:rPr>
        <w:t xml:space="preserve"> Samorządn</w:t>
      </w:r>
      <w:r>
        <w:rPr>
          <w:rFonts w:ascii="Georgia" w:hAnsi="Georgia"/>
          <w:sz w:val="26"/>
          <w:szCs w:val="26"/>
        </w:rPr>
        <w:t>ej</w:t>
      </w:r>
      <w:r w:rsidRPr="00357C0C">
        <w:rPr>
          <w:rFonts w:ascii="Georgia" w:hAnsi="Georgia"/>
          <w:sz w:val="26"/>
          <w:szCs w:val="26"/>
        </w:rPr>
        <w:t xml:space="preserve"> Bydgoszcz</w:t>
      </w:r>
      <w:r>
        <w:rPr>
          <w:rFonts w:ascii="Georgia" w:hAnsi="Georgia"/>
          <w:sz w:val="26"/>
          <w:szCs w:val="26"/>
        </w:rPr>
        <w:t>y</w:t>
      </w:r>
      <w:r w:rsidRPr="00357C0C">
        <w:rPr>
          <w:rFonts w:ascii="Georgia" w:hAnsi="Georgia"/>
          <w:sz w:val="26"/>
          <w:szCs w:val="26"/>
        </w:rPr>
        <w:t>.</w:t>
      </w:r>
    </w:p>
    <w:p w:rsidR="00340F1D" w:rsidRDefault="00340F1D" w:rsidP="00357C0C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</w:p>
    <w:p w:rsidR="00340F1D" w:rsidRDefault="00340F1D" w:rsidP="00357C0C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</w:p>
    <w:p w:rsidR="00340F1D" w:rsidRDefault="00340F1D" w:rsidP="00357C0C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</w:p>
    <w:p w:rsidR="00340F1D" w:rsidRDefault="00340F1D" w:rsidP="00357C0C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</w:p>
    <w:p w:rsidR="00340F1D" w:rsidRDefault="00340F1D" w:rsidP="00357C0C">
      <w:pPr>
        <w:pStyle w:val="Bezodstpw"/>
        <w:ind w:firstLine="708"/>
        <w:jc w:val="both"/>
        <w:rPr>
          <w:rFonts w:ascii="Georgia" w:hAnsi="Georgia"/>
          <w:sz w:val="26"/>
          <w:szCs w:val="26"/>
        </w:rPr>
      </w:pPr>
    </w:p>
    <w:p w:rsidR="00340F1D" w:rsidRDefault="00340F1D" w:rsidP="00340F1D">
      <w:pPr>
        <w:pStyle w:val="Bezodstpw"/>
        <w:ind w:firstLine="708"/>
        <w:jc w:val="right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Przewodnicząca Rady Miasta Bydgoszczy</w:t>
      </w:r>
    </w:p>
    <w:p w:rsidR="00340F1D" w:rsidRDefault="00340F1D" w:rsidP="00340F1D">
      <w:pPr>
        <w:pStyle w:val="Bezodstpw"/>
        <w:ind w:firstLine="708"/>
        <w:jc w:val="right"/>
        <w:rPr>
          <w:rFonts w:ascii="Georgia" w:hAnsi="Georgia"/>
          <w:sz w:val="26"/>
          <w:szCs w:val="26"/>
        </w:rPr>
      </w:pPr>
    </w:p>
    <w:p w:rsidR="00340F1D" w:rsidRDefault="00340F1D" w:rsidP="00340F1D">
      <w:pPr>
        <w:pStyle w:val="Bezodstpw"/>
        <w:ind w:firstLine="708"/>
        <w:jc w:val="right"/>
        <w:rPr>
          <w:rFonts w:ascii="Georgia" w:hAnsi="Georgia"/>
          <w:sz w:val="26"/>
          <w:szCs w:val="26"/>
        </w:rPr>
      </w:pPr>
    </w:p>
    <w:p w:rsidR="00340F1D" w:rsidRPr="00F54845" w:rsidRDefault="00340F1D" w:rsidP="00340F1D">
      <w:pPr>
        <w:pStyle w:val="Bezodstpw"/>
        <w:ind w:firstLine="708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                                                                          Monika Matowska</w:t>
      </w:r>
    </w:p>
    <w:sectPr w:rsidR="00340F1D" w:rsidRPr="00F5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0C"/>
    <w:rsid w:val="00340F1D"/>
    <w:rsid w:val="00357C0C"/>
    <w:rsid w:val="00551E5C"/>
    <w:rsid w:val="00625418"/>
    <w:rsid w:val="00925057"/>
    <w:rsid w:val="0097750C"/>
    <w:rsid w:val="00A65EBD"/>
    <w:rsid w:val="00A90B8D"/>
    <w:rsid w:val="00BF312C"/>
    <w:rsid w:val="00C40D74"/>
    <w:rsid w:val="00E50A0B"/>
    <w:rsid w:val="00F5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5C10"/>
  <w15:chartTrackingRefBased/>
  <w15:docId w15:val="{F5A7AC17-AE8E-475B-80D7-F2422CC2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31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0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Stróżyńska</dc:creator>
  <cp:keywords/>
  <dc:description/>
  <cp:lastModifiedBy>Agnieszka Stróżyńska</cp:lastModifiedBy>
  <cp:revision>11</cp:revision>
  <cp:lastPrinted>2024-09-04T11:50:00Z</cp:lastPrinted>
  <dcterms:created xsi:type="dcterms:W3CDTF">2024-09-03T10:02:00Z</dcterms:created>
  <dcterms:modified xsi:type="dcterms:W3CDTF">2024-09-04T11:52:00Z</dcterms:modified>
</cp:coreProperties>
</file>