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17E" w:rsidRPr="00CC4972" w:rsidRDefault="0081317E" w:rsidP="00EB0ACF">
      <w:pPr>
        <w:spacing w:after="0" w:line="360" w:lineRule="auto"/>
        <w:jc w:val="center"/>
        <w:rPr>
          <w:rFonts w:ascii="Europa" w:hAnsi="Europa"/>
          <w:b/>
        </w:rPr>
      </w:pPr>
      <w:r w:rsidRPr="00CC4972">
        <w:rPr>
          <w:rFonts w:ascii="Europa" w:hAnsi="Europa"/>
          <w:b/>
        </w:rPr>
        <w:t>REGULAMIN KONKURSU</w:t>
      </w:r>
    </w:p>
    <w:p w:rsidR="0081317E" w:rsidRPr="00CC4972" w:rsidRDefault="0081317E" w:rsidP="00EB0ACF">
      <w:pPr>
        <w:spacing w:after="0" w:line="360" w:lineRule="auto"/>
        <w:jc w:val="center"/>
        <w:rPr>
          <w:rFonts w:ascii="Europa" w:hAnsi="Europa"/>
          <w:b/>
        </w:rPr>
      </w:pPr>
      <w:r w:rsidRPr="00CC4972">
        <w:rPr>
          <w:rFonts w:ascii="Europa" w:hAnsi="Europa"/>
          <w:b/>
        </w:rPr>
        <w:t>„BYDGOSKI WOLONTARIUSZ ROKU 201</w:t>
      </w:r>
      <w:r w:rsidR="005E4350">
        <w:rPr>
          <w:rFonts w:ascii="Europa" w:hAnsi="Europa"/>
          <w:b/>
        </w:rPr>
        <w:t>7</w:t>
      </w:r>
      <w:r w:rsidRPr="00CC4972">
        <w:rPr>
          <w:rFonts w:ascii="Europa" w:hAnsi="Europa"/>
          <w:b/>
        </w:rPr>
        <w:t>”</w:t>
      </w: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§1. CELE KONKURSU</w:t>
      </w:r>
    </w:p>
    <w:p w:rsidR="0081317E" w:rsidRPr="00CC4972" w:rsidRDefault="0081317E" w:rsidP="00EB0ACF">
      <w:pPr>
        <w:pStyle w:val="Akapitzlist"/>
        <w:numPr>
          <w:ilvl w:val="0"/>
          <w:numId w:val="2"/>
        </w:numPr>
        <w:tabs>
          <w:tab w:val="left" w:pos="142"/>
        </w:tabs>
        <w:spacing w:after="0" w:line="360" w:lineRule="auto"/>
        <w:ind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Celami konkursu „Bydgoski Wolontariusz Roku” są: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1) promowanie działań wolontariackich;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2) kształtowanie postaw</w:t>
      </w:r>
      <w:r w:rsidR="006417B9" w:rsidRPr="00CC4972">
        <w:rPr>
          <w:rFonts w:ascii="Europa" w:hAnsi="Europa"/>
        </w:rPr>
        <w:t>y prospołecznej i obywatelskiej</w:t>
      </w:r>
      <w:r w:rsidRPr="00CC4972">
        <w:rPr>
          <w:rFonts w:ascii="Europa" w:hAnsi="Europa"/>
        </w:rPr>
        <w:t>;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3) zwiększenie świadomości społeczeństwa na temat możliwości świadczenia pracy</w:t>
      </w:r>
    </w:p>
    <w:p w:rsidR="0081317E" w:rsidRPr="00CC4972" w:rsidRDefault="0081317E" w:rsidP="00EB0ACF">
      <w:pPr>
        <w:spacing w:after="0" w:line="360" w:lineRule="auto"/>
        <w:ind w:left="720"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o charakterze </w:t>
      </w:r>
      <w:proofErr w:type="spellStart"/>
      <w:r w:rsidRPr="00CC4972">
        <w:rPr>
          <w:rFonts w:ascii="Europa" w:hAnsi="Europa"/>
        </w:rPr>
        <w:t>wolontariackim</w:t>
      </w:r>
      <w:proofErr w:type="spellEnd"/>
      <w:r w:rsidRPr="00CC4972">
        <w:rPr>
          <w:rFonts w:ascii="Europa" w:hAnsi="Europa"/>
        </w:rPr>
        <w:t>;</w:t>
      </w:r>
    </w:p>
    <w:p w:rsidR="0081317E" w:rsidRPr="00CC4972" w:rsidRDefault="0081317E" w:rsidP="00EB0ACF">
      <w:pPr>
        <w:spacing w:after="0" w:line="360" w:lineRule="auto"/>
        <w:ind w:left="142"/>
        <w:jc w:val="both"/>
        <w:rPr>
          <w:rFonts w:ascii="Europa" w:hAnsi="Europa"/>
        </w:rPr>
      </w:pPr>
      <w:r w:rsidRPr="00CC4972">
        <w:rPr>
          <w:rFonts w:ascii="Europa" w:hAnsi="Europa"/>
        </w:rPr>
        <w:t>4) uhonorowanie dobroczynnej, społecznej działalności osób podejmujących aktywność</w:t>
      </w:r>
      <w:r w:rsidR="00EB0ACF" w:rsidRPr="00CC4972">
        <w:rPr>
          <w:rFonts w:ascii="Europa" w:hAnsi="Europa"/>
        </w:rPr>
        <w:t xml:space="preserve"> </w:t>
      </w:r>
      <w:proofErr w:type="spellStart"/>
      <w:r w:rsidRPr="00CC4972">
        <w:rPr>
          <w:rFonts w:ascii="Europa" w:hAnsi="Europa"/>
        </w:rPr>
        <w:t>wolontariacką</w:t>
      </w:r>
      <w:proofErr w:type="spellEnd"/>
      <w:r w:rsidRPr="00CC4972">
        <w:rPr>
          <w:rFonts w:ascii="Europa" w:hAnsi="Europa"/>
        </w:rPr>
        <w:t xml:space="preserve"> na terenie Miasta Bydgoszczy i na rzecz mieszkańców Miasta.</w:t>
      </w:r>
    </w:p>
    <w:p w:rsidR="00EB0ACF" w:rsidRPr="00CC4972" w:rsidRDefault="00EB0ACF" w:rsidP="00EB0ACF">
      <w:pPr>
        <w:spacing w:after="0" w:line="360" w:lineRule="auto"/>
        <w:ind w:left="142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§2. ORGANIZATOR KONKURSU</w:t>
      </w:r>
    </w:p>
    <w:p w:rsidR="006417B9" w:rsidRPr="00CC4972" w:rsidRDefault="0081317E" w:rsidP="00570950">
      <w:p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Organizatorem konkurs</w:t>
      </w:r>
      <w:r w:rsidR="006417B9" w:rsidRPr="00CC4972">
        <w:rPr>
          <w:rFonts w:ascii="Europa" w:hAnsi="Europa"/>
        </w:rPr>
        <w:t xml:space="preserve">u „Bydgoski Wolontariusz Roku” jest </w:t>
      </w:r>
      <w:r w:rsidRPr="00CC4972">
        <w:rPr>
          <w:rFonts w:ascii="Europa" w:hAnsi="Europa"/>
        </w:rPr>
        <w:t>Prezydent</w:t>
      </w:r>
      <w:r w:rsidR="000841C5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Miasta Bydgoszczy</w:t>
      </w:r>
      <w:r w:rsidR="006417B9" w:rsidRPr="00CC4972">
        <w:rPr>
          <w:rFonts w:ascii="Europa" w:hAnsi="Europa"/>
        </w:rPr>
        <w:t>.</w:t>
      </w:r>
    </w:p>
    <w:p w:rsidR="00EB0ACF" w:rsidRPr="00CC4972" w:rsidRDefault="00EB0ACF" w:rsidP="00EB0ACF">
      <w:pPr>
        <w:pStyle w:val="Akapitzlist"/>
        <w:spacing w:after="0" w:line="360" w:lineRule="auto"/>
        <w:ind w:left="708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§3. UCZESTNICY KONKURSU</w:t>
      </w:r>
    </w:p>
    <w:p w:rsidR="0081317E" w:rsidRPr="00CC4972" w:rsidRDefault="0081317E" w:rsidP="00570950">
      <w:p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W konkursie mogą wziąć udział wolontariusze </w:t>
      </w:r>
      <w:r w:rsidR="00FE3334">
        <w:rPr>
          <w:rFonts w:ascii="Europa" w:hAnsi="Europa"/>
        </w:rPr>
        <w:t xml:space="preserve">dziecięcy, </w:t>
      </w:r>
      <w:r w:rsidRPr="00CC4972">
        <w:rPr>
          <w:rFonts w:ascii="Europa" w:hAnsi="Europa"/>
        </w:rPr>
        <w:t>młodzieżowi i dorośli działający na terenie</w:t>
      </w:r>
      <w:r w:rsidR="006417B9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Miasta Bydgoszczy zrzeszeni w organizacji pozarządowej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/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placówce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/</w:t>
      </w:r>
      <w:r w:rsidR="00EB0ACF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instytucji.</w:t>
      </w:r>
    </w:p>
    <w:p w:rsidR="00EB0ACF" w:rsidRPr="00CC4972" w:rsidRDefault="00EB0ACF" w:rsidP="00EB0ACF">
      <w:pPr>
        <w:pStyle w:val="Akapitzlist"/>
        <w:spacing w:after="0" w:line="360" w:lineRule="auto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§4. KAPITUŁA KONKURSOWA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Kapituła konkursowa jest powoływana przez Organizatora konkursu.</w:t>
      </w:r>
    </w:p>
    <w:p w:rsidR="006417B9" w:rsidRPr="00CC4972" w:rsidRDefault="0081317E" w:rsidP="00570950">
      <w:pPr>
        <w:pStyle w:val="Akapitzlist"/>
        <w:numPr>
          <w:ilvl w:val="0"/>
          <w:numId w:val="5"/>
        </w:numPr>
        <w:spacing w:after="0" w:line="360" w:lineRule="auto"/>
        <w:ind w:hanging="578"/>
        <w:jc w:val="both"/>
        <w:rPr>
          <w:rFonts w:ascii="Europa" w:hAnsi="Europa"/>
        </w:rPr>
      </w:pPr>
      <w:r w:rsidRPr="00CC4972">
        <w:rPr>
          <w:rFonts w:ascii="Europa" w:hAnsi="Europa"/>
        </w:rPr>
        <w:t>Kapituła konkursowa składa się z co najmniej sześciu członków będących przedstawicielami:</w:t>
      </w:r>
    </w:p>
    <w:p w:rsidR="0081317E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Urzędu Miasta Bydgoszczy-Zespołu ds. Wspierania Organizacji Pozarządowych</w:t>
      </w:r>
    </w:p>
    <w:p w:rsidR="00EB0ACF" w:rsidRPr="00CC4972" w:rsidRDefault="0081317E" w:rsidP="00570950">
      <w:pPr>
        <w:spacing w:after="0" w:line="360" w:lineRule="auto"/>
        <w:ind w:firstLine="708"/>
        <w:jc w:val="both"/>
        <w:rPr>
          <w:rFonts w:ascii="Europa" w:hAnsi="Europa"/>
        </w:rPr>
      </w:pPr>
      <w:r w:rsidRPr="00CC4972">
        <w:rPr>
          <w:rFonts w:ascii="Europa" w:hAnsi="Europa"/>
        </w:rPr>
        <w:t>i Wolontariatu,</w:t>
      </w:r>
    </w:p>
    <w:p w:rsidR="00EB0ACF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Urzędu Miasta Bydgoszczy</w:t>
      </w:r>
      <w:r w:rsidR="00EB0ACF" w:rsidRPr="00CC4972">
        <w:rPr>
          <w:rFonts w:ascii="Europa" w:hAnsi="Europa"/>
        </w:rPr>
        <w:t xml:space="preserve"> - </w:t>
      </w:r>
      <w:r w:rsidRPr="00CC4972">
        <w:rPr>
          <w:rFonts w:ascii="Europa" w:hAnsi="Europa"/>
        </w:rPr>
        <w:t>Wydziału Edukacji i Sportu,</w:t>
      </w:r>
    </w:p>
    <w:p w:rsidR="00EB0ACF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Rady Miasta Bydgoszczy,</w:t>
      </w:r>
    </w:p>
    <w:p w:rsidR="00EB0ACF" w:rsidRPr="00CC4972" w:rsidRDefault="0081317E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Rady Działalności Pożytku Publicznego Miasta Bydgoszczy,</w:t>
      </w:r>
    </w:p>
    <w:p w:rsidR="00EB0ACF" w:rsidRPr="00CC4972" w:rsidRDefault="00893B30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Młodzieżowej Rady Miasta,</w:t>
      </w:r>
    </w:p>
    <w:p w:rsidR="00EB0ACF" w:rsidRPr="00CC4972" w:rsidRDefault="00FB520A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OMG Radia</w:t>
      </w:r>
    </w:p>
    <w:p w:rsidR="0081317E" w:rsidRPr="00CC4972" w:rsidRDefault="00EB0ACF" w:rsidP="00570950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l</w:t>
      </w:r>
      <w:r w:rsidR="0081317E" w:rsidRPr="00CC4972">
        <w:rPr>
          <w:rFonts w:ascii="Europa" w:hAnsi="Europa"/>
        </w:rPr>
        <w:t>aureatów poprzedniej edycji konkursu.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Przewodniczącego kapituły konkursowej oraz zastępcę przewodniczącego wybiera kapituła,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spośród jej członków, w głosowaniu jawnym, zwykłą większością głosów. Przewodniczący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kieruje pracami kapituły konkursowej, dbając o realizację założeń konkursu.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lastRenderedPageBreak/>
        <w:t xml:space="preserve">Zmiany w składzie kapituły konkursowej mogą być dokonywane w każdym czasie, </w:t>
      </w:r>
      <w:r w:rsidR="00570950" w:rsidRPr="00CC4972">
        <w:rPr>
          <w:rFonts w:ascii="Europa" w:hAnsi="Europa"/>
        </w:rPr>
        <w:br/>
      </w:r>
      <w:r w:rsidRPr="00CC4972">
        <w:rPr>
          <w:rFonts w:ascii="Europa" w:hAnsi="Europa"/>
        </w:rPr>
        <w:t>w trybie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określonym w ust. 1,3 i 4.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Obsługę prac kapituły konkursowej zapewnia Organizator konkursu.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Posiedzenia kapituły konkursowej mają charakter niejawny.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Za udział w pracach kapituły konkursowej członkowie nie otrzymują wynagrodzenia.</w:t>
      </w:r>
    </w:p>
    <w:p w:rsidR="0081317E" w:rsidRPr="00CC4972" w:rsidRDefault="0081317E" w:rsidP="00EB0ACF">
      <w:pPr>
        <w:pStyle w:val="Akapitzlist"/>
        <w:numPr>
          <w:ilvl w:val="0"/>
          <w:numId w:val="5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Członkowie kapituły są zobowiązani do:</w:t>
      </w:r>
    </w:p>
    <w:p w:rsidR="0081317E" w:rsidRPr="00CC4972" w:rsidRDefault="00EB0ACF" w:rsidP="00EB0ACF">
      <w:pPr>
        <w:spacing w:after="0" w:line="360" w:lineRule="auto"/>
        <w:ind w:left="284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1) </w:t>
      </w:r>
      <w:r w:rsidR="0081317E" w:rsidRPr="00CC4972">
        <w:rPr>
          <w:rFonts w:ascii="Europa" w:hAnsi="Europa"/>
        </w:rPr>
        <w:t>zachowania poufności i nieprzekazywania informacji dotyczących przebiegu prac kapituły</w:t>
      </w:r>
      <w:r w:rsidR="00FB520A"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>konkursu osobom trzecim;</w:t>
      </w:r>
    </w:p>
    <w:p w:rsidR="00FB520A" w:rsidRPr="00CC4972" w:rsidRDefault="0081317E" w:rsidP="00EB0ACF">
      <w:pPr>
        <w:spacing w:after="0" w:line="360" w:lineRule="auto"/>
        <w:ind w:left="284"/>
        <w:jc w:val="both"/>
        <w:rPr>
          <w:rFonts w:ascii="Europa" w:hAnsi="Europa"/>
        </w:rPr>
      </w:pPr>
      <w:r w:rsidRPr="00CC4972">
        <w:rPr>
          <w:rFonts w:ascii="Europa" w:hAnsi="Europa"/>
        </w:rPr>
        <w:t>2) wyłączenia się z oceny wniosku zgłoszeniowego w sytuacji, w której może zaistnieć</w:t>
      </w:r>
      <w:r w:rsidR="00CA6E12" w:rsidRPr="00CC4972">
        <w:rPr>
          <w:rFonts w:ascii="Europa" w:hAnsi="Europa"/>
        </w:rPr>
        <w:t xml:space="preserve"> </w:t>
      </w:r>
      <w:r w:rsidR="00FB520A" w:rsidRPr="00CC4972">
        <w:rPr>
          <w:rFonts w:ascii="Europa" w:hAnsi="Europa"/>
        </w:rPr>
        <w:t>konflikt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interesów pomiędzy oceniającym a uczestnikiem konkursu.</w:t>
      </w:r>
    </w:p>
    <w:p w:rsidR="0081317E" w:rsidRPr="00CC4972" w:rsidRDefault="00FB520A" w:rsidP="00EB0ACF">
      <w:pPr>
        <w:spacing w:after="0" w:line="360" w:lineRule="auto"/>
        <w:ind w:left="284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9. </w:t>
      </w:r>
      <w:r w:rsidR="00EB0ACF" w:rsidRPr="00CC4972">
        <w:rPr>
          <w:rFonts w:ascii="Europa" w:hAnsi="Europa"/>
        </w:rPr>
        <w:t xml:space="preserve">  </w:t>
      </w:r>
      <w:r w:rsidR="0081317E" w:rsidRPr="00CC4972">
        <w:rPr>
          <w:rFonts w:ascii="Europa" w:hAnsi="Europa"/>
        </w:rPr>
        <w:t>Z prac kapituły sporządzany jest protokół, któ</w:t>
      </w:r>
      <w:r w:rsidR="00EB0ACF" w:rsidRPr="00CC4972">
        <w:rPr>
          <w:rFonts w:ascii="Europa" w:hAnsi="Europa"/>
        </w:rPr>
        <w:t xml:space="preserve">ry podpisują wszyscy członkowie </w:t>
      </w:r>
      <w:r w:rsidR="0081317E" w:rsidRPr="00CC4972">
        <w:rPr>
          <w:rFonts w:ascii="Europa" w:hAnsi="Europa"/>
        </w:rPr>
        <w:t>kapituły</w:t>
      </w:r>
      <w:r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>konkursowej, uczestniczący w tych pracach.</w:t>
      </w:r>
    </w:p>
    <w:p w:rsidR="00EB0ACF" w:rsidRPr="00CC4972" w:rsidRDefault="00EB0ACF" w:rsidP="00EB0ACF">
      <w:pPr>
        <w:spacing w:after="0" w:line="360" w:lineRule="auto"/>
        <w:ind w:left="426" w:hanging="436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§5. ZASADY UCZESTNICTWA I ORGANIZACJA KONKURSU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Konkurs ogłaszany jest corocznie w terminie wskazanym przez Organizatora konkursu.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Termin </w:t>
      </w:r>
      <w:r w:rsidR="00570950" w:rsidRPr="00CC4972">
        <w:rPr>
          <w:rFonts w:ascii="Europa" w:hAnsi="Europa"/>
        </w:rPr>
        <w:t xml:space="preserve">ogłoszenia wyników </w:t>
      </w:r>
      <w:r w:rsidRPr="00CC4972">
        <w:rPr>
          <w:rFonts w:ascii="Europa" w:hAnsi="Europa"/>
        </w:rPr>
        <w:t xml:space="preserve">konkursu przypada w grudniu podczas uroczystej gali </w:t>
      </w:r>
      <w:r w:rsidR="00570950" w:rsidRPr="00CC4972">
        <w:rPr>
          <w:rFonts w:ascii="Europa" w:hAnsi="Europa"/>
        </w:rPr>
        <w:br/>
      </w:r>
      <w:r w:rsidRPr="00CC4972">
        <w:rPr>
          <w:rFonts w:ascii="Europa" w:hAnsi="Europa"/>
        </w:rPr>
        <w:t>z okazji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obchodów Dnia Wolontariusza.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Do konkursu zgłasza wolontariusza organizacja/placówka/instytucja, w której jest zrzeszony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lub</w:t>
      </w:r>
      <w:r w:rsidR="00CA1AC8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z którą współpracuje. Organizacja/placówka/instytucja ta przedstawia opis działań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wolontariusza, jego dane osobowe oraz rekomendację osoby zgłaszającej zgodnie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z załącznikami nr 1 i nr 2 do </w:t>
      </w:r>
      <w:r w:rsidR="00CA6E12" w:rsidRPr="00CC4972">
        <w:rPr>
          <w:rFonts w:ascii="Europa" w:hAnsi="Europa"/>
        </w:rPr>
        <w:t>R</w:t>
      </w:r>
      <w:r w:rsidRPr="00CC4972">
        <w:rPr>
          <w:rFonts w:ascii="Europa" w:hAnsi="Europa"/>
        </w:rPr>
        <w:t>egulaminu konkursu.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Regulamin konkursu oraz załączniki do Regulaminu konkursu można pobrać ze strony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internetowej </w:t>
      </w:r>
      <w:r w:rsidRPr="00CC4972">
        <w:rPr>
          <w:rFonts w:ascii="Europa" w:hAnsi="Europa"/>
          <w:u w:val="single"/>
        </w:rPr>
        <w:t>www.bydgoszcz.pl.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left="708"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W konkursie nie mogą brać udziału osoby sprawujące mandat radnego Rady Miasta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Bydgoszczy w związku z prowadzoną działalnością na rzecz dobra wspólnego.</w:t>
      </w:r>
      <w:r w:rsidR="00FB520A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Porównywanie tych osób z osobami, których taka powinność nie obciąża, zaburza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adekwatność ocen dokonywanych w ramach konkursu.</w:t>
      </w:r>
    </w:p>
    <w:p w:rsidR="0081317E" w:rsidRPr="00CC4972" w:rsidRDefault="0081317E" w:rsidP="00B43227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Konkurs podzielony jest na trzy kategorie:</w:t>
      </w:r>
    </w:p>
    <w:p w:rsidR="007F537B" w:rsidRPr="00CC4972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Wolontariat dziecięcy - do 14 r.</w:t>
      </w:r>
      <w:r w:rsidR="0057095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ż</w:t>
      </w:r>
      <w:r w:rsidR="00FE3334">
        <w:rPr>
          <w:rFonts w:ascii="Europa" w:hAnsi="Europa"/>
        </w:rPr>
        <w:t>.,</w:t>
      </w:r>
    </w:p>
    <w:p w:rsidR="007F537B" w:rsidRPr="00CC4972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Wolontariat</w:t>
      </w:r>
      <w:r w:rsidR="00FB520A" w:rsidRPr="00CC4972">
        <w:rPr>
          <w:rFonts w:ascii="Europa" w:hAnsi="Europa"/>
        </w:rPr>
        <w:t xml:space="preserve"> młodzieżowy - od 15 r. ż. do 25</w:t>
      </w:r>
      <w:r w:rsidRPr="00CC4972">
        <w:rPr>
          <w:rFonts w:ascii="Europa" w:hAnsi="Europa"/>
        </w:rPr>
        <w:t xml:space="preserve"> r. ż.</w:t>
      </w:r>
      <w:r w:rsidR="00FE3334">
        <w:rPr>
          <w:rFonts w:ascii="Europa" w:hAnsi="Europa"/>
        </w:rPr>
        <w:t>,</w:t>
      </w:r>
    </w:p>
    <w:p w:rsidR="007F537B" w:rsidRPr="00CC4972" w:rsidRDefault="00FB520A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Wolontariat dorosły -</w:t>
      </w:r>
      <w:r w:rsidR="00570950" w:rsidRPr="00CC4972">
        <w:rPr>
          <w:rFonts w:ascii="Europa" w:hAnsi="Europa"/>
        </w:rPr>
        <w:t xml:space="preserve"> osoby, które ukończyły 25</w:t>
      </w:r>
      <w:r w:rsidR="0081317E" w:rsidRPr="00CC4972">
        <w:rPr>
          <w:rFonts w:ascii="Europa" w:hAnsi="Europa"/>
        </w:rPr>
        <w:t xml:space="preserve"> r. ż.</w:t>
      </w:r>
      <w:r w:rsidR="00FE3334">
        <w:rPr>
          <w:rFonts w:ascii="Europa" w:hAnsi="Europa"/>
        </w:rPr>
        <w:t>,</w:t>
      </w:r>
    </w:p>
    <w:p w:rsidR="0081317E" w:rsidRPr="00CC4972" w:rsidRDefault="0081317E" w:rsidP="007F537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>Opiekun wolontariatu.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Nominowani do konkursu kandydaci swoją aktywność </w:t>
      </w:r>
      <w:proofErr w:type="spellStart"/>
      <w:r w:rsidRPr="00CC4972">
        <w:rPr>
          <w:rFonts w:ascii="Europa" w:hAnsi="Europa"/>
        </w:rPr>
        <w:t>wolontariacką</w:t>
      </w:r>
      <w:proofErr w:type="spellEnd"/>
      <w:r w:rsidRPr="00CC4972">
        <w:rPr>
          <w:rFonts w:ascii="Europa" w:hAnsi="Europa"/>
        </w:rPr>
        <w:t xml:space="preserve"> mogą wykonywać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w </w:t>
      </w:r>
      <w:r w:rsidR="00CA6E12" w:rsidRPr="00CC4972">
        <w:rPr>
          <w:rFonts w:ascii="Europa" w:hAnsi="Europa"/>
        </w:rPr>
        <w:t>d</w:t>
      </w:r>
      <w:r w:rsidRPr="00CC4972">
        <w:rPr>
          <w:rFonts w:ascii="Europa" w:hAnsi="Europa"/>
        </w:rPr>
        <w:t>owolnym obszarze życia społecznego.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lastRenderedPageBreak/>
        <w:t>Warunkiem przystąpienia do konkursu jest złożenie w określonym przez Organizatora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konkursu terminie zgłoszenia kandydata/ów zgodnie z załącznikiem </w:t>
      </w:r>
      <w:r w:rsidR="00880FDD">
        <w:rPr>
          <w:rFonts w:ascii="Europa" w:hAnsi="Europa"/>
        </w:rPr>
        <w:br/>
      </w:r>
      <w:r w:rsidRPr="00CC4972">
        <w:rPr>
          <w:rFonts w:ascii="Europa" w:hAnsi="Europa"/>
        </w:rPr>
        <w:t>nr 1</w:t>
      </w:r>
      <w:r w:rsidR="00880FDD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i nr 2 do Regulaminu konkursu </w:t>
      </w:r>
      <w:r w:rsidR="00880FDD">
        <w:rPr>
          <w:rFonts w:ascii="Europa" w:hAnsi="Europa"/>
        </w:rPr>
        <w:t>drogą e-mail n</w:t>
      </w:r>
      <w:r w:rsidRPr="00CC4972">
        <w:rPr>
          <w:rFonts w:ascii="Europa" w:hAnsi="Europa"/>
        </w:rPr>
        <w:t>a adres:</w:t>
      </w:r>
    </w:p>
    <w:p w:rsidR="0081317E" w:rsidRPr="00CC4972" w:rsidRDefault="00060F17" w:rsidP="00EB0ACF">
      <w:pPr>
        <w:spacing w:after="0" w:line="360" w:lineRule="auto"/>
        <w:jc w:val="both"/>
        <w:rPr>
          <w:rFonts w:ascii="Europa" w:hAnsi="Europa"/>
          <w:b/>
        </w:rPr>
      </w:pPr>
      <w:hyperlink r:id="rId5" w:history="1">
        <w:r w:rsidR="005E4350" w:rsidRPr="00D453C5">
          <w:rPr>
            <w:rStyle w:val="Hipercze"/>
            <w:rFonts w:ascii="Europa" w:hAnsi="Europa"/>
            <w:b/>
          </w:rPr>
          <w:t>marlena.plebanska@um.bydgoszcz.pl</w:t>
        </w:r>
      </w:hyperlink>
      <w:r w:rsidR="00880FDD">
        <w:rPr>
          <w:rFonts w:ascii="Europa" w:hAnsi="Europa"/>
          <w:b/>
        </w:rPr>
        <w:t xml:space="preserve"> </w:t>
      </w:r>
      <w:r w:rsidR="0081317E" w:rsidRPr="00CC4972">
        <w:rPr>
          <w:rFonts w:ascii="Europa" w:hAnsi="Europa"/>
          <w:b/>
        </w:rPr>
        <w:t xml:space="preserve"> </w:t>
      </w:r>
      <w:r w:rsidR="00880FDD">
        <w:rPr>
          <w:rFonts w:ascii="Europa" w:hAnsi="Europa"/>
          <w:b/>
        </w:rPr>
        <w:t>w temacie wpisując</w:t>
      </w:r>
    </w:p>
    <w:p w:rsidR="0081317E" w:rsidRPr="00CC4972" w:rsidRDefault="005E4350" w:rsidP="00EB0ACF">
      <w:pPr>
        <w:spacing w:after="0" w:line="360" w:lineRule="auto"/>
        <w:jc w:val="both"/>
        <w:rPr>
          <w:rFonts w:ascii="Europa" w:hAnsi="Europa"/>
          <w:b/>
          <w:i/>
        </w:rPr>
      </w:pPr>
      <w:r>
        <w:rPr>
          <w:rFonts w:ascii="Europa" w:hAnsi="Europa"/>
          <w:b/>
          <w:i/>
        </w:rPr>
        <w:t>„BYDGOSKI WOLONTARIUSZ ROKU 2017</w:t>
      </w:r>
      <w:r w:rsidR="0081317E" w:rsidRPr="00CC4972">
        <w:rPr>
          <w:rFonts w:ascii="Europa" w:hAnsi="Europa"/>
          <w:b/>
          <w:i/>
        </w:rPr>
        <w:t>”.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O zachowaniu terminu złożenia wniosku kandydata decyduje data wpływu zgłoszenia</w:t>
      </w:r>
      <w:r w:rsidR="00CA6E12" w:rsidRPr="00CC4972">
        <w:rPr>
          <w:rFonts w:ascii="Europa" w:hAnsi="Europa"/>
        </w:rPr>
        <w:t xml:space="preserve"> do Orga</w:t>
      </w:r>
      <w:r w:rsidRPr="00CC4972">
        <w:rPr>
          <w:rFonts w:ascii="Europa" w:hAnsi="Europa"/>
        </w:rPr>
        <w:t>nizatora konkursu</w:t>
      </w:r>
      <w:r w:rsidR="00564D65">
        <w:rPr>
          <w:rFonts w:ascii="Europa" w:hAnsi="Europa"/>
        </w:rPr>
        <w:t>.</w:t>
      </w:r>
    </w:p>
    <w:p w:rsidR="0081317E" w:rsidRPr="00CC4972" w:rsidRDefault="00F360C6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Zgłaszać można maksymalnie 8</w:t>
      </w:r>
      <w:r w:rsidR="0081317E" w:rsidRPr="00CC4972">
        <w:rPr>
          <w:rFonts w:ascii="Europa" w:hAnsi="Europa"/>
        </w:rPr>
        <w:t xml:space="preserve"> osób z jednej organizacji/placówki/instytucji </w:t>
      </w:r>
      <w:r w:rsidR="007F537B" w:rsidRPr="00CC4972">
        <w:rPr>
          <w:rFonts w:ascii="Europa" w:hAnsi="Europa"/>
        </w:rPr>
        <w:br/>
      </w:r>
      <w:r w:rsidR="0081317E" w:rsidRPr="00CC4972">
        <w:rPr>
          <w:rFonts w:ascii="Europa" w:hAnsi="Europa"/>
        </w:rPr>
        <w:t xml:space="preserve">(po </w:t>
      </w:r>
      <w:r w:rsidRPr="00CC4972">
        <w:rPr>
          <w:rFonts w:ascii="Europa" w:hAnsi="Europa"/>
        </w:rPr>
        <w:t>2</w:t>
      </w:r>
      <w:r w:rsidR="00CA6E12" w:rsidRPr="00CC4972">
        <w:rPr>
          <w:rFonts w:ascii="Europa" w:hAnsi="Europa"/>
        </w:rPr>
        <w:t xml:space="preserve"> </w:t>
      </w:r>
      <w:r w:rsidR="00F26025" w:rsidRPr="00CC4972">
        <w:rPr>
          <w:rFonts w:ascii="Europa" w:hAnsi="Europa"/>
        </w:rPr>
        <w:t>k</w:t>
      </w:r>
      <w:r w:rsidR="0081317E" w:rsidRPr="00CC4972">
        <w:rPr>
          <w:rFonts w:ascii="Europa" w:hAnsi="Europa"/>
        </w:rPr>
        <w:t>andydatów z każdej kategorii konkursowej). Dla każdego kandydata należy wypełnić osobny</w:t>
      </w:r>
      <w:r w:rsidR="00CA6E12"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>arkusz zgłoszeniowy.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Wnioski złożone z naruszeniem zasad i terminu złożenia nie podlegają procedurze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konkursowej.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Jako załączniki można dołączyć do arkusza zgłoszeniowego kopie dyplomów poświadczone</w:t>
      </w:r>
      <w:r w:rsidR="00893B30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za zgodność z oryginałem, opinie, zdjęcia, informacje prasowe</w:t>
      </w:r>
      <w:r w:rsidR="00F360C6" w:rsidRPr="00CC4972">
        <w:rPr>
          <w:rFonts w:ascii="Europa" w:hAnsi="Europa"/>
        </w:rPr>
        <w:t xml:space="preserve"> i inne dokumenty poświadczające działalność wolontariusza</w:t>
      </w:r>
      <w:r w:rsidRPr="00CC4972">
        <w:rPr>
          <w:rFonts w:ascii="Europa" w:hAnsi="Europa"/>
        </w:rPr>
        <w:t xml:space="preserve"> itp.</w:t>
      </w:r>
    </w:p>
    <w:p w:rsidR="0081317E" w:rsidRPr="00CC4972" w:rsidRDefault="0081317E" w:rsidP="007F537B">
      <w:pPr>
        <w:pStyle w:val="Akapitzlist"/>
        <w:numPr>
          <w:ilvl w:val="0"/>
          <w:numId w:val="8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Informacja o ogłoszeniu konkursu oraz wyniki konkursu udostępniane są na stronie</w:t>
      </w:r>
      <w:r w:rsidR="00CA6E12" w:rsidRPr="00CC4972">
        <w:rPr>
          <w:rFonts w:ascii="Europa" w:hAnsi="Europa"/>
        </w:rPr>
        <w:t xml:space="preserve"> </w:t>
      </w:r>
      <w:hyperlink r:id="rId6" w:history="1">
        <w:r w:rsidR="007F537B" w:rsidRPr="00CC4972">
          <w:rPr>
            <w:rStyle w:val="Hipercze"/>
            <w:rFonts w:ascii="Europa" w:hAnsi="Europa"/>
            <w:color w:val="auto"/>
          </w:rPr>
          <w:t>www.bydgoszcz.pl</w:t>
        </w:r>
      </w:hyperlink>
      <w:r w:rsidRPr="00CC4972">
        <w:rPr>
          <w:rFonts w:ascii="Europa" w:hAnsi="Europa"/>
          <w:u w:val="single"/>
        </w:rPr>
        <w:t>.</w:t>
      </w:r>
    </w:p>
    <w:p w:rsidR="007F537B" w:rsidRPr="00CC4972" w:rsidRDefault="007F537B" w:rsidP="007F537B">
      <w:pPr>
        <w:pStyle w:val="Akapitzlist"/>
        <w:spacing w:after="0" w:line="360" w:lineRule="auto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§6. KRYTERIA OCENY ZGŁOSZEŃ I WYŁONIENIE LAUREATÓW</w:t>
      </w:r>
    </w:p>
    <w:p w:rsidR="0081317E" w:rsidRPr="00CC4972" w:rsidRDefault="0081317E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Organizator konkursu dokonuje formalnej oceny zgłoszeń, które wpłynęły </w:t>
      </w:r>
      <w:r w:rsidR="007F537B" w:rsidRPr="00CC4972">
        <w:rPr>
          <w:rFonts w:ascii="Europa" w:hAnsi="Europa"/>
        </w:rPr>
        <w:br/>
      </w:r>
      <w:r w:rsidRPr="00CC4972">
        <w:rPr>
          <w:rFonts w:ascii="Europa" w:hAnsi="Europa"/>
        </w:rPr>
        <w:t>i przekazuje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członkom kapituły konkursowej wnioski zgłoszeniowe spełniające wymogi formalne, w celu</w:t>
      </w:r>
      <w:r w:rsidR="00CA6E1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dokonania przez nich oceny merytorycznej.</w:t>
      </w:r>
    </w:p>
    <w:p w:rsidR="0081317E" w:rsidRPr="00CC4972" w:rsidRDefault="00F360C6" w:rsidP="007F537B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Kapituła konkursowa, </w:t>
      </w:r>
      <w:r w:rsidR="0081317E" w:rsidRPr="00CC4972">
        <w:rPr>
          <w:rFonts w:ascii="Europa" w:hAnsi="Europa"/>
        </w:rPr>
        <w:t>oceniając złożone wnioski kandydatów, bierze pod uwagę,</w:t>
      </w:r>
      <w:r w:rsidR="00CA6E12" w:rsidRPr="00CC4972">
        <w:rPr>
          <w:rFonts w:ascii="Europa" w:hAnsi="Europa"/>
        </w:rPr>
        <w:t xml:space="preserve"> </w:t>
      </w:r>
      <w:r w:rsidR="007F537B" w:rsidRPr="00CC4972">
        <w:rPr>
          <w:rFonts w:ascii="Europa" w:hAnsi="Europa"/>
        </w:rPr>
        <w:br/>
      </w:r>
      <w:r w:rsidR="0081317E" w:rsidRPr="00CC4972">
        <w:rPr>
          <w:rFonts w:ascii="Europa" w:hAnsi="Europa"/>
        </w:rPr>
        <w:t>w szczególności:</w:t>
      </w:r>
    </w:p>
    <w:p w:rsidR="00570950" w:rsidRPr="00CC4972" w:rsidRDefault="00570950" w:rsidP="0057095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 </w:t>
      </w:r>
      <w:r w:rsidR="0081317E" w:rsidRPr="00CC4972">
        <w:rPr>
          <w:rFonts w:ascii="Europa" w:hAnsi="Europa"/>
        </w:rPr>
        <w:t xml:space="preserve">staż pracy </w:t>
      </w:r>
      <w:proofErr w:type="spellStart"/>
      <w:r w:rsidR="0081317E" w:rsidRPr="00CC4972">
        <w:rPr>
          <w:rFonts w:ascii="Europa" w:hAnsi="Europa"/>
        </w:rPr>
        <w:t>wolontariackiej</w:t>
      </w:r>
      <w:proofErr w:type="spellEnd"/>
      <w:r w:rsidR="0081317E" w:rsidRPr="00CC4972">
        <w:rPr>
          <w:rFonts w:ascii="Europa" w:hAnsi="Europa"/>
        </w:rPr>
        <w:t>;</w:t>
      </w:r>
    </w:p>
    <w:p w:rsidR="00570950" w:rsidRPr="00CC4972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częstotliwość, systematyczność i ciągłość podejmowanych działań;</w:t>
      </w:r>
    </w:p>
    <w:p w:rsidR="00570950" w:rsidRPr="00CC4972" w:rsidRDefault="00570950" w:rsidP="00570950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propagowanie idei wolontariatu</w:t>
      </w:r>
      <w:r w:rsidR="006663D2" w:rsidRPr="00CC4972">
        <w:rPr>
          <w:rFonts w:ascii="Europa" w:hAnsi="Europa"/>
        </w:rPr>
        <w:t xml:space="preserve"> oraz postawy prospołecznej</w:t>
      </w:r>
      <w:r w:rsidRPr="00CC4972">
        <w:rPr>
          <w:rFonts w:ascii="Europa" w:hAnsi="Europa"/>
        </w:rPr>
        <w:t xml:space="preserve"> w placówce/instytucji oraz poza nią;</w:t>
      </w:r>
    </w:p>
    <w:p w:rsidR="00570950" w:rsidRPr="00CC4972" w:rsidRDefault="00570950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osobistą pracę</w:t>
      </w:r>
      <w:r w:rsidR="0081317E" w:rsidRPr="00CC4972">
        <w:rPr>
          <w:rFonts w:ascii="Europa" w:hAnsi="Europa"/>
        </w:rPr>
        <w:t xml:space="preserve"> nad podniesieniem swoich kompetencji i umiejętności;</w:t>
      </w:r>
    </w:p>
    <w:p w:rsidR="006663D2" w:rsidRPr="00CC4972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rodzaj wykonywanej pracy </w:t>
      </w:r>
      <w:proofErr w:type="spellStart"/>
      <w:r w:rsidRPr="00CC4972">
        <w:rPr>
          <w:rFonts w:ascii="Europa" w:hAnsi="Europa"/>
        </w:rPr>
        <w:t>wolontariackiej</w:t>
      </w:r>
      <w:proofErr w:type="spellEnd"/>
      <w:r w:rsidRPr="00CC4972">
        <w:rPr>
          <w:rFonts w:ascii="Europa" w:hAnsi="Europa"/>
        </w:rPr>
        <w:t xml:space="preserve"> w stosunku do wieku wolontariusza;</w:t>
      </w:r>
    </w:p>
    <w:p w:rsidR="006663D2" w:rsidRPr="00CC4972" w:rsidRDefault="0081317E" w:rsidP="006663D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rola wolontariusza w realizacji zadań (wykonawca/inicjator);</w:t>
      </w:r>
    </w:p>
    <w:p w:rsidR="006663D2" w:rsidRPr="00CC4972" w:rsidRDefault="006663D2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wyjątkowe </w:t>
      </w:r>
      <w:r w:rsidR="0081317E" w:rsidRPr="00CC4972">
        <w:rPr>
          <w:rFonts w:ascii="Europa" w:hAnsi="Europa"/>
        </w:rPr>
        <w:t xml:space="preserve">osiągnięcia w pracy </w:t>
      </w:r>
      <w:proofErr w:type="spellStart"/>
      <w:r w:rsidR="0081317E" w:rsidRPr="00CC4972">
        <w:rPr>
          <w:rFonts w:ascii="Europa" w:hAnsi="Europa"/>
        </w:rPr>
        <w:t>wolontariackiej</w:t>
      </w:r>
      <w:proofErr w:type="spellEnd"/>
      <w:r w:rsidR="0081317E" w:rsidRPr="00CC4972">
        <w:rPr>
          <w:rFonts w:ascii="Europa" w:hAnsi="Europa"/>
        </w:rPr>
        <w:t>;</w:t>
      </w:r>
    </w:p>
    <w:p w:rsidR="006663D2" w:rsidRPr="00CC4972" w:rsidRDefault="0081317E" w:rsidP="007F537B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innowacyjność podejmowanych działań</w:t>
      </w:r>
      <w:r w:rsidR="006663D2" w:rsidRPr="00CC4972">
        <w:rPr>
          <w:rFonts w:ascii="Europa" w:hAnsi="Europa"/>
        </w:rPr>
        <w:t>;</w:t>
      </w:r>
    </w:p>
    <w:p w:rsidR="00CC4972" w:rsidRPr="00CC4972" w:rsidRDefault="0081317E" w:rsidP="00CC4972">
      <w:pPr>
        <w:pStyle w:val="Akapitzlist"/>
        <w:numPr>
          <w:ilvl w:val="0"/>
          <w:numId w:val="21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podjęcie działań, których odbiorcą jest wąski i często pomijany krąg </w:t>
      </w:r>
      <w:r w:rsidR="00F26025" w:rsidRPr="00CC4972">
        <w:rPr>
          <w:rFonts w:ascii="Europa" w:hAnsi="Europa"/>
        </w:rPr>
        <w:t>o</w:t>
      </w:r>
      <w:r w:rsidRPr="00CC4972">
        <w:rPr>
          <w:rFonts w:ascii="Europa" w:hAnsi="Europa"/>
        </w:rPr>
        <w:t>dbiorców/działania</w:t>
      </w:r>
      <w:r w:rsidR="00F26025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rzadko podejmowane w zakresie wolontariatu;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lastRenderedPageBreak/>
        <w:t>Na podstawie analizy dokonań uczestników konkursu, członkowie kapituły konkursowej</w:t>
      </w:r>
      <w:r w:rsidR="00735415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wybierają po 1 kandydacie w każdej kategorii, wyłaniając w ten sposób laureatów konkursu.</w:t>
      </w:r>
      <w:r w:rsidR="00E87549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Kapituła ma również możliwość przyznania wyróżnień.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Decyzję o wyborze laureatów konkursu kapituła podejmuje zwykłą większością głosów.</w:t>
      </w:r>
      <w:r w:rsidR="00F360C6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 xml:space="preserve">W przypadku równej liczby głosów, decyduje głos Przewodniczącego kapituły </w:t>
      </w:r>
      <w:r w:rsidR="00E87549" w:rsidRPr="00CC4972">
        <w:rPr>
          <w:rFonts w:ascii="Europa" w:hAnsi="Europa"/>
        </w:rPr>
        <w:t>k</w:t>
      </w:r>
      <w:r w:rsidRPr="00CC4972">
        <w:rPr>
          <w:rFonts w:ascii="Europa" w:hAnsi="Europa"/>
        </w:rPr>
        <w:t>onkursowej.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 xml:space="preserve">Uzyskanie przez zgłoszonego kandydata tytułu laureata lub wyróżnionego </w:t>
      </w:r>
      <w:r w:rsidR="007F537B" w:rsidRPr="00CC4972">
        <w:rPr>
          <w:rFonts w:ascii="Europa" w:hAnsi="Europa"/>
        </w:rPr>
        <w:br/>
      </w:r>
      <w:r w:rsidRPr="00CC4972">
        <w:rPr>
          <w:rFonts w:ascii="Europa" w:hAnsi="Europa"/>
        </w:rPr>
        <w:t>w konkursie nie</w:t>
      </w:r>
      <w:r w:rsidR="00EC560C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wiąże się z otrzymaniem gratyfikacji finansowej.</w:t>
      </w:r>
    </w:p>
    <w:p w:rsidR="0081317E" w:rsidRPr="00CC4972" w:rsidRDefault="0081317E" w:rsidP="00CC4972">
      <w:pPr>
        <w:pStyle w:val="Akapitzlist"/>
        <w:numPr>
          <w:ilvl w:val="0"/>
          <w:numId w:val="13"/>
        </w:numPr>
        <w:spacing w:after="0" w:line="360" w:lineRule="auto"/>
        <w:ind w:left="709" w:hanging="425"/>
        <w:jc w:val="both"/>
        <w:rPr>
          <w:rFonts w:ascii="Europa" w:hAnsi="Europa"/>
        </w:rPr>
      </w:pPr>
      <w:r w:rsidRPr="00CC4972">
        <w:rPr>
          <w:rFonts w:ascii="Europa" w:hAnsi="Europa"/>
        </w:rPr>
        <w:t>Kandydaci, którzy uzyskają tytuł laureata lub wyróżnionego w konkursie są zobowiązani do</w:t>
      </w:r>
      <w:r w:rsidR="00CC4972" w:rsidRPr="00CC4972">
        <w:rPr>
          <w:rFonts w:ascii="Europa" w:hAnsi="Europa"/>
        </w:rPr>
        <w:t xml:space="preserve"> przygotowania prezentacji swoich działań wolontariackich </w:t>
      </w:r>
      <w:r w:rsidR="00CC4972" w:rsidRPr="00CC4972">
        <w:rPr>
          <w:rFonts w:ascii="Europa" w:hAnsi="Europa"/>
        </w:rPr>
        <w:br/>
        <w:t>w dowolnej formie i przedstawienia jej</w:t>
      </w:r>
      <w:r w:rsidR="00EC560C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podczas gali finałowej Konkursu.</w:t>
      </w:r>
    </w:p>
    <w:p w:rsidR="007F537B" w:rsidRPr="00CC4972" w:rsidRDefault="007F537B" w:rsidP="007F537B">
      <w:pPr>
        <w:pStyle w:val="Akapitzlist"/>
        <w:spacing w:after="0" w:line="360" w:lineRule="auto"/>
        <w:ind w:left="851"/>
        <w:jc w:val="both"/>
        <w:rPr>
          <w:rFonts w:ascii="Europa" w:hAnsi="Europa"/>
        </w:rPr>
      </w:pPr>
    </w:p>
    <w:p w:rsidR="0081317E" w:rsidRPr="00CC4972" w:rsidRDefault="0081317E" w:rsidP="00EB0ACF">
      <w:pPr>
        <w:spacing w:after="0" w:line="360" w:lineRule="auto"/>
        <w:jc w:val="both"/>
        <w:rPr>
          <w:rFonts w:ascii="Europa" w:hAnsi="Europa"/>
          <w:b/>
        </w:rPr>
      </w:pPr>
      <w:r w:rsidRPr="00CC4972">
        <w:rPr>
          <w:rFonts w:ascii="Europa" w:hAnsi="Europa"/>
          <w:b/>
        </w:rPr>
        <w:t>§7. POSTANOWIENIA KOŃCOWE</w:t>
      </w:r>
    </w:p>
    <w:p w:rsidR="00BC7762" w:rsidRPr="00CC4972" w:rsidRDefault="0081317E" w:rsidP="007F537B">
      <w:pPr>
        <w:pStyle w:val="Akapitzlist"/>
        <w:numPr>
          <w:ilvl w:val="0"/>
          <w:numId w:val="16"/>
        </w:numPr>
        <w:spacing w:after="0" w:line="360" w:lineRule="auto"/>
        <w:ind w:hanging="436"/>
        <w:jc w:val="both"/>
        <w:rPr>
          <w:rFonts w:ascii="Europa" w:hAnsi="Europa"/>
        </w:rPr>
      </w:pPr>
      <w:r w:rsidRPr="00CC4972">
        <w:rPr>
          <w:rFonts w:ascii="Europa" w:hAnsi="Europa"/>
        </w:rPr>
        <w:t>Organizator konkursu w razie zaistnienia takiej potrzeby, podejmuje decyzje we wszystkich</w:t>
      </w:r>
      <w:r w:rsidR="00BC7762" w:rsidRPr="00CC4972">
        <w:rPr>
          <w:rFonts w:ascii="Europa" w:hAnsi="Europa"/>
        </w:rPr>
        <w:t xml:space="preserve"> </w:t>
      </w:r>
      <w:r w:rsidRPr="00CC4972">
        <w:rPr>
          <w:rFonts w:ascii="Europa" w:hAnsi="Europa"/>
        </w:rPr>
        <w:t>innych kwestiach nieuregulowanych w niniejszym Regulaminie.</w:t>
      </w:r>
    </w:p>
    <w:p w:rsidR="00EB0ACF" w:rsidRPr="00CC4972" w:rsidRDefault="00EB0ACF" w:rsidP="00EB0ACF">
      <w:pPr>
        <w:spacing w:after="0" w:line="360" w:lineRule="auto"/>
        <w:ind w:firstLine="708"/>
        <w:jc w:val="both"/>
        <w:rPr>
          <w:rFonts w:ascii="Europa" w:hAnsi="Europa"/>
          <w:b/>
        </w:rPr>
      </w:pPr>
    </w:p>
    <w:p w:rsidR="007F537B" w:rsidRPr="00CC4972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</w:rPr>
      </w:pPr>
    </w:p>
    <w:p w:rsidR="007F537B" w:rsidRPr="00CC4972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7F537B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CC4972" w:rsidRDefault="00CC4972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CC4972" w:rsidRDefault="00CC4972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CC4972" w:rsidRDefault="00CC4972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B01A9C" w:rsidRDefault="00B01A9C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B01A9C" w:rsidRDefault="00B01A9C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B01A9C" w:rsidRPr="00CC4972" w:rsidRDefault="00B01A9C" w:rsidP="00EB0ACF">
      <w:pPr>
        <w:spacing w:after="0" w:line="360" w:lineRule="auto"/>
        <w:ind w:firstLine="708"/>
        <w:jc w:val="both"/>
        <w:rPr>
          <w:rFonts w:ascii="Europa" w:hAnsi="Europa"/>
          <w:b/>
          <w:sz w:val="28"/>
        </w:rPr>
      </w:pPr>
    </w:p>
    <w:p w:rsidR="007F537B" w:rsidRPr="00CC4972" w:rsidRDefault="007F537B" w:rsidP="00EB0ACF">
      <w:pPr>
        <w:spacing w:after="0" w:line="360" w:lineRule="auto"/>
        <w:ind w:firstLine="708"/>
        <w:jc w:val="both"/>
        <w:rPr>
          <w:rFonts w:ascii="Europa" w:hAnsi="Europa"/>
          <w:b/>
          <w:sz w:val="24"/>
        </w:rPr>
      </w:pPr>
    </w:p>
    <w:p w:rsidR="0081317E" w:rsidRPr="00CC4972" w:rsidRDefault="0081317E" w:rsidP="00EB0ACF">
      <w:pPr>
        <w:spacing w:after="0" w:line="360" w:lineRule="auto"/>
        <w:ind w:firstLine="708"/>
        <w:jc w:val="both"/>
        <w:rPr>
          <w:rFonts w:ascii="Europa" w:hAnsi="Europa"/>
          <w:b/>
          <w:sz w:val="24"/>
        </w:rPr>
      </w:pPr>
      <w:r w:rsidRPr="00CC4972">
        <w:rPr>
          <w:rFonts w:ascii="Europa" w:hAnsi="Europa"/>
          <w:b/>
          <w:sz w:val="24"/>
        </w:rPr>
        <w:t>Załączniki do Regulaminu konkursu:</w:t>
      </w:r>
    </w:p>
    <w:p w:rsidR="0081317E" w:rsidRPr="00CC4972" w:rsidRDefault="0081317E" w:rsidP="00EB0ACF">
      <w:pPr>
        <w:spacing w:after="0" w:line="360" w:lineRule="auto"/>
        <w:ind w:firstLine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>Załącznik nr 1</w:t>
      </w:r>
    </w:p>
    <w:p w:rsidR="0081317E" w:rsidRPr="00CC4972" w:rsidRDefault="0081317E" w:rsidP="00EB0ACF">
      <w:pPr>
        <w:spacing w:after="0" w:line="360" w:lineRule="auto"/>
        <w:ind w:left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 xml:space="preserve">Arkusz zgłoszeniowy do Konkursu </w:t>
      </w:r>
      <w:r w:rsidR="005E4350">
        <w:rPr>
          <w:rFonts w:ascii="Europa" w:hAnsi="Europa"/>
          <w:sz w:val="20"/>
        </w:rPr>
        <w:t>„Bydgoski Wolontariusz Roku 2017</w:t>
      </w:r>
      <w:r w:rsidRPr="00CC4972">
        <w:rPr>
          <w:rFonts w:ascii="Europa" w:hAnsi="Europa"/>
          <w:sz w:val="20"/>
        </w:rPr>
        <w:t xml:space="preserve">”- kategoria </w:t>
      </w:r>
      <w:r w:rsidR="00E87549" w:rsidRPr="00CC4972">
        <w:rPr>
          <w:rFonts w:ascii="Europa" w:hAnsi="Europa"/>
          <w:sz w:val="20"/>
        </w:rPr>
        <w:t>W</w:t>
      </w:r>
      <w:r w:rsidR="00EB0ACF" w:rsidRPr="00CC4972">
        <w:rPr>
          <w:rFonts w:ascii="Europa" w:hAnsi="Europa"/>
          <w:sz w:val="20"/>
        </w:rPr>
        <w:t>olontariat</w:t>
      </w:r>
      <w:r w:rsidR="00E87549" w:rsidRPr="00CC4972">
        <w:rPr>
          <w:rFonts w:ascii="Europa" w:hAnsi="Europa"/>
          <w:sz w:val="20"/>
        </w:rPr>
        <w:t xml:space="preserve"> </w:t>
      </w:r>
      <w:r w:rsidR="00EB0ACF" w:rsidRPr="00CC4972">
        <w:rPr>
          <w:rFonts w:ascii="Europa" w:hAnsi="Europa"/>
          <w:sz w:val="20"/>
        </w:rPr>
        <w:t>Dziecięcy/</w:t>
      </w:r>
      <w:r w:rsidRPr="00CC4972">
        <w:rPr>
          <w:rFonts w:ascii="Europa" w:hAnsi="Europa"/>
          <w:sz w:val="20"/>
        </w:rPr>
        <w:t>Młodzieżowy/Dorosły</w:t>
      </w:r>
    </w:p>
    <w:p w:rsidR="0081317E" w:rsidRPr="00CC4972" w:rsidRDefault="0081317E" w:rsidP="00EB0ACF">
      <w:pPr>
        <w:spacing w:after="0" w:line="360" w:lineRule="auto"/>
        <w:ind w:firstLine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>Załącznik nr 2</w:t>
      </w:r>
    </w:p>
    <w:p w:rsidR="00FB2B6D" w:rsidRPr="00CC4972" w:rsidRDefault="0081317E" w:rsidP="00EB0ACF">
      <w:pPr>
        <w:spacing w:after="0" w:line="360" w:lineRule="auto"/>
        <w:ind w:left="708"/>
        <w:jc w:val="both"/>
        <w:rPr>
          <w:rFonts w:ascii="Europa" w:hAnsi="Europa"/>
          <w:sz w:val="20"/>
        </w:rPr>
      </w:pPr>
      <w:r w:rsidRPr="00CC4972">
        <w:rPr>
          <w:rFonts w:ascii="Europa" w:hAnsi="Europa"/>
          <w:sz w:val="20"/>
        </w:rPr>
        <w:t xml:space="preserve">Arkusz zgłoszeniowy do Konkursu </w:t>
      </w:r>
      <w:r w:rsidR="008A3C8E">
        <w:rPr>
          <w:rFonts w:ascii="Europa" w:hAnsi="Europa"/>
          <w:sz w:val="20"/>
        </w:rPr>
        <w:t>„Bydgoski Wolontariusz Roku 201</w:t>
      </w:r>
      <w:r w:rsidR="005E4350">
        <w:rPr>
          <w:rFonts w:ascii="Europa" w:hAnsi="Europa"/>
          <w:sz w:val="20"/>
        </w:rPr>
        <w:t>7</w:t>
      </w:r>
      <w:r w:rsidRPr="00CC4972">
        <w:rPr>
          <w:rFonts w:ascii="Europa" w:hAnsi="Europa"/>
          <w:sz w:val="20"/>
        </w:rPr>
        <w:t>”- kategoria Opiekun</w:t>
      </w:r>
      <w:r w:rsidR="00EB0ACF" w:rsidRPr="00CC4972">
        <w:rPr>
          <w:rFonts w:ascii="Europa" w:hAnsi="Europa"/>
          <w:sz w:val="20"/>
        </w:rPr>
        <w:t xml:space="preserve"> </w:t>
      </w:r>
      <w:r w:rsidRPr="00CC4972">
        <w:rPr>
          <w:rFonts w:ascii="Europa" w:hAnsi="Europa"/>
          <w:sz w:val="20"/>
        </w:rPr>
        <w:t>Wolontariatu</w:t>
      </w:r>
    </w:p>
    <w:sectPr w:rsidR="00FB2B6D" w:rsidRPr="00CC4972" w:rsidSect="00FB2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ropa">
    <w:panose1 w:val="02000503020000020003"/>
    <w:charset w:val="EE"/>
    <w:family w:val="auto"/>
    <w:pitch w:val="variable"/>
    <w:sig w:usb0="8000002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4EDE"/>
    <w:multiLevelType w:val="hybridMultilevel"/>
    <w:tmpl w:val="CD04C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F4173"/>
    <w:multiLevelType w:val="hybridMultilevel"/>
    <w:tmpl w:val="58AE6C0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6664A86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36FBF"/>
    <w:multiLevelType w:val="hybridMultilevel"/>
    <w:tmpl w:val="659EEC30"/>
    <w:lvl w:ilvl="0" w:tplc="95D0D5C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4C5BEC"/>
    <w:multiLevelType w:val="hybridMultilevel"/>
    <w:tmpl w:val="58D65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215B8E"/>
    <w:multiLevelType w:val="hybridMultilevel"/>
    <w:tmpl w:val="2B5E1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54657"/>
    <w:multiLevelType w:val="hybridMultilevel"/>
    <w:tmpl w:val="F7564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2485B"/>
    <w:multiLevelType w:val="hybridMultilevel"/>
    <w:tmpl w:val="F7BA4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7098B"/>
    <w:multiLevelType w:val="hybridMultilevel"/>
    <w:tmpl w:val="8AF68F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F97F8A"/>
    <w:multiLevelType w:val="hybridMultilevel"/>
    <w:tmpl w:val="A58C8C02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6A6FC7"/>
    <w:multiLevelType w:val="hybridMultilevel"/>
    <w:tmpl w:val="9810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FC6E24"/>
    <w:multiLevelType w:val="hybridMultilevel"/>
    <w:tmpl w:val="C8F02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D4668"/>
    <w:multiLevelType w:val="hybridMultilevel"/>
    <w:tmpl w:val="BE4E4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C5BC1"/>
    <w:multiLevelType w:val="hybridMultilevel"/>
    <w:tmpl w:val="A94C68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66BC8"/>
    <w:multiLevelType w:val="hybridMultilevel"/>
    <w:tmpl w:val="45007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3809F3"/>
    <w:multiLevelType w:val="hybridMultilevel"/>
    <w:tmpl w:val="BBC039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D1595"/>
    <w:multiLevelType w:val="hybridMultilevel"/>
    <w:tmpl w:val="761EC62A"/>
    <w:lvl w:ilvl="0" w:tplc="95D0D5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CE3FA3"/>
    <w:multiLevelType w:val="hybridMultilevel"/>
    <w:tmpl w:val="377A9A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70E018DA"/>
    <w:multiLevelType w:val="hybridMultilevel"/>
    <w:tmpl w:val="46AEE19A"/>
    <w:lvl w:ilvl="0" w:tplc="755492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28C336B"/>
    <w:multiLevelType w:val="hybridMultilevel"/>
    <w:tmpl w:val="97C272A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4971210"/>
    <w:multiLevelType w:val="hybridMultilevel"/>
    <w:tmpl w:val="3D765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8"/>
  </w:num>
  <w:num w:numId="5">
    <w:abstractNumId w:val="20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4"/>
  </w:num>
  <w:num w:numId="11">
    <w:abstractNumId w:val="14"/>
  </w:num>
  <w:num w:numId="12">
    <w:abstractNumId w:val="1"/>
  </w:num>
  <w:num w:numId="13">
    <w:abstractNumId w:val="9"/>
  </w:num>
  <w:num w:numId="14">
    <w:abstractNumId w:val="3"/>
  </w:num>
  <w:num w:numId="15">
    <w:abstractNumId w:val="16"/>
  </w:num>
  <w:num w:numId="16">
    <w:abstractNumId w:val="12"/>
  </w:num>
  <w:num w:numId="17">
    <w:abstractNumId w:val="6"/>
  </w:num>
  <w:num w:numId="18">
    <w:abstractNumId w:val="19"/>
  </w:num>
  <w:num w:numId="19">
    <w:abstractNumId w:val="11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1317E"/>
    <w:rsid w:val="00041EB2"/>
    <w:rsid w:val="00060F17"/>
    <w:rsid w:val="000841C5"/>
    <w:rsid w:val="00196C23"/>
    <w:rsid w:val="002A57DF"/>
    <w:rsid w:val="00394983"/>
    <w:rsid w:val="004E7FF6"/>
    <w:rsid w:val="00564D65"/>
    <w:rsid w:val="00570950"/>
    <w:rsid w:val="005E4350"/>
    <w:rsid w:val="006417B9"/>
    <w:rsid w:val="006663D2"/>
    <w:rsid w:val="0067745C"/>
    <w:rsid w:val="00682F4B"/>
    <w:rsid w:val="006F0EA0"/>
    <w:rsid w:val="00735415"/>
    <w:rsid w:val="007A3AA9"/>
    <w:rsid w:val="007E3CF1"/>
    <w:rsid w:val="007F537B"/>
    <w:rsid w:val="0081317E"/>
    <w:rsid w:val="00830B17"/>
    <w:rsid w:val="00880FDD"/>
    <w:rsid w:val="00893B30"/>
    <w:rsid w:val="008A3C8E"/>
    <w:rsid w:val="008A4240"/>
    <w:rsid w:val="009B559B"/>
    <w:rsid w:val="009D01BD"/>
    <w:rsid w:val="00A66546"/>
    <w:rsid w:val="00AA5F33"/>
    <w:rsid w:val="00B01A9C"/>
    <w:rsid w:val="00B43227"/>
    <w:rsid w:val="00BB2E2B"/>
    <w:rsid w:val="00BC7762"/>
    <w:rsid w:val="00BD2627"/>
    <w:rsid w:val="00C33836"/>
    <w:rsid w:val="00CA1AC8"/>
    <w:rsid w:val="00CA6E12"/>
    <w:rsid w:val="00CC4972"/>
    <w:rsid w:val="00D76EDD"/>
    <w:rsid w:val="00D918C3"/>
    <w:rsid w:val="00DC16E6"/>
    <w:rsid w:val="00E87549"/>
    <w:rsid w:val="00EB0ACF"/>
    <w:rsid w:val="00EC560C"/>
    <w:rsid w:val="00EF71D8"/>
    <w:rsid w:val="00F26025"/>
    <w:rsid w:val="00F360C6"/>
    <w:rsid w:val="00FB2B6D"/>
    <w:rsid w:val="00FB520A"/>
    <w:rsid w:val="00FD0849"/>
    <w:rsid w:val="00FE3334"/>
    <w:rsid w:val="00FF3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B6D"/>
  </w:style>
  <w:style w:type="paragraph" w:styleId="Nagwek2">
    <w:name w:val="heading 2"/>
    <w:basedOn w:val="Normalny"/>
    <w:link w:val="Nagwek2Znak"/>
    <w:uiPriority w:val="9"/>
    <w:qFormat/>
    <w:rsid w:val="005709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76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F537B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57095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ydgoszcz.pl" TargetMode="External"/><Relationship Id="rId5" Type="http://schemas.openxmlformats.org/officeDocument/2006/relationships/hyperlink" Target="mailto:marlena.plebanska@um.bydgoszc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976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jaruszewskak</dc:creator>
  <cp:lastModifiedBy>jaruszewskak</cp:lastModifiedBy>
  <cp:revision>4</cp:revision>
  <cp:lastPrinted>2017-10-30T11:46:00Z</cp:lastPrinted>
  <dcterms:created xsi:type="dcterms:W3CDTF">2017-10-27T10:27:00Z</dcterms:created>
  <dcterms:modified xsi:type="dcterms:W3CDTF">2017-10-30T12:21:00Z</dcterms:modified>
</cp:coreProperties>
</file>