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34" w:rsidRPr="00C311A5" w:rsidRDefault="004E5DF0" w:rsidP="00C311A5">
      <w:pPr>
        <w:pStyle w:val="Style2"/>
        <w:shd w:val="clear" w:color="auto" w:fill="auto"/>
        <w:spacing w:after="236" w:line="360" w:lineRule="auto"/>
        <w:ind w:right="20" w:firstLine="0"/>
        <w:jc w:val="center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C311A5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Regulamin przeprowadzenia wyborów </w:t>
      </w:r>
      <w:r w:rsidRPr="00C311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przedstawicieli </w:t>
      </w:r>
      <w:r w:rsidR="00C311A5" w:rsidRPr="00C311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bydgoskich </w:t>
      </w:r>
      <w:r w:rsidRPr="00C311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organizacji pozarządowych do </w:t>
      </w:r>
      <w:r w:rsidRPr="00C311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Sejmiku Organizacji Pozarządowych </w:t>
      </w:r>
      <w:r w:rsidRPr="00C311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Województwa Kujawsko-Pomorskiego</w:t>
      </w:r>
    </w:p>
    <w:p w:rsidR="002245AF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Wybory </w:t>
      </w:r>
      <w:r w:rsidRPr="00C311A5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przedstawicieli </w:t>
      </w:r>
      <w:r w:rsidR="004943C2" w:rsidRPr="00C311A5">
        <w:rPr>
          <w:rFonts w:ascii="Times New Roman" w:eastAsia="Times New Roman" w:hAnsi="Times New Roman"/>
          <w:sz w:val="24"/>
          <w:szCs w:val="24"/>
          <w:lang w:eastAsia="pl-PL"/>
        </w:rPr>
        <w:t xml:space="preserve">bydgoskich </w:t>
      </w:r>
      <w:r w:rsidRPr="00C311A5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pozarządowych do </w:t>
      </w:r>
      <w:r w:rsidRPr="00C311A5">
        <w:rPr>
          <w:rFonts w:ascii="Times New Roman" w:eastAsia="Times New Roman" w:hAnsi="Times New Roman"/>
          <w:bCs/>
          <w:sz w:val="24"/>
          <w:szCs w:val="24"/>
          <w:lang w:eastAsia="pl-PL"/>
        </w:rPr>
        <w:t>Sejmiku Organizacji Pozarządowych Województwa Kujawsko-Pomorskiego</w:t>
      </w:r>
      <w:r w:rsidRPr="00C311A5">
        <w:rPr>
          <w:rFonts w:ascii="Times New Roman" w:hAnsi="Times New Roman"/>
          <w:sz w:val="24"/>
          <w:szCs w:val="24"/>
        </w:rPr>
        <w:t xml:space="preserve"> (zwanego dalej „Sejmikiem”)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odbędą się </w:t>
      </w:r>
      <w:r w:rsidR="004943C2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w dniu 27</w:t>
      </w:r>
      <w:r w:rsidR="00197457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listopada 2018 </w:t>
      </w:r>
      <w:proofErr w:type="spellStart"/>
      <w:r w:rsidR="00197457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r</w:t>
      </w:r>
      <w:proofErr w:type="spellEnd"/>
      <w:r w:rsidR="00197457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., </w:t>
      </w:r>
      <w:r w:rsidR="004943C2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godz. 14.00 </w:t>
      </w:r>
      <w:r w:rsidR="00163B9E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w Bydgoskim</w:t>
      </w:r>
      <w:r w:rsidR="004943C2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Centrum Organizacji Pozarządowych i Wolontariatu ul. Gdańska 5.</w:t>
      </w:r>
    </w:p>
    <w:p w:rsidR="002245AF" w:rsidRPr="00C311A5" w:rsidRDefault="002245AF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Fonts w:ascii="Times New Roman" w:hAnsi="Times New Roman"/>
          <w:sz w:val="24"/>
          <w:szCs w:val="24"/>
        </w:rPr>
        <w:t xml:space="preserve">Podczas </w:t>
      </w:r>
      <w:r w:rsidR="00163B9E" w:rsidRPr="00C311A5">
        <w:rPr>
          <w:rFonts w:ascii="Times New Roman" w:hAnsi="Times New Roman"/>
          <w:sz w:val="24"/>
          <w:szCs w:val="24"/>
        </w:rPr>
        <w:t>zebrania wyborczego</w:t>
      </w:r>
      <w:r w:rsidRPr="00C311A5">
        <w:rPr>
          <w:rFonts w:ascii="Times New Roman" w:hAnsi="Times New Roman"/>
          <w:sz w:val="24"/>
          <w:szCs w:val="24"/>
        </w:rPr>
        <w:t xml:space="preserve"> zostanie wyłonionych dwóch delegatów do Sejmiku reprezentujących </w:t>
      </w:r>
      <w:proofErr w:type="spellStart"/>
      <w:r w:rsidR="00A44FD5" w:rsidRPr="00C311A5">
        <w:rPr>
          <w:rFonts w:ascii="Times New Roman" w:hAnsi="Times New Roman"/>
          <w:sz w:val="24"/>
          <w:szCs w:val="24"/>
        </w:rPr>
        <w:t>b</w:t>
      </w:r>
      <w:r w:rsidR="004943C2" w:rsidRPr="00C311A5">
        <w:rPr>
          <w:rFonts w:ascii="Times New Roman" w:hAnsi="Times New Roman"/>
          <w:sz w:val="24"/>
          <w:szCs w:val="24"/>
        </w:rPr>
        <w:t>ydgoskie</w:t>
      </w:r>
      <w:proofErr w:type="spellEnd"/>
      <w:r w:rsidR="004943C2" w:rsidRPr="00C311A5">
        <w:rPr>
          <w:rFonts w:ascii="Times New Roman" w:hAnsi="Times New Roman"/>
          <w:sz w:val="24"/>
          <w:szCs w:val="24"/>
        </w:rPr>
        <w:t xml:space="preserve"> </w:t>
      </w:r>
      <w:r w:rsidRPr="00C311A5">
        <w:rPr>
          <w:rFonts w:ascii="Times New Roman" w:hAnsi="Times New Roman"/>
          <w:sz w:val="24"/>
          <w:szCs w:val="24"/>
        </w:rPr>
        <w:t>organizacje pozarządowe oraz dwóch stałych zastępców</w:t>
      </w:r>
      <w:r w:rsidR="00547067" w:rsidRPr="00C311A5">
        <w:rPr>
          <w:rFonts w:ascii="Times New Roman" w:hAnsi="Times New Roman"/>
          <w:sz w:val="24"/>
          <w:szCs w:val="24"/>
        </w:rPr>
        <w:t xml:space="preserve"> </w:t>
      </w:r>
      <w:r w:rsidR="00C311A5" w:rsidRPr="00C311A5">
        <w:rPr>
          <w:rFonts w:ascii="Times New Roman" w:hAnsi="Times New Roman"/>
          <w:sz w:val="24"/>
          <w:szCs w:val="24"/>
        </w:rPr>
        <w:t xml:space="preserve">                     </w:t>
      </w:r>
      <w:r w:rsidR="00547067" w:rsidRPr="00C311A5">
        <w:rPr>
          <w:rFonts w:ascii="Times New Roman" w:hAnsi="Times New Roman"/>
          <w:sz w:val="24"/>
          <w:szCs w:val="24"/>
        </w:rPr>
        <w:t>z siedzibą w Bydgoszczy</w:t>
      </w:r>
      <w:r w:rsidRPr="00C311A5">
        <w:rPr>
          <w:rFonts w:ascii="Times New Roman" w:hAnsi="Times New Roman"/>
          <w:sz w:val="24"/>
          <w:szCs w:val="24"/>
        </w:rPr>
        <w:t>.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Za prawidłowe przeprowadzenie wyborów odpowiedzialna jest Komisja skrutacyjna wybierana podczas </w:t>
      </w:r>
      <w:r w:rsidR="00163B9E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zebrania wyborczego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spośród zgłoszonych chętnych, niebędących kandydatami </w:t>
      </w: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 xml:space="preserve">na członka </w:t>
      </w:r>
      <w:r w:rsidRPr="00C311A5">
        <w:rPr>
          <w:rFonts w:ascii="Times New Roman" w:eastAsia="Times New Roman" w:hAnsi="Times New Roman"/>
          <w:bCs/>
          <w:sz w:val="24"/>
          <w:szCs w:val="24"/>
          <w:lang w:eastAsia="pl-PL"/>
        </w:rPr>
        <w:t>Sejmiku.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Komisja skrutacyjna składa się z 4 przedstawicieli organizacji pozarządowych </w:t>
      </w:r>
      <w:r w:rsidR="00197457" w:rsidRPr="00C311A5">
        <w:rPr>
          <w:rStyle w:val="CharStyle3"/>
          <w:rFonts w:ascii="Times New Roman" w:hAnsi="Times New Roman"/>
          <w:color w:val="000000"/>
          <w:sz w:val="24"/>
          <w:szCs w:val="24"/>
        </w:rPr>
        <w:br/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i 1 przed</w:t>
      </w:r>
      <w:r w:rsidR="004943C2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stawiciela Urzędu Miasta Bydgoszczy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.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Komisja skrutac</w:t>
      </w:r>
      <w:r w:rsidR="00994614">
        <w:rPr>
          <w:rStyle w:val="CharStyle3"/>
          <w:rFonts w:ascii="Times New Roman" w:hAnsi="Times New Roman"/>
          <w:color w:val="000000"/>
          <w:sz w:val="24"/>
          <w:szCs w:val="24"/>
        </w:rPr>
        <w:t>yjna ze swojego składu wybiera P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rzewodniczącego, który jest przedstawicielem organizacji pozarządowej.</w:t>
      </w:r>
    </w:p>
    <w:p w:rsidR="00163B9E" w:rsidRPr="00C311A5" w:rsidRDefault="00163B9E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Komisja skrutacyjna oblicza ilość głosów, ogłasza wyniki i sporządza protokół </w:t>
      </w:r>
      <w:r w:rsidR="00C311A5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z przeprowadzonych wyborów. Pracami komisji kieruje przewodniczący. </w:t>
      </w:r>
    </w:p>
    <w:p w:rsidR="002245AF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Każda organizacja pozarządowa </w:t>
      </w:r>
      <w:r w:rsidR="00C70559" w:rsidRPr="00C311A5">
        <w:rPr>
          <w:rFonts w:ascii="Times New Roman" w:hAnsi="Times New Roman"/>
          <w:sz w:val="24"/>
          <w:szCs w:val="24"/>
        </w:rPr>
        <w:t>działająca na terenie Bydgoszczy</w:t>
      </w:r>
      <w:r w:rsidR="002245AF" w:rsidRPr="00C311A5">
        <w:rPr>
          <w:rFonts w:ascii="Times New Roman" w:hAnsi="Times New Roman"/>
          <w:sz w:val="24"/>
          <w:szCs w:val="24"/>
        </w:rPr>
        <w:t xml:space="preserve"> (z wyjątkiem organizacji sieciowych, dla których przewidziano odrębne postępowanie)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może zgłosić maksymalnie jednego przedstawiciela – kandydata </w:t>
      </w:r>
      <w:r w:rsidR="002245AF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do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Sejmiku, zwanego dalej Kandydatem, który będzie reprezentował jedną organizację </w:t>
      </w:r>
      <w:r w:rsidR="00A44FD5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pozarządową podczas wyborów</w:t>
      </w:r>
      <w:r w:rsidR="002245AF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.</w:t>
      </w:r>
    </w:p>
    <w:p w:rsidR="00197457" w:rsidRPr="00C311A5" w:rsidRDefault="00197457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 xml:space="preserve">Zgłoszenie składane jest na formularzu stanowiącym załącznik nr 1 do niniejszego regulaminu. </w:t>
      </w:r>
    </w:p>
    <w:p w:rsidR="004E5DF0" w:rsidRPr="00BA1353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BA1353">
        <w:rPr>
          <w:rStyle w:val="CharStyle3"/>
          <w:rFonts w:ascii="Times New Roman" w:hAnsi="Times New Roman"/>
          <w:color w:val="000000"/>
          <w:sz w:val="24"/>
          <w:szCs w:val="24"/>
        </w:rPr>
        <w:t>Zgłosz</w:t>
      </w:r>
      <w:r w:rsidR="00A44FD5" w:rsidRPr="00BA1353">
        <w:rPr>
          <w:rStyle w:val="CharStyle3"/>
          <w:rFonts w:ascii="Times New Roman" w:hAnsi="Times New Roman"/>
          <w:color w:val="000000"/>
          <w:sz w:val="24"/>
          <w:szCs w:val="24"/>
        </w:rPr>
        <w:t>enia Kandydatów dokonują organizacje poprzez złożenie wypełnionego formularza zgłoszeniowego (zał. nr 1) do Zespołu ds. Wspierania Organizacji Pozarz</w:t>
      </w:r>
      <w:r w:rsidR="00C311A5" w:rsidRPr="00BA1353">
        <w:rPr>
          <w:rStyle w:val="CharStyle3"/>
          <w:rFonts w:ascii="Times New Roman" w:hAnsi="Times New Roman"/>
          <w:color w:val="000000"/>
          <w:sz w:val="24"/>
          <w:szCs w:val="24"/>
        </w:rPr>
        <w:t>ądowych</w:t>
      </w:r>
      <w:r w:rsidR="00A44FD5" w:rsidRPr="00BA1353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i Wolontariatu</w:t>
      </w:r>
      <w:r w:rsidR="00A848F5">
        <w:rPr>
          <w:rStyle w:val="CharStyle3"/>
          <w:rFonts w:ascii="Times New Roman" w:hAnsi="Times New Roman"/>
          <w:color w:val="000000"/>
          <w:sz w:val="24"/>
          <w:szCs w:val="24"/>
        </w:rPr>
        <w:t>,</w:t>
      </w:r>
      <w:r w:rsidR="00A44FD5" w:rsidRPr="00BA1353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Bydgoskie Centrum Organizacji Pozarządowych </w:t>
      </w:r>
      <w:r w:rsidR="00C311A5" w:rsidRPr="00BA1353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BA1353">
        <w:rPr>
          <w:rStyle w:val="CharStyle3"/>
          <w:rFonts w:ascii="Times New Roman" w:hAnsi="Times New Roman"/>
          <w:color w:val="000000"/>
          <w:sz w:val="24"/>
          <w:szCs w:val="24"/>
        </w:rPr>
        <w:t>i Wolontariatu ul. Gdańska 5, lub po zeskanowaniu- pocztą elektroniczną na adres ngo@um.bydgoszcz.pl</w:t>
      </w:r>
    </w:p>
    <w:p w:rsidR="00A44FD5" w:rsidRPr="00C311A5" w:rsidRDefault="00A44FD5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>Po zweryfikowaniu dostarczonych zgłoszeń zostanie sporządzona lista kandydatów upubliczniona na stronie www.bydgoszcz.pl/ngo</w:t>
      </w:r>
      <w:r w:rsidR="00163B9E"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>.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W trakcie </w:t>
      </w:r>
      <w:r w:rsidR="00A44FD5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wyborów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Kandydat osobiście przedstawia się zgromadzonym odczytując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lastRenderedPageBreak/>
        <w:t>informacje lub prezentując się w czasie nie dłuższym niż 2 minuty.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Niespełnienie warunków wskazanych w pkt</w:t>
      </w:r>
      <w:r w:rsidR="00163B9E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.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</w:t>
      </w:r>
      <w:r w:rsidR="00BA1353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11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wyklucza Kandydata z wyborów.</w:t>
      </w:r>
    </w:p>
    <w:p w:rsidR="004E5DF0" w:rsidRPr="00C311A5" w:rsidRDefault="00197457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Fonts w:ascii="Times New Roman" w:hAnsi="Times New Roman"/>
          <w:sz w:val="24"/>
          <w:szCs w:val="24"/>
        </w:rPr>
        <w:t xml:space="preserve">Delegatami do Sejmiku reprezentującymi </w:t>
      </w:r>
      <w:proofErr w:type="spellStart"/>
      <w:r w:rsidR="00163B9E" w:rsidRPr="00C311A5">
        <w:rPr>
          <w:rFonts w:ascii="Times New Roman" w:hAnsi="Times New Roman"/>
          <w:sz w:val="24"/>
          <w:szCs w:val="24"/>
        </w:rPr>
        <w:t>bydgoskie</w:t>
      </w:r>
      <w:proofErr w:type="spellEnd"/>
      <w:r w:rsidR="00163B9E" w:rsidRPr="00C311A5">
        <w:rPr>
          <w:rFonts w:ascii="Times New Roman" w:hAnsi="Times New Roman"/>
          <w:sz w:val="24"/>
          <w:szCs w:val="24"/>
        </w:rPr>
        <w:t xml:space="preserve"> </w:t>
      </w:r>
      <w:r w:rsidRPr="00C311A5">
        <w:rPr>
          <w:rFonts w:ascii="Times New Roman" w:hAnsi="Times New Roman"/>
          <w:sz w:val="24"/>
          <w:szCs w:val="24"/>
        </w:rPr>
        <w:t>organizacje pozarządowe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i </w:t>
      </w:r>
      <w:r w:rsidRPr="00C311A5">
        <w:rPr>
          <w:rFonts w:ascii="Times New Roman" w:hAnsi="Times New Roman"/>
          <w:sz w:val="24"/>
          <w:szCs w:val="24"/>
        </w:rPr>
        <w:t xml:space="preserve">stałymi zastępcami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zostaje </w:t>
      </w:r>
      <w:r w:rsidR="00A12427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dwóch 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Kandydatów, którzy uzyskali</w:t>
      </w:r>
      <w:r w:rsidR="004E5DF0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największą liczbę głosów.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W przypadku uzyskania tej samej liczby głosów przez dwóch lub więcej Kandydatów, która wystarczyłaby, aby zostać członkiem Sejmiku, przeprowadza się dodatkowe wybory.</w:t>
      </w:r>
    </w:p>
    <w:p w:rsidR="00A12427" w:rsidRPr="00C311A5" w:rsidRDefault="00A12427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>W przypadku powtórzenia się sytuacji wskazanej w pkt</w:t>
      </w:r>
      <w:r w:rsid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>.</w:t>
      </w: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 xml:space="preserve"> 1</w:t>
      </w:r>
      <w:r w:rsidR="00BA1353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>4</w:t>
      </w: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 xml:space="preserve"> w kolejnym głosowaniu wybór Kandydatów przeprowadzony zostaj</w:t>
      </w:r>
      <w:r w:rsidR="00B90634"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>e</w:t>
      </w:r>
      <w:r w:rsidRPr="00C311A5">
        <w:rPr>
          <w:rStyle w:val="CharStyle3"/>
          <w:rFonts w:ascii="Times New Roman" w:hAnsi="Times New Roman"/>
          <w:sz w:val="24"/>
          <w:szCs w:val="24"/>
          <w:shd w:val="clear" w:color="auto" w:fill="auto"/>
        </w:rPr>
        <w:t xml:space="preserve"> w trybie losowania przez Przewodniczącego Komisji skrutacyjnej. </w:t>
      </w:r>
    </w:p>
    <w:p w:rsidR="004E5DF0" w:rsidRPr="00C311A5" w:rsidRDefault="004E5DF0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Do głosowania uprawniony jest przedstawiciel organizacji pozarządowej </w:t>
      </w:r>
      <w:r w:rsidR="00163B9E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mającej swoją siedzibę w Bydgoszczy</w:t>
      </w:r>
      <w:r w:rsidR="00547067"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- upoważniony do działania na podstawie okazanego pełnomocnictwa.</w:t>
      </w:r>
    </w:p>
    <w:p w:rsidR="00547067" w:rsidRPr="00C311A5" w:rsidRDefault="00547067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Fonts w:ascii="Times New Roman" w:hAnsi="Times New Roman"/>
          <w:sz w:val="24"/>
          <w:szCs w:val="24"/>
        </w:rPr>
        <w:t>Wybory są tajne przeprowadzone za pomocą kart do głosowania na wcześniej zgłoszonych kandydatów na delegatów przez organizacje.</w:t>
      </w:r>
    </w:p>
    <w:p w:rsidR="00547067" w:rsidRPr="00C311A5" w:rsidRDefault="00547067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Fonts w:ascii="Times New Roman" w:hAnsi="Times New Roman"/>
          <w:sz w:val="24"/>
          <w:szCs w:val="24"/>
        </w:rPr>
        <w:t xml:space="preserve">Głosować można na dwóch kandydatów stawiając „x” w  kratce znajdującej się </w:t>
      </w:r>
      <w:r w:rsidR="00F064F5">
        <w:rPr>
          <w:rFonts w:ascii="Times New Roman" w:hAnsi="Times New Roman"/>
          <w:sz w:val="24"/>
          <w:szCs w:val="24"/>
        </w:rPr>
        <w:t xml:space="preserve">obok </w:t>
      </w:r>
      <w:r w:rsidRPr="00C311A5">
        <w:rPr>
          <w:rFonts w:ascii="Times New Roman" w:hAnsi="Times New Roman"/>
          <w:sz w:val="24"/>
          <w:szCs w:val="24"/>
        </w:rPr>
        <w:t>nazwiska.</w:t>
      </w:r>
    </w:p>
    <w:p w:rsidR="00547067" w:rsidRPr="00C311A5" w:rsidRDefault="00547067" w:rsidP="00C311A5">
      <w:pPr>
        <w:pStyle w:val="Style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311A5">
        <w:rPr>
          <w:rFonts w:ascii="Times New Roman" w:hAnsi="Times New Roman"/>
          <w:sz w:val="24"/>
          <w:szCs w:val="24"/>
        </w:rPr>
        <w:t>Postawienie znaku „x” przy więcej niż dwóch nazwiskach lub niepostawienie znaku „x” przy żadnym powoduje iż głos jest nieważny.</w:t>
      </w:r>
    </w:p>
    <w:p w:rsidR="00547067" w:rsidRDefault="00547067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C311A5" w:rsidRPr="00C311A5" w:rsidRDefault="00C311A5" w:rsidP="00C311A5">
      <w:pPr>
        <w:pStyle w:val="Style2"/>
        <w:shd w:val="clear" w:color="auto" w:fill="auto"/>
        <w:tabs>
          <w:tab w:val="left" w:pos="426"/>
        </w:tabs>
        <w:spacing w:after="0" w:line="360" w:lineRule="auto"/>
        <w:ind w:left="426" w:right="20" w:firstLine="0"/>
        <w:jc w:val="both"/>
        <w:rPr>
          <w:rStyle w:val="CharStyle3"/>
          <w:rFonts w:ascii="Times New Roman" w:hAnsi="Times New Roman"/>
          <w:sz w:val="24"/>
          <w:szCs w:val="24"/>
          <w:shd w:val="clear" w:color="auto" w:fill="auto"/>
        </w:rPr>
      </w:pPr>
    </w:p>
    <w:p w:rsidR="006346D8" w:rsidRPr="002245AF" w:rsidRDefault="006346D8">
      <w:pPr>
        <w:rPr>
          <w:sz w:val="22"/>
          <w:szCs w:val="22"/>
        </w:rPr>
      </w:pPr>
    </w:p>
    <w:sectPr w:rsidR="006346D8" w:rsidRPr="002245AF" w:rsidSect="00B90634">
      <w:headerReference w:type="default" r:id="rId7"/>
      <w:footerReference w:type="default" r:id="rId8"/>
      <w:pgSz w:w="11909" w:h="16834"/>
      <w:pgMar w:top="284" w:right="1417" w:bottom="284" w:left="1417" w:header="680" w:footer="85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20" w:rsidRDefault="00FA7520" w:rsidP="004E5DF0">
      <w:r>
        <w:separator/>
      </w:r>
    </w:p>
  </w:endnote>
  <w:endnote w:type="continuationSeparator" w:id="0">
    <w:p w:rsidR="00FA7520" w:rsidRDefault="00FA7520" w:rsidP="004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0B" w:rsidRPr="00117BB3" w:rsidRDefault="00827F0B" w:rsidP="002245AF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20" w:rsidRDefault="00FA7520" w:rsidP="004E5DF0">
      <w:r>
        <w:separator/>
      </w:r>
    </w:p>
  </w:footnote>
  <w:footnote w:type="continuationSeparator" w:id="0">
    <w:p w:rsidR="00FA7520" w:rsidRDefault="00FA7520" w:rsidP="004E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0B" w:rsidRPr="00F6329E" w:rsidRDefault="00827F0B" w:rsidP="00827F0B">
    <w:pPr>
      <w:pStyle w:val="Style2"/>
      <w:shd w:val="clear" w:color="auto" w:fill="auto"/>
      <w:ind w:right="20" w:firstLine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7058805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9980415"/>
    <w:multiLevelType w:val="hybridMultilevel"/>
    <w:tmpl w:val="1032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9C1"/>
    <w:multiLevelType w:val="multilevel"/>
    <w:tmpl w:val="BA0834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F0"/>
    <w:rsid w:val="00034C4C"/>
    <w:rsid w:val="000C3439"/>
    <w:rsid w:val="0015372F"/>
    <w:rsid w:val="00163B9E"/>
    <w:rsid w:val="00164E3D"/>
    <w:rsid w:val="00197457"/>
    <w:rsid w:val="002245AF"/>
    <w:rsid w:val="002824DC"/>
    <w:rsid w:val="002916D2"/>
    <w:rsid w:val="002E56C9"/>
    <w:rsid w:val="003E699D"/>
    <w:rsid w:val="004943C2"/>
    <w:rsid w:val="004E5DF0"/>
    <w:rsid w:val="00547067"/>
    <w:rsid w:val="005D4AB0"/>
    <w:rsid w:val="006346D8"/>
    <w:rsid w:val="00680550"/>
    <w:rsid w:val="00827F0B"/>
    <w:rsid w:val="00926948"/>
    <w:rsid w:val="00994614"/>
    <w:rsid w:val="009D7F39"/>
    <w:rsid w:val="00A12427"/>
    <w:rsid w:val="00A425B5"/>
    <w:rsid w:val="00A44FD5"/>
    <w:rsid w:val="00A848F5"/>
    <w:rsid w:val="00B42EF0"/>
    <w:rsid w:val="00B90634"/>
    <w:rsid w:val="00BA1353"/>
    <w:rsid w:val="00C21CC0"/>
    <w:rsid w:val="00C311A5"/>
    <w:rsid w:val="00C70559"/>
    <w:rsid w:val="00CD4D9F"/>
    <w:rsid w:val="00E259CE"/>
    <w:rsid w:val="00E343A2"/>
    <w:rsid w:val="00E92530"/>
    <w:rsid w:val="00EB502E"/>
    <w:rsid w:val="00F064F5"/>
    <w:rsid w:val="00F37A58"/>
    <w:rsid w:val="00FA7520"/>
    <w:rsid w:val="00FD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F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4E5DF0"/>
    <w:rPr>
      <w:rFonts w:cs="Times New Roman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4E5DF0"/>
    <w:rPr>
      <w:rFonts w:cs="Times New Roman"/>
      <w:i/>
      <w:iCs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E5DF0"/>
    <w:pPr>
      <w:shd w:val="clear" w:color="auto" w:fill="FFFFFF"/>
      <w:spacing w:after="240" w:line="274" w:lineRule="exact"/>
      <w:ind w:hanging="4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e5">
    <w:name w:val="Style 5"/>
    <w:basedOn w:val="Normalny"/>
    <w:link w:val="CharStyle6"/>
    <w:uiPriority w:val="99"/>
    <w:rsid w:val="004E5DF0"/>
    <w:pPr>
      <w:shd w:val="clear" w:color="auto" w:fill="FFFFFF"/>
      <w:spacing w:before="1020" w:line="552" w:lineRule="exact"/>
      <w:jc w:val="center"/>
    </w:pPr>
    <w:rPr>
      <w:rFonts w:ascii="Calibri" w:eastAsia="Calibri" w:hAnsi="Calibri"/>
      <w:i/>
      <w:iCs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5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D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5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D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D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plebanskam</cp:lastModifiedBy>
  <cp:revision>6</cp:revision>
  <cp:lastPrinted>2018-11-05T12:41:00Z</cp:lastPrinted>
  <dcterms:created xsi:type="dcterms:W3CDTF">2018-11-06T13:32:00Z</dcterms:created>
  <dcterms:modified xsi:type="dcterms:W3CDTF">2018-11-07T11:19:00Z</dcterms:modified>
</cp:coreProperties>
</file>