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8" w:rsidRDefault="00FD40F8" w:rsidP="00FD40F8"/>
    <w:p w:rsidR="00FD40F8" w:rsidRPr="00452FC4" w:rsidRDefault="00FD40F8" w:rsidP="00FD40F8"/>
    <w:tbl>
      <w:tblPr>
        <w:tblStyle w:val="Tabela-Siatka"/>
        <w:tblW w:w="0" w:type="auto"/>
        <w:tblLook w:val="04A0"/>
      </w:tblPr>
      <w:tblGrid>
        <w:gridCol w:w="639"/>
        <w:gridCol w:w="1561"/>
        <w:gridCol w:w="1652"/>
        <w:gridCol w:w="3286"/>
        <w:gridCol w:w="1731"/>
        <w:gridCol w:w="1386"/>
        <w:gridCol w:w="1530"/>
        <w:gridCol w:w="1386"/>
        <w:gridCol w:w="1757"/>
      </w:tblGrid>
      <w:tr w:rsidR="00FD40F8" w:rsidRPr="00FB4B54" w:rsidTr="00933225">
        <w:trPr>
          <w:trHeight w:val="300"/>
        </w:trPr>
        <w:tc>
          <w:tcPr>
            <w:tcW w:w="14928" w:type="dxa"/>
            <w:gridSpan w:val="9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Uzupełniające przedsięwzięcia rewitalizacyjne – harmonogram i szacunkowe ramy finansowe</w:t>
            </w:r>
          </w:p>
        </w:tc>
      </w:tr>
      <w:tr w:rsidR="00FD40F8" w:rsidRPr="00FB4B54" w:rsidTr="00933225">
        <w:trPr>
          <w:trHeight w:val="300"/>
        </w:trPr>
        <w:tc>
          <w:tcPr>
            <w:tcW w:w="639" w:type="dxa"/>
            <w:vMerge w:val="restart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Lp.</w:t>
            </w:r>
          </w:p>
        </w:tc>
        <w:tc>
          <w:tcPr>
            <w:tcW w:w="1561" w:type="dxa"/>
            <w:vMerge w:val="restart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Obszar rewitalizacji (nr / nazwa)</w:t>
            </w:r>
          </w:p>
        </w:tc>
        <w:tc>
          <w:tcPr>
            <w:tcW w:w="1652" w:type="dxa"/>
            <w:vMerge w:val="restart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Typ przedsięwzięcia</w:t>
            </w:r>
          </w:p>
        </w:tc>
        <w:tc>
          <w:tcPr>
            <w:tcW w:w="3286" w:type="dxa"/>
            <w:vMerge w:val="restart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Uzupełniające przedsięwzięcia rewitalizacyjne</w:t>
            </w:r>
          </w:p>
        </w:tc>
        <w:tc>
          <w:tcPr>
            <w:tcW w:w="1731" w:type="dxa"/>
            <w:vMerge w:val="restart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Szacowana wartość przedsięwzięcia (zł)</w:t>
            </w:r>
          </w:p>
        </w:tc>
        <w:tc>
          <w:tcPr>
            <w:tcW w:w="6059" w:type="dxa"/>
            <w:gridSpan w:val="4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Źródło finansowania</w:t>
            </w:r>
          </w:p>
        </w:tc>
      </w:tr>
      <w:tr w:rsidR="00FD40F8" w:rsidRPr="00FB4B54" w:rsidTr="00933225">
        <w:trPr>
          <w:trHeight w:val="900"/>
        </w:trPr>
        <w:tc>
          <w:tcPr>
            <w:tcW w:w="639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3286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4302" w:type="dxa"/>
            <w:gridSpan w:val="3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Środki publiczne (zł)</w:t>
            </w:r>
          </w:p>
        </w:tc>
        <w:tc>
          <w:tcPr>
            <w:tcW w:w="1757" w:type="dxa"/>
            <w:vMerge w:val="restart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Środki prywatne</w:t>
            </w:r>
          </w:p>
        </w:tc>
      </w:tr>
      <w:tr w:rsidR="00FD40F8" w:rsidRPr="00FB4B54" w:rsidTr="00933225">
        <w:trPr>
          <w:trHeight w:val="300"/>
        </w:trPr>
        <w:tc>
          <w:tcPr>
            <w:tcW w:w="639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3286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  <w:tc>
          <w:tcPr>
            <w:tcW w:w="1386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EFS</w:t>
            </w:r>
          </w:p>
        </w:tc>
        <w:tc>
          <w:tcPr>
            <w:tcW w:w="1530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EFRR</w:t>
            </w:r>
          </w:p>
        </w:tc>
        <w:tc>
          <w:tcPr>
            <w:tcW w:w="1386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Inne</w:t>
            </w:r>
          </w:p>
        </w:tc>
        <w:tc>
          <w:tcPr>
            <w:tcW w:w="1757" w:type="dxa"/>
            <w:vMerge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</w:p>
        </w:tc>
      </w:tr>
      <w:tr w:rsidR="00FD40F8" w:rsidRPr="00FB4B54" w:rsidTr="00933225">
        <w:trPr>
          <w:trHeight w:val="30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1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2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3</w:t>
            </w:r>
          </w:p>
        </w:tc>
        <w:tc>
          <w:tcPr>
            <w:tcW w:w="3286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4</w:t>
            </w:r>
          </w:p>
        </w:tc>
        <w:tc>
          <w:tcPr>
            <w:tcW w:w="1731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5</w:t>
            </w:r>
          </w:p>
        </w:tc>
        <w:tc>
          <w:tcPr>
            <w:tcW w:w="1386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6</w:t>
            </w:r>
          </w:p>
        </w:tc>
        <w:tc>
          <w:tcPr>
            <w:tcW w:w="1530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7</w:t>
            </w:r>
          </w:p>
        </w:tc>
        <w:tc>
          <w:tcPr>
            <w:tcW w:w="1386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8</w:t>
            </w:r>
          </w:p>
        </w:tc>
        <w:tc>
          <w:tcPr>
            <w:tcW w:w="1757" w:type="dxa"/>
            <w:vAlign w:val="center"/>
            <w:hideMark/>
          </w:tcPr>
          <w:p w:rsidR="00FD40F8" w:rsidRPr="00FB4B54" w:rsidRDefault="00FD40F8" w:rsidP="00933225">
            <w:pPr>
              <w:jc w:val="center"/>
              <w:rPr>
                <w:b/>
                <w:bCs/>
              </w:rPr>
            </w:pPr>
            <w:r w:rsidRPr="00FB4B54">
              <w:rPr>
                <w:b/>
                <w:bCs/>
              </w:rPr>
              <w:t>9</w:t>
            </w:r>
          </w:p>
        </w:tc>
      </w:tr>
      <w:tr w:rsidR="00FD40F8" w:rsidRPr="00FB4B54" w:rsidTr="00933225">
        <w:trPr>
          <w:trHeight w:val="253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1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pPr>
              <w:spacing w:before="60" w:after="60"/>
            </w:pPr>
            <w:r w:rsidRPr="00FB4B54">
              <w:t>1. Bocianowo – Śródmieście – Stare Miasto- Okole - Wilczak-Jary</w:t>
            </w:r>
            <w:r w:rsidRPr="00FB4B54">
              <w:br/>
              <w:t>2.Stary Fordon</w:t>
            </w:r>
            <w:r w:rsidRPr="00FB4B54">
              <w:br/>
              <w:t>3. Zimne Wody – Czersko Polskie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pPr>
              <w:rPr>
                <w:rFonts w:eastAsia="Times New Roman" w:cs="Arial"/>
                <w:lang w:eastAsia="pl-PL"/>
              </w:rPr>
            </w:pPr>
            <w:r w:rsidRPr="00FB4B54">
              <w:t xml:space="preserve">Po co? Dlaczego? Jak? </w:t>
            </w:r>
            <w:r w:rsidRPr="00FB4B54">
              <w:rPr>
                <w:rFonts w:eastAsia="Times New Roman" w:cs="Arial"/>
                <w:lang w:eastAsia="pl-PL"/>
              </w:rPr>
              <w:t>–</w:t>
            </w:r>
          </w:p>
          <w:p w:rsidR="00FD40F8" w:rsidRPr="00FB4B54" w:rsidRDefault="00FD40F8" w:rsidP="00933225">
            <w:pPr>
              <w:rPr>
                <w:rFonts w:eastAsia="Times New Roman" w:cs="Arial"/>
                <w:lang w:eastAsia="pl-PL"/>
              </w:rPr>
            </w:pPr>
            <w:r w:rsidRPr="00FB4B54">
              <w:rPr>
                <w:rFonts w:eastAsia="Times New Roman" w:cs="Arial"/>
                <w:lang w:eastAsia="pl-PL"/>
              </w:rPr>
              <w:t>kształtowanie kompetencji kluczowych uczniów</w:t>
            </w:r>
          </w:p>
          <w:p w:rsidR="00FD40F8" w:rsidRPr="00FB4B54" w:rsidRDefault="00FD40F8" w:rsidP="00933225">
            <w:r w:rsidRPr="00FB4B54">
              <w:t>edycja II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>5.400.000,00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5.130.000,00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270.000,00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</w:tr>
      <w:tr w:rsidR="00FD40F8" w:rsidRPr="00FB4B54" w:rsidTr="00933225">
        <w:trPr>
          <w:trHeight w:val="253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2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pPr>
              <w:spacing w:before="60" w:after="60"/>
            </w:pPr>
            <w:r w:rsidRPr="00FB4B54">
              <w:t>1. Bocianowo – Śródmieście – Stare Miasto- Okole - Wilczak-Jary</w:t>
            </w:r>
            <w:r w:rsidRPr="00FB4B54">
              <w:br/>
              <w:t>2.Stary Fordon</w:t>
            </w:r>
            <w:r w:rsidRPr="00FB4B54">
              <w:br/>
              <w:t>3. Zimne Wody – Czersko Polskie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Nasze podwórko 1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 50.000,00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42.500,00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7.500,00 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 xml:space="preserve">0      </w:t>
            </w:r>
          </w:p>
        </w:tc>
      </w:tr>
      <w:tr w:rsidR="00FD40F8" w:rsidRPr="00FB4B54" w:rsidTr="00933225">
        <w:trPr>
          <w:trHeight w:val="216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lastRenderedPageBreak/>
              <w:t>3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  <w:r w:rsidRPr="00FB4B54">
              <w:br/>
              <w:t>2.Stary Fordon</w:t>
            </w:r>
            <w:r w:rsidRPr="00FB4B54">
              <w:br/>
              <w:t>3. Zimne Wody – Czersko Polskie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Nasze podwórko 2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  50.000,00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42.500,00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               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7.500,00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>0</w:t>
            </w:r>
          </w:p>
        </w:tc>
      </w:tr>
      <w:tr w:rsidR="00FD40F8" w:rsidRPr="00FB4B54" w:rsidTr="00933225">
        <w:trPr>
          <w:trHeight w:val="216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4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 xml:space="preserve">Zajęcia edukacyjne dla młodzieży. Centrum Edukacyjno-Społeczne przy ul. </w:t>
            </w:r>
            <w:proofErr w:type="spellStart"/>
            <w:r w:rsidRPr="00FB4B54">
              <w:t>Staroszkolnej</w:t>
            </w:r>
            <w:proofErr w:type="spellEnd"/>
            <w:r w:rsidRPr="00FB4B54">
              <w:t xml:space="preserve"> 10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55.556,00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50.000,00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5.556,00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</w:tr>
      <w:tr w:rsidR="00FD40F8" w:rsidRPr="00FB4B54" w:rsidTr="00933225">
        <w:trPr>
          <w:trHeight w:val="216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 xml:space="preserve">Rozwój usług społecznych Centrum Edukacyjno-Społeczne przy ul. </w:t>
            </w:r>
            <w:proofErr w:type="spellStart"/>
            <w:r w:rsidRPr="00FB4B54">
              <w:t>Staroszkolnej</w:t>
            </w:r>
            <w:proofErr w:type="spellEnd"/>
            <w:r w:rsidRPr="00FB4B54">
              <w:t xml:space="preserve"> 10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55.556,00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50.000,00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5.556,00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</w:tr>
      <w:tr w:rsidR="00FD40F8" w:rsidRPr="00FB4B54" w:rsidTr="00933225">
        <w:trPr>
          <w:trHeight w:val="216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6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 xml:space="preserve">Rozwój postaw społeczno-obywatelskich. Centrum Edukacyjno-Społeczne przy ul. </w:t>
            </w:r>
            <w:proofErr w:type="spellStart"/>
            <w:r w:rsidRPr="00FB4B54">
              <w:t>Staroszkolnej</w:t>
            </w:r>
            <w:proofErr w:type="spellEnd"/>
            <w:r w:rsidRPr="00FB4B54">
              <w:t xml:space="preserve"> 10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55.556,00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50.000,00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5.556,00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</w:tr>
      <w:tr w:rsidR="00FD40F8" w:rsidRPr="00FB4B54" w:rsidTr="00933225">
        <w:trPr>
          <w:trHeight w:val="138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lastRenderedPageBreak/>
              <w:t>7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Zadaszenie jednego kortu tenisowego przy ul. Nakielskiej 70 - Działania na rzecz integracji i budowa więzi społecznych na obszarze rewitalizacji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230.000,00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138.000,00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</w:t>
            </w:r>
          </w:p>
          <w:p w:rsidR="00FD40F8" w:rsidRPr="00FB4B54" w:rsidRDefault="00FD40F8" w:rsidP="00933225">
            <w:r w:rsidRPr="00FB4B54">
              <w:t>0</w:t>
            </w:r>
          </w:p>
          <w:p w:rsidR="00FD40F8" w:rsidRPr="00FB4B54" w:rsidRDefault="00FD40F8" w:rsidP="00933225">
            <w:r w:rsidRPr="00FB4B54">
              <w:t xml:space="preserve">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  92.000,00 </w:t>
            </w:r>
          </w:p>
        </w:tc>
      </w:tr>
      <w:tr w:rsidR="00FD40F8" w:rsidRPr="00FB4B54" w:rsidTr="00933225">
        <w:trPr>
          <w:trHeight w:val="157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8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Rewitalizacja zdegradowanych okolic Teatru Polskiego i Parku Kochanowskiego - stworzenie ogródka społecznego przeznaczonego dla osób starszych mogących realizować swoje pasje związane z pielęgnacją roślin i kwiatów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177.000,00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70.800,00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</w:t>
            </w:r>
          </w:p>
          <w:p w:rsidR="00FD40F8" w:rsidRPr="00FB4B54" w:rsidRDefault="00FD40F8" w:rsidP="00933225">
            <w:r w:rsidRPr="00FB4B54">
              <w:t xml:space="preserve"> 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106.200,00 </w:t>
            </w:r>
          </w:p>
        </w:tc>
      </w:tr>
      <w:tr w:rsidR="00FD40F8" w:rsidRPr="00FB4B54" w:rsidTr="00933225">
        <w:trPr>
          <w:trHeight w:val="147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9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PF, Ś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Stworzenie przestrzeni rekreacyjno-wypoczynkowej dla mieszkańców Bydgoszczy na zdegradowanych obszarach poprzemysłowych w Śródmieściu - muzyczny park przy ul. Chodkiewicza 9-11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13.083.908,52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800.000,00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</w:t>
            </w:r>
          </w:p>
          <w:p w:rsidR="00FD40F8" w:rsidRPr="00FB4B54" w:rsidRDefault="00FD40F8" w:rsidP="00933225">
            <w:r w:rsidRPr="00FB4B54">
              <w:t xml:space="preserve">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12.283.908,52 </w:t>
            </w:r>
          </w:p>
        </w:tc>
      </w:tr>
      <w:tr w:rsidR="00FD40F8" w:rsidRPr="00FB4B54" w:rsidTr="00933225">
        <w:trPr>
          <w:trHeight w:val="175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10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Rewitalizacja zdegradowanych okolic Dworca kolejowego - przywrócenie użyteczności społecznej nieruchomości przy ul. Unii Lubelskiej 5 poprzez stworzenie integracyjnego podwórka otwartego dla miłośników gry w szachy i warcaby i remontu elewacji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172.800,00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69.120,00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</w:t>
            </w:r>
          </w:p>
          <w:p w:rsidR="00FD40F8" w:rsidRPr="00FB4B54" w:rsidRDefault="00FD40F8" w:rsidP="00933225">
            <w:r w:rsidRPr="00FB4B54">
              <w:t xml:space="preserve">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103.680,00 </w:t>
            </w:r>
          </w:p>
        </w:tc>
      </w:tr>
      <w:tr w:rsidR="00FD40F8" w:rsidRPr="00FB4B54" w:rsidTr="00933225">
        <w:trPr>
          <w:trHeight w:val="174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lastRenderedPageBreak/>
              <w:t>11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Rewitalizacja zdegradowanych okolic Sienkiewicza/Chrobrego - stworzenie podwórka otwartego dla miłośników gry w szachy i warcaby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139.300,00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55.720,00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</w:t>
            </w:r>
          </w:p>
          <w:p w:rsidR="00FD40F8" w:rsidRPr="00FB4B54" w:rsidRDefault="00FD40F8" w:rsidP="00933225">
            <w:r w:rsidRPr="00FB4B54">
              <w:t xml:space="preserve">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  83.580,00 </w:t>
            </w:r>
          </w:p>
        </w:tc>
      </w:tr>
      <w:tr w:rsidR="00FD40F8" w:rsidRPr="00FB4B54" w:rsidTr="00933225">
        <w:trPr>
          <w:trHeight w:val="141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12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Rewitalizacja zdegradowanych okolic ul. Gdańskiej - stworzenie podwórka otwartego z placem zabaw i piaskownicą dla dzieci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170.000,00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68.000,00 zł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</w:t>
            </w:r>
          </w:p>
          <w:p w:rsidR="00FD40F8" w:rsidRPr="00FB4B54" w:rsidRDefault="00FD40F8" w:rsidP="00933225">
            <w:r w:rsidRPr="00FB4B54">
              <w:t xml:space="preserve"> 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102.000,00 </w:t>
            </w:r>
          </w:p>
        </w:tc>
      </w:tr>
      <w:tr w:rsidR="00FD40F8" w:rsidRPr="00FB4B54" w:rsidTr="00933225">
        <w:trPr>
          <w:trHeight w:val="130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13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 xml:space="preserve">Rewitalizacja społeczno-gospodarcza Starego Rynku 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8.900.000,00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7.000.000,00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1.900.000,00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>0</w:t>
            </w:r>
          </w:p>
        </w:tc>
      </w:tr>
      <w:tr w:rsidR="00FD40F8" w:rsidRPr="00FB4B54" w:rsidTr="00933225">
        <w:trPr>
          <w:trHeight w:val="130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14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>
              <w:t xml:space="preserve">2. Stary Fordon 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>
              <w:t>Rewitalizacja rynku w Starym Fordonie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>
              <w:t>3.500.000,00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>
              <w:t>0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>
              <w:t>2.975.000,00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>
              <w:t xml:space="preserve">  525.000,00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>
              <w:t>0</w:t>
            </w:r>
          </w:p>
        </w:tc>
      </w:tr>
      <w:tr w:rsidR="00FD40F8" w:rsidRPr="00FB4B54" w:rsidTr="00933225">
        <w:trPr>
          <w:trHeight w:val="126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15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>
              <w:t xml:space="preserve">2. Stary Fordon 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>
              <w:t xml:space="preserve">Rewitalizacja zabytkowego spichrza w Starym Fordonie 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>
              <w:t>2.200.000,00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>
              <w:t>0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>
              <w:t>1.870.000,00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>
              <w:t xml:space="preserve">  330.000,00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>
              <w:t>0</w:t>
            </w:r>
          </w:p>
        </w:tc>
      </w:tr>
      <w:tr w:rsidR="00FD40F8" w:rsidRPr="00FB4B54" w:rsidTr="00933225">
        <w:trPr>
          <w:trHeight w:val="126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16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 xml:space="preserve">Centrum Inicjatyw Senioralnych 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500.000,00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425.000,00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               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 xml:space="preserve">75.000,00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</w:t>
            </w:r>
          </w:p>
          <w:p w:rsidR="00FD40F8" w:rsidRPr="00FB4B54" w:rsidRDefault="00FD40F8" w:rsidP="00933225">
            <w:r w:rsidRPr="00FB4B54">
              <w:t xml:space="preserve">0                  </w:t>
            </w:r>
          </w:p>
        </w:tc>
      </w:tr>
      <w:tr w:rsidR="00FD40F8" w:rsidRPr="00FB4B54" w:rsidTr="00933225">
        <w:trPr>
          <w:trHeight w:val="106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1</w:t>
            </w:r>
            <w:r>
              <w:t>7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 xml:space="preserve">1. Bocianowo – Śródmieście – Stare Miasto- Okole </w:t>
            </w:r>
            <w:r w:rsidRPr="00FB4B54">
              <w:lastRenderedPageBreak/>
              <w:t>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lastRenderedPageBreak/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 xml:space="preserve">Bydgoskie Centrum Wolontariatu 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500.000,00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425.000,00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               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 xml:space="preserve">75.000,00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</w:t>
            </w:r>
          </w:p>
          <w:p w:rsidR="00FD40F8" w:rsidRPr="00FB4B54" w:rsidRDefault="00FD40F8" w:rsidP="00933225">
            <w:r w:rsidRPr="00FB4B54">
              <w:t xml:space="preserve"> 0                </w:t>
            </w:r>
          </w:p>
        </w:tc>
      </w:tr>
      <w:tr w:rsidR="00FD40F8" w:rsidRPr="00FB4B54" w:rsidTr="00933225">
        <w:trPr>
          <w:trHeight w:val="99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lastRenderedPageBreak/>
              <w:t>1</w:t>
            </w:r>
            <w:r>
              <w:t>8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Młodzi, zdolni, kompetentni Wolontariusze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300.000,00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291.000,00 z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> </w:t>
            </w:r>
          </w:p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9.000,00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</w:t>
            </w:r>
          </w:p>
          <w:p w:rsidR="00FD40F8" w:rsidRPr="00FB4B54" w:rsidRDefault="00FD40F8" w:rsidP="00933225">
            <w:r w:rsidRPr="00FB4B54">
              <w:t xml:space="preserve">  0               </w:t>
            </w:r>
          </w:p>
        </w:tc>
      </w:tr>
      <w:tr w:rsidR="00FD40F8" w:rsidRPr="00FB4B54" w:rsidTr="00933225">
        <w:trPr>
          <w:trHeight w:val="115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1</w:t>
            </w:r>
            <w:r>
              <w:t>9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 xml:space="preserve">G, </w:t>
            </w: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Rewitalizacja zdegradowanych okolic Dworca kolejowego - punkt wsparcia zatrudnienia - budynek Dworcowa 79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179.300,00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71.720,00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 xml:space="preserve">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107.580,00 </w:t>
            </w:r>
          </w:p>
        </w:tc>
      </w:tr>
      <w:tr w:rsidR="00FD40F8" w:rsidRPr="00FB4B54" w:rsidTr="00933225">
        <w:trPr>
          <w:trHeight w:val="112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20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 xml:space="preserve">G, </w:t>
            </w:r>
            <w:r w:rsidRPr="00FB4B54">
              <w:t>PF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Stworzenie Centrum Wsparcia Przedsiębiorczości - Dworcowa 19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2.835.000,00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800.000,00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2.035.000,00 </w:t>
            </w:r>
          </w:p>
        </w:tc>
      </w:tr>
      <w:tr w:rsidR="00FD40F8" w:rsidRPr="00FB4B54" w:rsidTr="00933225">
        <w:trPr>
          <w:trHeight w:val="112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>
              <w:t>21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  <w:p w:rsidR="00FD40F8" w:rsidRPr="00FB4B54" w:rsidRDefault="00FD40F8" w:rsidP="00933225"/>
          <w:p w:rsidR="00FD40F8" w:rsidRPr="00FB4B54" w:rsidRDefault="00FD40F8" w:rsidP="00933225"/>
          <w:p w:rsidR="00FD40F8" w:rsidRPr="00FB4B54" w:rsidRDefault="00FD40F8" w:rsidP="00933225"/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S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pPr>
              <w:jc w:val="both"/>
              <w:rPr>
                <w:rFonts w:eastAsia="Times New Roman" w:cs="Arial"/>
                <w:lang w:eastAsia="pl-PL"/>
              </w:rPr>
            </w:pPr>
            <w:r w:rsidRPr="00FB4B54">
              <w:rPr>
                <w:rFonts w:eastAsia="Times New Roman" w:cs="Arial"/>
                <w:lang w:eastAsia="pl-PL"/>
              </w:rPr>
              <w:t>Kompleksowe działanie społeczne związane z projektem inwestycyjno-rewitalizacyjnym dotyczącym budynku przy ul. Dworcowej 19</w:t>
            </w:r>
          </w:p>
          <w:p w:rsidR="00FD40F8" w:rsidRPr="00FB4B54" w:rsidRDefault="00FD40F8" w:rsidP="00933225"/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3 213 000,00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pPr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2.731.050,00 </w:t>
            </w:r>
          </w:p>
          <w:p w:rsidR="00FD40F8" w:rsidRPr="00FB4B54" w:rsidRDefault="00FD40F8" w:rsidP="00933225"/>
        </w:tc>
        <w:tc>
          <w:tcPr>
            <w:tcW w:w="1530" w:type="dxa"/>
            <w:hideMark/>
          </w:tcPr>
          <w:p w:rsidR="00FD40F8" w:rsidRPr="00FB4B54" w:rsidRDefault="00FD40F8" w:rsidP="00933225">
            <w:r>
              <w:t>0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481.950,00 </w:t>
            </w:r>
          </w:p>
        </w:tc>
      </w:tr>
      <w:tr w:rsidR="00FD40F8" w:rsidRPr="00FB4B54" w:rsidTr="00933225">
        <w:trPr>
          <w:trHeight w:val="184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2</w:t>
            </w:r>
            <w:r>
              <w:t>2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PF, Ś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proofErr w:type="spellStart"/>
            <w:r w:rsidRPr="00FB4B54">
              <w:t>Docieplenie</w:t>
            </w:r>
            <w:proofErr w:type="spellEnd"/>
            <w:r w:rsidRPr="00FB4B54">
              <w:t xml:space="preserve"> elewacji południowej i zachodniej, remont klatki schodowej, remont drzwi wejściowych i na dziedziniec, wymiana 4 okien na elewacji południowej i 8 okien na elewacji </w:t>
            </w:r>
            <w:r w:rsidRPr="00FB4B54">
              <w:lastRenderedPageBreak/>
              <w:t>frontowej, zagospodarowanie terenu podwórza i ogrodu - Wspólnota</w:t>
            </w:r>
            <w:r w:rsidRPr="00FB4B54">
              <w:br/>
              <w:t>Mieszkaniowa ul. Bolesława Chrobrego 5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lastRenderedPageBreak/>
              <w:t xml:space="preserve">              134.889,84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53.955,94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</w:t>
            </w:r>
          </w:p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  80.933,90 </w:t>
            </w:r>
          </w:p>
        </w:tc>
      </w:tr>
      <w:tr w:rsidR="00FD40F8" w:rsidRPr="00FB4B54" w:rsidTr="00933225">
        <w:trPr>
          <w:trHeight w:val="145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lastRenderedPageBreak/>
              <w:t>2</w:t>
            </w:r>
            <w:r>
              <w:t>3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PF, Ś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Remont elewacji wielorodzinnego budynku mieszkalnego wraz z oficyną przy ul. Nakielskiej 15 wraz zagospodarowaniem podwórka na cele społeczne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518.938,50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207.575,40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 xml:space="preserve">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311.363,10 </w:t>
            </w:r>
          </w:p>
        </w:tc>
      </w:tr>
      <w:tr w:rsidR="00FD40F8" w:rsidRPr="00FB4B54" w:rsidTr="00933225">
        <w:trPr>
          <w:trHeight w:val="130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2</w:t>
            </w:r>
            <w:r>
              <w:t>4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PF, Ś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Rewitalizacja dzielnicy Okole - remont elewacji wraz z termomodernizacją budynku przy ul. Grunwaldzkiej 53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227.900,00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91.160,00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</w:t>
            </w:r>
          </w:p>
          <w:p w:rsidR="00FD40F8" w:rsidRPr="00FB4B54" w:rsidRDefault="00FD40F8" w:rsidP="00933225">
            <w:r w:rsidRPr="00FB4B54">
              <w:t xml:space="preserve"> 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136.740,00 </w:t>
            </w:r>
          </w:p>
        </w:tc>
      </w:tr>
      <w:tr w:rsidR="00FD40F8" w:rsidRPr="00FB4B54" w:rsidTr="00933225">
        <w:trPr>
          <w:trHeight w:val="1500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2</w:t>
            </w:r>
            <w:r>
              <w:t>5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PF, Ś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Renowacja secesyjnej kamienicy wraz z zabudowaniami - remont zabytkowej elewacji budynku przy ul. Sowińskiego 12 wraz z odzyskiem wody deszczowej i budową zielonych dachów na budynkach gospodarczych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405.000,00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      0 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162.000,00 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>
            <w:r w:rsidRPr="00FB4B54">
              <w:t xml:space="preserve">                  </w:t>
            </w:r>
          </w:p>
          <w:p w:rsidR="00FD40F8" w:rsidRPr="00FB4B54" w:rsidRDefault="00FD40F8" w:rsidP="00933225">
            <w:r w:rsidRPr="00FB4B54">
              <w:t xml:space="preserve"> 0 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243.000,00 </w:t>
            </w:r>
          </w:p>
        </w:tc>
      </w:tr>
      <w:tr w:rsidR="00FD40F8" w:rsidRPr="00FB4B54" w:rsidTr="00933225">
        <w:trPr>
          <w:trHeight w:val="1305"/>
        </w:trPr>
        <w:tc>
          <w:tcPr>
            <w:tcW w:w="639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2</w:t>
            </w:r>
            <w:r>
              <w:t>6</w:t>
            </w:r>
          </w:p>
        </w:tc>
        <w:tc>
          <w:tcPr>
            <w:tcW w:w="1561" w:type="dxa"/>
            <w:vAlign w:val="center"/>
            <w:hideMark/>
          </w:tcPr>
          <w:p w:rsidR="00FD40F8" w:rsidRPr="00FB4B54" w:rsidRDefault="00FD40F8" w:rsidP="00933225">
            <w:r w:rsidRPr="00FB4B54">
              <w:t>1. Bocianowo – Śródmieście – Stare Miasto- Okole - Wilczak-Jary</w:t>
            </w:r>
          </w:p>
        </w:tc>
        <w:tc>
          <w:tcPr>
            <w:tcW w:w="1652" w:type="dxa"/>
            <w:vAlign w:val="center"/>
            <w:hideMark/>
          </w:tcPr>
          <w:p w:rsidR="00FD40F8" w:rsidRPr="00FB4B54" w:rsidRDefault="00FD40F8" w:rsidP="00933225">
            <w:pPr>
              <w:jc w:val="center"/>
            </w:pPr>
            <w:r w:rsidRPr="00FB4B54">
              <w:t>PF, Ś</w:t>
            </w:r>
          </w:p>
        </w:tc>
        <w:tc>
          <w:tcPr>
            <w:tcW w:w="3286" w:type="dxa"/>
            <w:hideMark/>
          </w:tcPr>
          <w:p w:rsidR="00FD40F8" w:rsidRPr="00FB4B54" w:rsidRDefault="00FD40F8" w:rsidP="00933225">
            <w:r w:rsidRPr="00FB4B54">
              <w:t>Renowacja wielorodzinnego budynku mieszkalnego wraz z zagospodarowaniem najbliższego otoczenia</w:t>
            </w:r>
          </w:p>
        </w:tc>
        <w:tc>
          <w:tcPr>
            <w:tcW w:w="1731" w:type="dxa"/>
            <w:hideMark/>
          </w:tcPr>
          <w:p w:rsidR="00FD40F8" w:rsidRPr="00FB4B54" w:rsidRDefault="00FD40F8" w:rsidP="00933225">
            <w:r w:rsidRPr="00FB4B54">
              <w:t xml:space="preserve">                70.000,00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530" w:type="dxa"/>
            <w:hideMark/>
          </w:tcPr>
          <w:p w:rsidR="00FD40F8" w:rsidRPr="00FB4B54" w:rsidRDefault="00FD40F8" w:rsidP="00933225">
            <w:r w:rsidRPr="00FB4B54">
              <w:t xml:space="preserve">               28.000,00 </w:t>
            </w:r>
          </w:p>
        </w:tc>
        <w:tc>
          <w:tcPr>
            <w:tcW w:w="1386" w:type="dxa"/>
            <w:hideMark/>
          </w:tcPr>
          <w:p w:rsidR="00FD40F8" w:rsidRPr="00FB4B54" w:rsidRDefault="00FD40F8" w:rsidP="00933225"/>
          <w:p w:rsidR="00FD40F8" w:rsidRPr="00FB4B54" w:rsidRDefault="00FD40F8" w:rsidP="00933225">
            <w:r w:rsidRPr="00FB4B54">
              <w:t>0</w:t>
            </w:r>
          </w:p>
        </w:tc>
        <w:tc>
          <w:tcPr>
            <w:tcW w:w="1757" w:type="dxa"/>
            <w:hideMark/>
          </w:tcPr>
          <w:p w:rsidR="00FD40F8" w:rsidRPr="00FB4B54" w:rsidRDefault="00FD40F8" w:rsidP="00933225">
            <w:r w:rsidRPr="00FB4B54">
              <w:t xml:space="preserve">                         42.000,00 </w:t>
            </w:r>
          </w:p>
        </w:tc>
      </w:tr>
    </w:tbl>
    <w:p w:rsidR="00FD40F8" w:rsidRDefault="00FD40F8" w:rsidP="00FD40F8">
      <w:pPr>
        <w:pStyle w:val="Nagwek1"/>
        <w:rPr>
          <w:rFonts w:asciiTheme="minorHAnsi" w:hAnsiTheme="minorHAnsi" w:cstheme="minorHAnsi"/>
        </w:rPr>
      </w:pPr>
    </w:p>
    <w:p w:rsidR="00FD40F8" w:rsidRPr="00516D7B" w:rsidRDefault="00FD40F8" w:rsidP="00FD40F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  <w:sectPr w:rsidR="00FD40F8" w:rsidRPr="00516D7B" w:rsidSect="003B3B12">
          <w:pgSz w:w="16838" w:h="11906" w:orient="landscape"/>
          <w:pgMar w:top="709" w:right="1134" w:bottom="425" w:left="992" w:header="709" w:footer="709" w:gutter="0"/>
          <w:cols w:space="708"/>
          <w:docGrid w:linePitch="360"/>
        </w:sectPr>
      </w:pPr>
      <w:r w:rsidRPr="00342302">
        <w:rPr>
          <w:sz w:val="24"/>
          <w:szCs w:val="24"/>
        </w:rPr>
        <w:t>* T</w:t>
      </w:r>
      <w:r w:rsidRPr="00342302">
        <w:rPr>
          <w:rFonts w:eastAsia="Times New Roman" w:cs="Arial"/>
          <w:sz w:val="24"/>
          <w:szCs w:val="24"/>
          <w:lang w:eastAsia="pl-PL"/>
        </w:rPr>
        <w:t>ypy projektów rewitalizacyjnych: S - społeczne, G- gospo</w:t>
      </w:r>
      <w:r w:rsidRPr="00A074FC">
        <w:rPr>
          <w:rFonts w:eastAsia="Times New Roman" w:cs="Arial"/>
          <w:sz w:val="24"/>
          <w:szCs w:val="24"/>
          <w:lang w:eastAsia="pl-PL"/>
        </w:rPr>
        <w:t xml:space="preserve">darcze, </w:t>
      </w:r>
      <w:r w:rsidRPr="00342302">
        <w:rPr>
          <w:rFonts w:eastAsia="Times New Roman" w:cs="Arial"/>
          <w:sz w:val="24"/>
          <w:szCs w:val="24"/>
          <w:lang w:eastAsia="pl-PL"/>
        </w:rPr>
        <w:t xml:space="preserve">Ś - </w:t>
      </w:r>
      <w:r w:rsidRPr="00A074FC">
        <w:rPr>
          <w:rFonts w:eastAsia="Times New Roman" w:cs="Arial"/>
          <w:sz w:val="24"/>
          <w:szCs w:val="24"/>
          <w:lang w:eastAsia="pl-PL"/>
        </w:rPr>
        <w:t xml:space="preserve">środowiskowe, </w:t>
      </w:r>
      <w:r w:rsidRPr="00342302">
        <w:rPr>
          <w:rFonts w:eastAsia="Times New Roman" w:cs="Arial"/>
          <w:sz w:val="24"/>
          <w:szCs w:val="24"/>
          <w:lang w:eastAsia="pl-PL"/>
        </w:rPr>
        <w:t xml:space="preserve">PF -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przestrzenno-funkcjonaln</w:t>
      </w:r>
      <w:proofErr w:type="spellEnd"/>
    </w:p>
    <w:p w:rsidR="00AE4D18" w:rsidRDefault="00FD40F8"/>
    <w:sectPr w:rsidR="00AE4D18" w:rsidSect="00FD40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40F8"/>
    <w:rsid w:val="004177E8"/>
    <w:rsid w:val="00576233"/>
    <w:rsid w:val="00A40DF6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0F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D40F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D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gackowskaa</dc:creator>
  <cp:lastModifiedBy>gackowskaa</cp:lastModifiedBy>
  <cp:revision>1</cp:revision>
  <dcterms:created xsi:type="dcterms:W3CDTF">2018-04-26T08:41:00Z</dcterms:created>
  <dcterms:modified xsi:type="dcterms:W3CDTF">2018-04-26T08:42:00Z</dcterms:modified>
</cp:coreProperties>
</file>