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C9" w:rsidRDefault="009F47C9" w:rsidP="009F47C9">
      <w:pPr>
        <w:pStyle w:val="bodytext"/>
        <w:jc w:val="both"/>
      </w:pPr>
      <w:r>
        <w:rPr>
          <w:rFonts w:ascii="Calibri" w:hAnsi="Calibri"/>
          <w:b/>
          <w:bCs/>
          <w:sz w:val="22"/>
          <w:szCs w:val="22"/>
        </w:rPr>
        <w:t>Jednostki Paktu Północnoatlantyckiego stacjonujące w Bydgoszczy</w:t>
      </w:r>
    </w:p>
    <w:p w:rsidR="009F47C9" w:rsidRDefault="009F47C9" w:rsidP="009F47C9">
      <w:pPr>
        <w:jc w:val="both"/>
      </w:pPr>
      <w:r>
        <w:rPr>
          <w:b/>
          <w:bCs/>
        </w:rPr>
        <w:t>Centrum Szkolenia Sił Połączonych (JFTC)</w:t>
      </w:r>
      <w:r>
        <w:t xml:space="preserve"> zostało oficjalnie otwarte w roku 2004 w Bydgoszczy i bardzo szybko zaczęło odgrywać istotną rolę w ramach sieci szkoleniowej Sojuszniczego Dowództwa ds. Transformacji NATO. Od roku 2009 JFTC funkcjonuje w nowoczesnym obiekcie, wyposażonym w zaawansowane systemy informatyczne. Centrum posiada warunki do zabezpieczania ćwiczeń do szczebla Dowództwa Sił Połączonych. Jest elastycznym i wydajnym finansowo ośrodkiem szkoleniowym, działającym na rzecz bieżących operacji NATO, ćwiczeń certyfikujących, a także nowych wyzwań i gotowości Sojuszu. Stanowi też nowoczesną platformę do prowadzenia badań i eksperymentów. W trakcie zaledwie 13 lat skupionych wokół organizacji szkoleń, ćwiczeń, konferencji i kursów. JFTC dowiodło, że jest instytucją o kluczowym znaczeniu dla możliwości szkoleniowych Sojuszu.</w:t>
      </w:r>
    </w:p>
    <w:p w:rsidR="009F47C9" w:rsidRDefault="009F47C9" w:rsidP="009F47C9">
      <w:pPr>
        <w:jc w:val="both"/>
      </w:pPr>
      <w:r>
        <w:t xml:space="preserve">JFTC mieści się w Bydgoszczy i było pierwszą instytucją Struktury Dowodzenia NATO usytuowaną w Europie Środkowo-Wschodniej. JFTC utorowało drogę innym organizacjom związanym z Sojuszem - Centrum Eksperckiemu Żandarmerii Wojskowej, 3. Batalionowi Łączności NATO i Jednostce Integracyjnej Sił </w:t>
      </w:r>
      <w:proofErr w:type="gramStart"/>
      <w:r>
        <w:t>NATO – które</w:t>
      </w:r>
      <w:proofErr w:type="gramEnd"/>
      <w:r>
        <w:t xml:space="preserve"> również ulokowano w Bydgoszczy, dzięki czemu Miasto nad Brdą stało się polską stolicą NATO.</w:t>
      </w:r>
    </w:p>
    <w:p w:rsidR="009F47C9" w:rsidRDefault="009F47C9" w:rsidP="009F47C9">
      <w:pPr>
        <w:jc w:val="both"/>
      </w:pPr>
      <w:r>
        <w:rPr>
          <w:b/>
          <w:bCs/>
        </w:rPr>
        <w:t> </w:t>
      </w:r>
    </w:p>
    <w:p w:rsidR="009F47C9" w:rsidRDefault="009F47C9" w:rsidP="009F47C9">
      <w:pPr>
        <w:jc w:val="both"/>
      </w:pPr>
      <w:r>
        <w:rPr>
          <w:b/>
          <w:bCs/>
        </w:rPr>
        <w:t xml:space="preserve">Grupa Integracji Sił NATO (NFIU) </w:t>
      </w:r>
      <w:r>
        <w:rPr>
          <w:color w:val="000000"/>
        </w:rPr>
        <w:t>działa  na rzecz wsparcia szybkiego i płynnego rozmieszczenia w Polsce Sił Natychmiastowego Reagowania NATO, tzw. „Szpicy” i innych elementów wzmocnionych Sił Odpowiedzi NATO wysokiej  gotowości, w ścisłej współpracy z państwem gospodarzem. W praktyce, poza bezpośrednią współpracą z oddziałami tworzącymi „Szpicę” NATO, NFIU na co dzień współpracuje i wspiera inne przedsięwzięcia związane z obecnością sił Sojuszu Północnoatlantyckiego na terytorium Polski, do których, poza licznymi wielonarodowymi ćwiczeniami wojskowymi, należy między innymi koordynacja przejazdu Wielonarodowej Batalionowej Grupy Bojowej, przybywającej do Polski w ramach „Wzmocnionej Wysuniętej Obecności” NATO („</w:t>
      </w:r>
      <w:proofErr w:type="spellStart"/>
      <w:r>
        <w:rPr>
          <w:color w:val="000000"/>
        </w:rPr>
        <w:t>Enhanced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Forward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>”),. NFIU zaangażowane jest również we wsparcie zagranicznych oddziałów wojskowych, które przebywają na terytorium Polski na podstawie umów bilateralnych. Do najważniejszych zaliczyć można współpracę z siłami zbrojnymi Stanów Zjednoczonych, które przebywają w Polsce w ramach operacji „</w:t>
      </w:r>
      <w:proofErr w:type="spellStart"/>
      <w:r>
        <w:rPr>
          <w:color w:val="000000"/>
        </w:rPr>
        <w:t>Atlantic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Resolve</w:t>
      </w:r>
      <w:proofErr w:type="spellEnd"/>
      <w:r>
        <w:rPr>
          <w:color w:val="000000"/>
        </w:rPr>
        <w:t xml:space="preserve">”. Wspomniana współpraca obejmuje wielowymiarowe wsparcie w zakresie: wymiany informacji pomiędzy strukturami Sojuszniczymi a narodowymi, a także w zakresie planowania, koordynacji i realizacji zadań elementów sojuszniczych w Polsce. </w:t>
      </w:r>
    </w:p>
    <w:p w:rsidR="009F47C9" w:rsidRDefault="009F47C9" w:rsidP="009F47C9">
      <w:pPr>
        <w:jc w:val="both"/>
      </w:pPr>
      <w:r>
        <w:rPr>
          <w:color w:val="000000"/>
        </w:rPr>
        <w:t xml:space="preserve">Poza Polską jednostki takie powstały w pozostałych państwach tzw. „wschodniej flanki NATO”, a więc w Estonii, Litwie, Łotwie, Słowacji i Węgrzech, a następnie także w Bułgarii i Rumunii. Symboliczna inauguracja działania pierwszych sześciu jednostek NFIU miała miejsce 3 września 2015 roku, niespełna rok po narodzinach koncepcji ich działania. 14 </w:t>
      </w:r>
      <w:proofErr w:type="gramStart"/>
      <w:r>
        <w:rPr>
          <w:color w:val="000000"/>
        </w:rPr>
        <w:t>września</w:t>
      </w:r>
      <w:proofErr w:type="gramEnd"/>
      <w:r>
        <w:rPr>
          <w:color w:val="000000"/>
        </w:rPr>
        <w:t xml:space="preserve"> br. NFIU w Bydgoszczy uroczyście świętowało drugą rocznice swojego istnienia.</w:t>
      </w:r>
    </w:p>
    <w:p w:rsidR="009F47C9" w:rsidRDefault="009F47C9" w:rsidP="009F47C9">
      <w:pPr>
        <w:pStyle w:val="Default"/>
        <w:jc w:val="both"/>
      </w:pPr>
      <w:r>
        <w:rPr>
          <w:b/>
          <w:bCs/>
          <w:sz w:val="22"/>
          <w:szCs w:val="22"/>
        </w:rPr>
        <w:t> </w:t>
      </w:r>
    </w:p>
    <w:p w:rsidR="009F47C9" w:rsidRDefault="009F47C9" w:rsidP="009F47C9">
      <w:pPr>
        <w:pStyle w:val="Default"/>
        <w:jc w:val="both"/>
      </w:pPr>
      <w:r>
        <w:rPr>
          <w:b/>
          <w:bCs/>
          <w:sz w:val="22"/>
          <w:szCs w:val="22"/>
        </w:rPr>
        <w:t>3 Batalion Łączności NATO (3NSB)</w:t>
      </w:r>
      <w:r>
        <w:rPr>
          <w:sz w:val="22"/>
          <w:szCs w:val="22"/>
        </w:rPr>
        <w:t xml:space="preserve"> wchodzi w skład większej organizacji NATO - Grupy Systemów Komunikacji i Informacji NATO (NCISG).  3NSB odpowiada za zapewnienie elastycznej, niezawodnej i bezpiecznej łączności strategicznej wszystkim rozwiniętym dowództwom NATO w ramach operacji i ćwiczeń (zarówno na podstawie Artykułu 5 Traktatu Północnoatlantyckiego, jak i poza nim), w celu umożliwienia dowódcom skutecznej realizacji misji.  Batalion składa się z Dowództwa (HQ), sześciu Mobilnych Modułów Łączności (DCM) oraz Kompanii Zabezpieczenia (</w:t>
      </w:r>
      <w:proofErr w:type="spellStart"/>
      <w:r>
        <w:rPr>
          <w:sz w:val="22"/>
          <w:szCs w:val="22"/>
        </w:rPr>
        <w:t>M&amp;SCoy</w:t>
      </w:r>
      <w:proofErr w:type="spellEnd"/>
      <w:r>
        <w:rPr>
          <w:sz w:val="22"/>
          <w:szCs w:val="22"/>
        </w:rPr>
        <w:t xml:space="preserve">). 3NSB został sformowany w marcu 2010 roku i jest najmłodszym z trzech batalionów łączności NATO.  W swojej historii 3 NSB zapewniał wsparcie łączności podczas ćwiczeń NATO, takich jak </w:t>
      </w:r>
      <w:proofErr w:type="spellStart"/>
      <w:r>
        <w:rPr>
          <w:sz w:val="22"/>
          <w:szCs w:val="22"/>
        </w:rPr>
        <w:t>Steadfast</w:t>
      </w:r>
      <w:proofErr w:type="spellEnd"/>
      <w:r>
        <w:rPr>
          <w:sz w:val="22"/>
          <w:szCs w:val="22"/>
        </w:rPr>
        <w:t xml:space="preserve"> Jazz, </w:t>
      </w:r>
      <w:proofErr w:type="spellStart"/>
      <w:r>
        <w:rPr>
          <w:sz w:val="22"/>
          <w:szCs w:val="22"/>
        </w:rPr>
        <w:t>Steadfast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Juncture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Steadfast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Cobalt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Steadfast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Illusion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Ramstein</w:t>
      </w:r>
      <w:proofErr w:type="spellEnd"/>
      <w:r>
        <w:rPr>
          <w:sz w:val="22"/>
          <w:szCs w:val="22"/>
        </w:rPr>
        <w:t xml:space="preserve"> Rover, ISAF PAT/MAT oraz innych. </w:t>
      </w:r>
    </w:p>
    <w:p w:rsidR="009F47C9" w:rsidRDefault="009F47C9" w:rsidP="009F47C9">
      <w:pPr>
        <w:pStyle w:val="Default"/>
        <w:jc w:val="both"/>
      </w:pPr>
      <w:r>
        <w:rPr>
          <w:sz w:val="22"/>
          <w:szCs w:val="22"/>
        </w:rPr>
        <w:t xml:space="preserve">Wysoki poziom zapewnianej przez batalion łączności umożliwił udział jego żołnierzy w misjach wspierających operacje w Afganistanie, Kosowie i Turcji. Lokalizacja pododdziałów 3 batalionu jest </w:t>
      </w:r>
      <w:proofErr w:type="spellStart"/>
      <w:r>
        <w:rPr>
          <w:sz w:val="22"/>
          <w:szCs w:val="22"/>
        </w:rPr>
        <w:t>następu-jąca</w:t>
      </w:r>
      <w:proofErr w:type="spellEnd"/>
      <w:r>
        <w:rPr>
          <w:sz w:val="22"/>
          <w:szCs w:val="22"/>
        </w:rPr>
        <w:t xml:space="preserve">: HQ, DCM-A oraz </w:t>
      </w:r>
      <w:proofErr w:type="spellStart"/>
      <w:r>
        <w:rPr>
          <w:sz w:val="22"/>
          <w:szCs w:val="22"/>
        </w:rPr>
        <w:t>M&amp;SCoy</w:t>
      </w:r>
      <w:proofErr w:type="spellEnd"/>
      <w:r>
        <w:rPr>
          <w:sz w:val="22"/>
          <w:szCs w:val="22"/>
        </w:rPr>
        <w:t xml:space="preserve"> ulokowane są w Polsce w Bydgoszczy, </w:t>
      </w:r>
      <w:proofErr w:type="spellStart"/>
      <w:r>
        <w:rPr>
          <w:sz w:val="22"/>
          <w:szCs w:val="22"/>
        </w:rPr>
        <w:t>DCM-B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Lipniku</w:t>
      </w:r>
      <w:proofErr w:type="spellEnd"/>
      <w:r>
        <w:rPr>
          <w:sz w:val="22"/>
          <w:szCs w:val="22"/>
        </w:rPr>
        <w:t xml:space="preserve"> nad </w:t>
      </w:r>
      <w:proofErr w:type="spellStart"/>
      <w:r>
        <w:rPr>
          <w:sz w:val="22"/>
          <w:szCs w:val="22"/>
        </w:rPr>
        <w:t>Becvou</w:t>
      </w:r>
      <w:proofErr w:type="spellEnd"/>
      <w:r>
        <w:rPr>
          <w:sz w:val="22"/>
          <w:szCs w:val="22"/>
        </w:rPr>
        <w:t xml:space="preserve"> w Czechach, DCM-C w </w:t>
      </w:r>
      <w:proofErr w:type="spellStart"/>
      <w:r>
        <w:rPr>
          <w:sz w:val="22"/>
          <w:szCs w:val="22"/>
        </w:rPr>
        <w:t>Ruzomberoku</w:t>
      </w:r>
      <w:proofErr w:type="spellEnd"/>
      <w:r>
        <w:rPr>
          <w:sz w:val="22"/>
          <w:szCs w:val="22"/>
        </w:rPr>
        <w:t xml:space="preserve"> na Słowacji, DCM-D w Wilnie na Litwie, DCM-E w Szekesfehervar na Węgrzech i </w:t>
      </w:r>
      <w:proofErr w:type="spellStart"/>
      <w:r>
        <w:rPr>
          <w:sz w:val="22"/>
          <w:szCs w:val="22"/>
        </w:rPr>
        <w:t>DCM-F</w:t>
      </w:r>
      <w:proofErr w:type="spellEnd"/>
      <w:r>
        <w:rPr>
          <w:sz w:val="22"/>
          <w:szCs w:val="22"/>
        </w:rPr>
        <w:t xml:space="preserve"> w Izmirze w Turcji. </w:t>
      </w:r>
    </w:p>
    <w:p w:rsidR="009F47C9" w:rsidRDefault="009F47C9" w:rsidP="009F47C9">
      <w:pPr>
        <w:pStyle w:val="Default"/>
        <w:spacing w:line="360" w:lineRule="auto"/>
        <w:jc w:val="both"/>
      </w:pPr>
      <w:r>
        <w:rPr>
          <w:b/>
          <w:bCs/>
          <w:sz w:val="22"/>
          <w:szCs w:val="22"/>
        </w:rPr>
        <w:lastRenderedPageBreak/>
        <w:t> </w:t>
      </w:r>
    </w:p>
    <w:p w:rsidR="009F47C9" w:rsidRDefault="009F47C9" w:rsidP="009F47C9">
      <w:pPr>
        <w:pStyle w:val="HTML-wstpniesformatowany"/>
        <w:jc w:val="both"/>
      </w:pPr>
      <w:r>
        <w:rPr>
          <w:rFonts w:ascii="Calibri" w:hAnsi="Calibri"/>
          <w:b/>
          <w:bCs/>
          <w:sz w:val="22"/>
          <w:szCs w:val="22"/>
        </w:rPr>
        <w:t>Zespół Wsparcia Teleinformatycznego NATO (NCIA</w:t>
      </w:r>
      <w:proofErr w:type="gramStart"/>
      <w:r>
        <w:rPr>
          <w:rFonts w:ascii="Calibri" w:hAnsi="Calibri"/>
          <w:b/>
          <w:bCs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  od</w:t>
      </w:r>
      <w:proofErr w:type="gramEnd"/>
      <w:r>
        <w:rPr>
          <w:rFonts w:ascii="Calibri" w:hAnsi="Calibri"/>
          <w:sz w:val="22"/>
          <w:szCs w:val="22"/>
        </w:rPr>
        <w:t xml:space="preserve"> roku 2007 ściśle współpracuje z JFTC Bydgoszcz, 3 </w:t>
      </w:r>
      <w:proofErr w:type="spellStart"/>
      <w:r>
        <w:rPr>
          <w:rFonts w:ascii="Calibri" w:hAnsi="Calibri"/>
          <w:sz w:val="22"/>
          <w:szCs w:val="22"/>
        </w:rPr>
        <w:t>Nato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Signal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Batallion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MPCoE</w:t>
      </w:r>
      <w:proofErr w:type="spellEnd"/>
      <w:r>
        <w:rPr>
          <w:rFonts w:ascii="Calibri" w:hAnsi="Calibri"/>
          <w:sz w:val="22"/>
          <w:szCs w:val="22"/>
        </w:rPr>
        <w:t xml:space="preserve"> oraz NFIU,  dostarczając im sprzęt IT, serwisując go oraz zapewniając </w:t>
      </w:r>
      <w:proofErr w:type="spellStart"/>
      <w:r>
        <w:rPr>
          <w:rFonts w:ascii="Calibri" w:hAnsi="Calibri"/>
          <w:sz w:val="22"/>
          <w:szCs w:val="22"/>
        </w:rPr>
        <w:t>własciwą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łaczność</w:t>
      </w:r>
      <w:proofErr w:type="spellEnd"/>
      <w:r>
        <w:rPr>
          <w:rFonts w:ascii="Calibri" w:hAnsi="Calibri"/>
          <w:sz w:val="22"/>
          <w:szCs w:val="22"/>
        </w:rPr>
        <w:t xml:space="preserve"> z innym jednostkami NATO na całym świecie. Jednostka wsparcia ds. komunikacji i systemów informacyjnych planuje i realizuje szkolenia w ramach programu szkolenia sił wspólnych dla setek uczestników NATO.</w:t>
      </w:r>
    </w:p>
    <w:p w:rsidR="009F47C9" w:rsidRDefault="009F47C9" w:rsidP="009F47C9">
      <w:pPr>
        <w:pStyle w:val="HTML-wstpniesformatowany"/>
        <w:jc w:val="both"/>
      </w:pPr>
      <w:r>
        <w:rPr>
          <w:rFonts w:ascii="Calibri" w:hAnsi="Calibri"/>
          <w:sz w:val="22"/>
          <w:szCs w:val="22"/>
        </w:rPr>
        <w:t> </w:t>
      </w:r>
    </w:p>
    <w:p w:rsidR="009F47C9" w:rsidRDefault="009F47C9" w:rsidP="009F47C9">
      <w:pPr>
        <w:pStyle w:val="Nagwek4"/>
        <w:jc w:val="both"/>
        <w:rPr>
          <w:rFonts w:eastAsia="Times New Roman"/>
        </w:rPr>
      </w:pPr>
      <w:r>
        <w:rPr>
          <w:rFonts w:ascii="Calibri" w:eastAsia="Times New Roman" w:hAnsi="Calibri"/>
          <w:sz w:val="22"/>
          <w:szCs w:val="22"/>
        </w:rPr>
        <w:t>Centrum Eksperckie Policji Wojskowej  NATO</w:t>
      </w:r>
      <w:r>
        <w:rPr>
          <w:rFonts w:ascii="Calibri" w:eastAsia="Times New Roman" w:hAnsi="Calibri"/>
          <w:b w:val="0"/>
          <w:bCs w:val="0"/>
          <w:sz w:val="22"/>
          <w:szCs w:val="22"/>
        </w:rPr>
        <w:t xml:space="preserve"> to instytucja zorganizowane w celu wspierania transformacji NATO, w tym rozwoju nowych zdolności. Zasadnicze obszary ich działania obejmują: edukację i szkolenie na szczeblu strategicznym i operacyjnym, podnoszenie poziomu </w:t>
      </w:r>
      <w:proofErr w:type="spellStart"/>
      <w:r>
        <w:rPr>
          <w:rFonts w:ascii="Calibri" w:eastAsia="Times New Roman" w:hAnsi="Calibri"/>
          <w:b w:val="0"/>
          <w:bCs w:val="0"/>
          <w:sz w:val="22"/>
          <w:szCs w:val="22"/>
        </w:rPr>
        <w:t>interoperacyjności</w:t>
      </w:r>
      <w:proofErr w:type="spellEnd"/>
      <w:r>
        <w:rPr>
          <w:rFonts w:ascii="Calibri" w:eastAsia="Times New Roman" w:hAnsi="Calibri"/>
          <w:b w:val="0"/>
          <w:bCs w:val="0"/>
          <w:sz w:val="22"/>
          <w:szCs w:val="22"/>
        </w:rPr>
        <w:t>, ocenę i testowanie koncepcji poprzez eksperymentowanie oraz współudział w opracowywaniu doktryn, a także wspieranie procesów analizy wniosków i doświadczeń z operacji przeprowadzonych przez NATO.</w:t>
      </w:r>
      <w:r>
        <w:rPr>
          <w:rFonts w:ascii="Calibri" w:eastAsia="Times New Roman" w:hAnsi="Calibri"/>
          <w:b w:val="0"/>
          <w:bCs w:val="0"/>
          <w:sz w:val="22"/>
          <w:szCs w:val="22"/>
        </w:rPr>
        <w:br/>
        <w:t xml:space="preserve">Celem powołania Centrum w Bydgoszczy było utworzenie ośrodka eksperckiego na potrzeby wsparcia Sojuszu w zakresie rozwijania </w:t>
      </w:r>
      <w:proofErr w:type="spellStart"/>
      <w:r>
        <w:rPr>
          <w:rFonts w:ascii="Calibri" w:eastAsia="Times New Roman" w:hAnsi="Calibri"/>
          <w:b w:val="0"/>
          <w:bCs w:val="0"/>
          <w:sz w:val="22"/>
          <w:szCs w:val="22"/>
        </w:rPr>
        <w:t>interoperacyjnych</w:t>
      </w:r>
      <w:proofErr w:type="spellEnd"/>
      <w:r>
        <w:rPr>
          <w:rFonts w:ascii="Calibri" w:eastAsia="Times New Roman" w:hAnsi="Calibri"/>
          <w:b w:val="0"/>
          <w:bCs w:val="0"/>
          <w:sz w:val="22"/>
          <w:szCs w:val="22"/>
        </w:rPr>
        <w:t xml:space="preserve"> standardów i zdolności policji wojskowych NATO. Decyzja o utworzeniu Centrum Eksperckiego Policji Wojskowej nastąpiła w 2013 roku. </w:t>
      </w:r>
    </w:p>
    <w:p w:rsidR="00ED568D" w:rsidRDefault="009F47C9"/>
    <w:sectPr w:rsidR="00ED568D" w:rsidSect="00CF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7C9"/>
    <w:rsid w:val="002B7256"/>
    <w:rsid w:val="009F47C9"/>
    <w:rsid w:val="00BB5B07"/>
    <w:rsid w:val="00CF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7C9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F47C9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7C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4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47C9"/>
    <w:rPr>
      <w:rFonts w:ascii="Courier New" w:hAnsi="Courier New" w:cs="Courier New"/>
      <w:sz w:val="20"/>
      <w:szCs w:val="20"/>
      <w:lang w:eastAsia="pl-PL"/>
    </w:rPr>
  </w:style>
  <w:style w:type="paragraph" w:customStyle="1" w:styleId="bodytext">
    <w:name w:val="bodytext"/>
    <w:basedOn w:val="Normalny"/>
    <w:rsid w:val="009F4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rsid w:val="009F47C9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stepienk</dc:creator>
  <cp:lastModifiedBy>stepienk</cp:lastModifiedBy>
  <cp:revision>1</cp:revision>
  <dcterms:created xsi:type="dcterms:W3CDTF">2019-03-12T10:25:00Z</dcterms:created>
  <dcterms:modified xsi:type="dcterms:W3CDTF">2019-03-12T10:26:00Z</dcterms:modified>
</cp:coreProperties>
</file>