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AB" w:rsidRDefault="00FB0EAB"/>
    <w:p w:rsidR="00FB0EAB" w:rsidRPr="00C15FD7" w:rsidRDefault="00FB0EAB" w:rsidP="00C15FD7">
      <w:pPr>
        <w:jc w:val="center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>STANOWISKO</w:t>
      </w:r>
    </w:p>
    <w:p w:rsidR="00FB0EAB" w:rsidRPr="00C15FD7" w:rsidRDefault="00FB0EAB" w:rsidP="00FB0EAB">
      <w:pPr>
        <w:jc w:val="center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>Rady Miasta Bydgoszczy</w:t>
      </w:r>
    </w:p>
    <w:p w:rsidR="00FB0EAB" w:rsidRPr="00C15FD7" w:rsidRDefault="00FB0EAB" w:rsidP="00FB0EAB">
      <w:pPr>
        <w:jc w:val="center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>z dnia 31.03.2021</w:t>
      </w:r>
      <w:r w:rsidR="00C15FD7" w:rsidRPr="00C15FD7">
        <w:rPr>
          <w:rFonts w:ascii="Garamond" w:hAnsi="Garamond"/>
          <w:sz w:val="28"/>
          <w:szCs w:val="28"/>
        </w:rPr>
        <w:t xml:space="preserve"> </w:t>
      </w:r>
      <w:r w:rsidRPr="00C15FD7">
        <w:rPr>
          <w:rFonts w:ascii="Garamond" w:hAnsi="Garamond"/>
          <w:sz w:val="28"/>
          <w:szCs w:val="28"/>
        </w:rPr>
        <w:t>r.</w:t>
      </w:r>
    </w:p>
    <w:p w:rsidR="00FB0EAB" w:rsidRDefault="00FB0EAB" w:rsidP="00FB0EAB">
      <w:pPr>
        <w:jc w:val="center"/>
      </w:pPr>
    </w:p>
    <w:p w:rsidR="00FB0EAB" w:rsidRPr="00C15FD7" w:rsidRDefault="00FB0EAB" w:rsidP="00FB0EAB">
      <w:pPr>
        <w:jc w:val="center"/>
        <w:rPr>
          <w:rFonts w:ascii="Garamond" w:hAnsi="Garamond"/>
          <w:b/>
          <w:i/>
          <w:sz w:val="28"/>
          <w:szCs w:val="28"/>
        </w:rPr>
      </w:pPr>
      <w:r w:rsidRPr="00C15FD7">
        <w:rPr>
          <w:rFonts w:ascii="Garamond" w:hAnsi="Garamond"/>
          <w:b/>
          <w:i/>
          <w:sz w:val="28"/>
          <w:szCs w:val="28"/>
        </w:rPr>
        <w:t>w sprawie projektu Krajowego Planu Odbudowy i Zwiększenia Odporności</w:t>
      </w:r>
    </w:p>
    <w:p w:rsidR="00FB0EAB" w:rsidRPr="00C15FD7" w:rsidRDefault="00FB0EAB">
      <w:pPr>
        <w:rPr>
          <w:rFonts w:ascii="Garamond" w:hAnsi="Garamond"/>
          <w:b/>
          <w:i/>
          <w:sz w:val="28"/>
          <w:szCs w:val="28"/>
        </w:rPr>
      </w:pPr>
    </w:p>
    <w:p w:rsidR="00FB0EAB" w:rsidRPr="00C15FD7" w:rsidRDefault="00FB0EAB">
      <w:pPr>
        <w:rPr>
          <w:rFonts w:ascii="Garamond" w:hAnsi="Garamond"/>
          <w:b/>
          <w:i/>
          <w:sz w:val="28"/>
          <w:szCs w:val="28"/>
        </w:rPr>
      </w:pPr>
    </w:p>
    <w:p w:rsidR="00FB0EAB" w:rsidRPr="00C15FD7" w:rsidRDefault="00FB0EAB" w:rsidP="00C15FD7">
      <w:pPr>
        <w:jc w:val="both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>Po zapoznaniu się z przygotowanym przez Rząd RP projektem Krajowego Planu Odbudowy i Zwiększenia Odporności Rada Miasta Bydgoszczy w ramach prowadzonych konsultacji społecznych stwierdza co następuje:</w:t>
      </w:r>
    </w:p>
    <w:p w:rsidR="00FB0EAB" w:rsidRPr="00C15FD7" w:rsidRDefault="00FB0EAB" w:rsidP="00C15FD7">
      <w:pPr>
        <w:jc w:val="both"/>
        <w:rPr>
          <w:rFonts w:ascii="Garamond" w:hAnsi="Garamond"/>
          <w:sz w:val="28"/>
          <w:szCs w:val="28"/>
        </w:rPr>
      </w:pPr>
    </w:p>
    <w:p w:rsidR="00FB0EAB" w:rsidRPr="00C15FD7" w:rsidRDefault="00FB0EAB" w:rsidP="00C15FD7">
      <w:pPr>
        <w:jc w:val="both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>Projekt KPO:</w:t>
      </w:r>
    </w:p>
    <w:p w:rsidR="0028671D" w:rsidRPr="00C15FD7" w:rsidRDefault="0028671D" w:rsidP="00C15FD7">
      <w:pPr>
        <w:jc w:val="both"/>
        <w:rPr>
          <w:rFonts w:ascii="Garamond" w:hAnsi="Garamond"/>
          <w:sz w:val="28"/>
          <w:szCs w:val="28"/>
        </w:rPr>
      </w:pPr>
    </w:p>
    <w:p w:rsidR="00C15FD7" w:rsidRDefault="00FB0EAB" w:rsidP="00C15FD7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>nie zawiera uzasadnienia dokonanego w tym dokumencie wyboru obszarów interwencji w ramach poszczególnych Komponentów</w:t>
      </w:r>
      <w:r w:rsidR="00430292" w:rsidRPr="00C15FD7">
        <w:rPr>
          <w:rFonts w:ascii="Garamond" w:hAnsi="Garamond"/>
          <w:sz w:val="28"/>
          <w:szCs w:val="28"/>
        </w:rPr>
        <w:t>,</w:t>
      </w:r>
    </w:p>
    <w:p w:rsidR="00C15FD7" w:rsidRDefault="00430292" w:rsidP="00C15FD7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>nie zawiera analizy wpływu planowanych interwencji na zwiększenie społeczno-gospodarczej odporności Polski po kryzysie wywołanym pandemią COVID-19,</w:t>
      </w:r>
    </w:p>
    <w:p w:rsidR="00C15FD7" w:rsidRDefault="0028671D" w:rsidP="00C15FD7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 xml:space="preserve">sygnalizuje podjęcie systemowych reform </w:t>
      </w:r>
      <w:r w:rsidR="00FF2CAB" w:rsidRPr="00C15FD7">
        <w:rPr>
          <w:rFonts w:ascii="Garamond" w:hAnsi="Garamond"/>
          <w:sz w:val="28"/>
          <w:szCs w:val="28"/>
        </w:rPr>
        <w:t xml:space="preserve">m.in. </w:t>
      </w:r>
      <w:r w:rsidRPr="00C15FD7">
        <w:rPr>
          <w:rFonts w:ascii="Garamond" w:hAnsi="Garamond"/>
          <w:sz w:val="28"/>
          <w:szCs w:val="28"/>
        </w:rPr>
        <w:t xml:space="preserve">w takich obszarach jak: służba zdrowia, planistyka, </w:t>
      </w:r>
      <w:proofErr w:type="spellStart"/>
      <w:r w:rsidR="00D0287A" w:rsidRPr="00C15FD7">
        <w:rPr>
          <w:rFonts w:ascii="Garamond" w:hAnsi="Garamond"/>
          <w:sz w:val="28"/>
          <w:szCs w:val="28"/>
        </w:rPr>
        <w:t>elektromobilność</w:t>
      </w:r>
      <w:proofErr w:type="spellEnd"/>
      <w:r w:rsidR="00D0287A" w:rsidRPr="00C15FD7">
        <w:rPr>
          <w:rFonts w:ascii="Garamond" w:hAnsi="Garamond"/>
          <w:sz w:val="28"/>
          <w:szCs w:val="28"/>
        </w:rPr>
        <w:t xml:space="preserve"> i opieka nad dziećmi do lat 3</w:t>
      </w:r>
      <w:r w:rsidRPr="00C15FD7">
        <w:rPr>
          <w:rFonts w:ascii="Garamond" w:hAnsi="Garamond"/>
          <w:sz w:val="28"/>
          <w:szCs w:val="28"/>
        </w:rPr>
        <w:t xml:space="preserve"> nie określając jednocześnie żadnych kierunków tych reform, co uniemożliwia dokonanie rzetelnej analizy ich zasadności i efektywności,</w:t>
      </w:r>
    </w:p>
    <w:p w:rsidR="00C15FD7" w:rsidRDefault="00430292" w:rsidP="00C15FD7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 xml:space="preserve">przewiduje </w:t>
      </w:r>
      <w:r w:rsidR="00D0287A" w:rsidRPr="00C15FD7">
        <w:rPr>
          <w:rFonts w:ascii="Garamond" w:hAnsi="Garamond"/>
          <w:sz w:val="28"/>
          <w:szCs w:val="28"/>
        </w:rPr>
        <w:t xml:space="preserve">dostęp do </w:t>
      </w:r>
      <w:r w:rsidRPr="00C15FD7">
        <w:rPr>
          <w:rFonts w:ascii="Garamond" w:hAnsi="Garamond"/>
          <w:sz w:val="28"/>
          <w:szCs w:val="28"/>
        </w:rPr>
        <w:t xml:space="preserve">ponad 80% środków </w:t>
      </w:r>
      <w:r w:rsidR="00D0287A" w:rsidRPr="00C15FD7">
        <w:rPr>
          <w:rFonts w:ascii="Garamond" w:hAnsi="Garamond"/>
          <w:sz w:val="28"/>
          <w:szCs w:val="28"/>
        </w:rPr>
        <w:t xml:space="preserve">bezzwrotnych </w:t>
      </w:r>
      <w:r w:rsidRPr="00C15FD7">
        <w:rPr>
          <w:rFonts w:ascii="Garamond" w:hAnsi="Garamond"/>
          <w:sz w:val="28"/>
          <w:szCs w:val="28"/>
        </w:rPr>
        <w:t xml:space="preserve">na realizację programów rządowych lub </w:t>
      </w:r>
      <w:r w:rsidR="00A908FB" w:rsidRPr="00C15FD7">
        <w:rPr>
          <w:rFonts w:ascii="Garamond" w:hAnsi="Garamond"/>
          <w:sz w:val="28"/>
          <w:szCs w:val="28"/>
        </w:rPr>
        <w:t xml:space="preserve">na działalność </w:t>
      </w:r>
      <w:r w:rsidR="00162FF2" w:rsidRPr="00C15FD7">
        <w:rPr>
          <w:rFonts w:ascii="Garamond" w:hAnsi="Garamond"/>
          <w:sz w:val="28"/>
          <w:szCs w:val="28"/>
        </w:rPr>
        <w:t>podmiotów</w:t>
      </w:r>
      <w:r w:rsidR="00A908FB" w:rsidRPr="00C15FD7">
        <w:rPr>
          <w:rFonts w:ascii="Garamond" w:hAnsi="Garamond"/>
          <w:sz w:val="28"/>
          <w:szCs w:val="28"/>
        </w:rPr>
        <w:t>, które</w:t>
      </w:r>
      <w:r w:rsidR="00162FF2" w:rsidRPr="00C15FD7">
        <w:rPr>
          <w:rFonts w:ascii="Garamond" w:hAnsi="Garamond"/>
          <w:sz w:val="28"/>
          <w:szCs w:val="28"/>
        </w:rPr>
        <w:t xml:space="preserve"> </w:t>
      </w:r>
      <w:r w:rsidR="00A908FB" w:rsidRPr="00C15FD7">
        <w:rPr>
          <w:rFonts w:ascii="Garamond" w:hAnsi="Garamond"/>
          <w:sz w:val="28"/>
          <w:szCs w:val="28"/>
        </w:rPr>
        <w:t>bezpośrednio lub pośrednio są pod kontrolą Rządu RP,</w:t>
      </w:r>
    </w:p>
    <w:p w:rsidR="00C15FD7" w:rsidRDefault="00A908FB" w:rsidP="00C15FD7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 xml:space="preserve">wyklucza </w:t>
      </w:r>
      <w:r w:rsidR="00D35111" w:rsidRPr="00C15FD7">
        <w:rPr>
          <w:rFonts w:ascii="Garamond" w:hAnsi="Garamond"/>
          <w:sz w:val="28"/>
          <w:szCs w:val="28"/>
        </w:rPr>
        <w:t>wsparcie w dużych miastach m.in. takich zadań jak: transport tramwajowy, rozbudowa i modernizacja sieci ciepłowniczych</w:t>
      </w:r>
      <w:r w:rsidR="00FF2CAB" w:rsidRPr="00C15FD7">
        <w:rPr>
          <w:rFonts w:ascii="Garamond" w:hAnsi="Garamond"/>
          <w:sz w:val="28"/>
          <w:szCs w:val="28"/>
        </w:rPr>
        <w:t>, chłodniczych</w:t>
      </w:r>
      <w:r w:rsidR="00D0287A" w:rsidRPr="00C15FD7">
        <w:rPr>
          <w:rFonts w:ascii="Garamond" w:hAnsi="Garamond"/>
          <w:sz w:val="28"/>
          <w:szCs w:val="28"/>
        </w:rPr>
        <w:t xml:space="preserve"> i kanalizacyjnych</w:t>
      </w:r>
      <w:r w:rsidR="00D35111" w:rsidRPr="00C15FD7">
        <w:rPr>
          <w:rFonts w:ascii="Garamond" w:hAnsi="Garamond"/>
          <w:sz w:val="28"/>
          <w:szCs w:val="28"/>
        </w:rPr>
        <w:t>,</w:t>
      </w:r>
      <w:r w:rsidR="00FF2CAB" w:rsidRPr="00C15FD7">
        <w:rPr>
          <w:rFonts w:ascii="Garamond" w:hAnsi="Garamond"/>
          <w:sz w:val="28"/>
          <w:szCs w:val="28"/>
        </w:rPr>
        <w:t xml:space="preserve"> zielona transformacja miast obejmująca m.in.</w:t>
      </w:r>
      <w:r w:rsidR="00D35111" w:rsidRPr="00C15FD7">
        <w:rPr>
          <w:rFonts w:ascii="Garamond" w:hAnsi="Garamond"/>
          <w:sz w:val="28"/>
          <w:szCs w:val="28"/>
        </w:rPr>
        <w:t xml:space="preserve"> </w:t>
      </w:r>
      <w:r w:rsidR="00FF2CAB" w:rsidRPr="00C15FD7">
        <w:rPr>
          <w:rFonts w:ascii="Garamond" w:hAnsi="Garamond"/>
          <w:sz w:val="28"/>
          <w:szCs w:val="28"/>
        </w:rPr>
        <w:t xml:space="preserve">przebudowę śródmiejskich ulic, rozwój transportu </w:t>
      </w:r>
      <w:proofErr w:type="spellStart"/>
      <w:r w:rsidR="00FF2CAB" w:rsidRPr="00C15FD7">
        <w:rPr>
          <w:rFonts w:ascii="Garamond" w:hAnsi="Garamond"/>
          <w:sz w:val="28"/>
          <w:szCs w:val="28"/>
        </w:rPr>
        <w:t>zeroemisyjnego</w:t>
      </w:r>
      <w:proofErr w:type="spellEnd"/>
      <w:r w:rsidR="00FF2CAB" w:rsidRPr="00C15FD7">
        <w:rPr>
          <w:rFonts w:ascii="Garamond" w:hAnsi="Garamond"/>
          <w:sz w:val="28"/>
          <w:szCs w:val="28"/>
        </w:rPr>
        <w:t xml:space="preserve"> (pieszego </w:t>
      </w:r>
      <w:r w:rsidR="00C15FD7">
        <w:rPr>
          <w:rFonts w:ascii="Garamond" w:hAnsi="Garamond"/>
          <w:sz w:val="28"/>
          <w:szCs w:val="28"/>
        </w:rPr>
        <w:t xml:space="preserve">                             </w:t>
      </w:r>
      <w:r w:rsidR="00FF2CAB" w:rsidRPr="00C15FD7">
        <w:rPr>
          <w:rFonts w:ascii="Garamond" w:hAnsi="Garamond"/>
          <w:sz w:val="28"/>
          <w:szCs w:val="28"/>
        </w:rPr>
        <w:t xml:space="preserve">i rowerowego) oraz zazielenienie miast, </w:t>
      </w:r>
    </w:p>
    <w:p w:rsidR="00C15FD7" w:rsidRDefault="00D35111" w:rsidP="00C15FD7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 xml:space="preserve">przewiduje zbyt małe wsparcie w tych obszarach, w których samorządy, ze względu na realizowane zadania, mogą w istotny sposób zrealizować cele KPO, tj. m.in. w takich obszarach jak: </w:t>
      </w:r>
      <w:r w:rsidR="00BF1DB7" w:rsidRPr="00C15FD7">
        <w:rPr>
          <w:rFonts w:ascii="Garamond" w:hAnsi="Garamond"/>
          <w:sz w:val="28"/>
          <w:szCs w:val="28"/>
        </w:rPr>
        <w:t xml:space="preserve">termomodernizacja budynków publicznych, </w:t>
      </w:r>
      <w:r w:rsidR="005D01DF" w:rsidRPr="00C15FD7">
        <w:rPr>
          <w:rFonts w:ascii="Garamond" w:hAnsi="Garamond"/>
          <w:sz w:val="28"/>
          <w:szCs w:val="28"/>
        </w:rPr>
        <w:t>wymiana taboru autobusowego zasilanego paliwami alternatywnymi</w:t>
      </w:r>
      <w:r w:rsidR="00FF2CAB" w:rsidRPr="00C15FD7">
        <w:rPr>
          <w:rFonts w:ascii="Garamond" w:hAnsi="Garamond"/>
          <w:sz w:val="28"/>
          <w:szCs w:val="28"/>
        </w:rPr>
        <w:t>,</w:t>
      </w:r>
    </w:p>
    <w:p w:rsidR="00C15FD7" w:rsidRDefault="0028671D" w:rsidP="00C15FD7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 xml:space="preserve">nie zabezpiecza środków </w:t>
      </w:r>
      <w:r w:rsidR="005D01DF" w:rsidRPr="00C15FD7">
        <w:rPr>
          <w:rFonts w:ascii="Garamond" w:hAnsi="Garamond"/>
          <w:sz w:val="28"/>
          <w:szCs w:val="28"/>
        </w:rPr>
        <w:t xml:space="preserve">na </w:t>
      </w:r>
      <w:r w:rsidRPr="00C15FD7">
        <w:rPr>
          <w:rFonts w:ascii="Garamond" w:hAnsi="Garamond"/>
          <w:sz w:val="28"/>
          <w:szCs w:val="28"/>
        </w:rPr>
        <w:t xml:space="preserve">skuteczną likwidację zanieczyszczeń po byłych </w:t>
      </w:r>
      <w:r w:rsidR="004030E0" w:rsidRPr="00C15FD7">
        <w:rPr>
          <w:rFonts w:ascii="Garamond" w:hAnsi="Garamond"/>
          <w:sz w:val="28"/>
          <w:szCs w:val="28"/>
        </w:rPr>
        <w:t xml:space="preserve">państwowych </w:t>
      </w:r>
      <w:r w:rsidRPr="00C15FD7">
        <w:rPr>
          <w:rFonts w:ascii="Garamond" w:hAnsi="Garamond"/>
          <w:sz w:val="28"/>
          <w:szCs w:val="28"/>
        </w:rPr>
        <w:t>Zakładach Chemicznych „Zachem”</w:t>
      </w:r>
      <w:r w:rsidR="005D01DF" w:rsidRPr="00C15FD7">
        <w:rPr>
          <w:rFonts w:ascii="Garamond" w:hAnsi="Garamond"/>
          <w:sz w:val="28"/>
          <w:szCs w:val="28"/>
        </w:rPr>
        <w:t>,</w:t>
      </w:r>
    </w:p>
    <w:p w:rsidR="00BF1DB7" w:rsidRDefault="00BF1DB7" w:rsidP="00C15FD7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>nie określa szczegółowych zasad dystrybucji środków KPO gwarantujących transparentność i eliminujących uznaniowość, która na niespotykaną skalę wystąpiła przy podziale II puli wsparcia w ramach Rządowego Funduszu Inwestycji Lokalnych</w:t>
      </w:r>
      <w:r w:rsidR="00912DC3" w:rsidRPr="00C15FD7">
        <w:rPr>
          <w:rFonts w:ascii="Garamond" w:hAnsi="Garamond"/>
          <w:sz w:val="28"/>
          <w:szCs w:val="28"/>
        </w:rPr>
        <w:t>.</w:t>
      </w:r>
    </w:p>
    <w:p w:rsidR="003C72C2" w:rsidRPr="00C15FD7" w:rsidRDefault="003C72C2" w:rsidP="003C72C2">
      <w:pPr>
        <w:pStyle w:val="Akapitzlist"/>
        <w:ind w:left="793"/>
        <w:jc w:val="both"/>
        <w:rPr>
          <w:rFonts w:ascii="Garamond" w:hAnsi="Garamond"/>
          <w:sz w:val="28"/>
          <w:szCs w:val="28"/>
        </w:rPr>
      </w:pPr>
    </w:p>
    <w:p w:rsidR="00FB0EAB" w:rsidRDefault="00D35111" w:rsidP="00C15FD7">
      <w:pPr>
        <w:jc w:val="both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lastRenderedPageBreak/>
        <w:t>Mając powyższe na względzie oczekujemy:</w:t>
      </w:r>
    </w:p>
    <w:p w:rsidR="003C72C2" w:rsidRPr="00C15FD7" w:rsidRDefault="003C72C2" w:rsidP="00C15FD7">
      <w:pPr>
        <w:jc w:val="both"/>
        <w:rPr>
          <w:rFonts w:ascii="Garamond" w:hAnsi="Garamond"/>
          <w:sz w:val="28"/>
          <w:szCs w:val="28"/>
        </w:rPr>
      </w:pPr>
    </w:p>
    <w:p w:rsidR="00C15FD7" w:rsidRDefault="00D35111" w:rsidP="00C15FD7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 xml:space="preserve">zwiększenia udziału samorządów w dostępie do środków KPO do </w:t>
      </w:r>
      <w:r w:rsidR="00FC1DFC" w:rsidRPr="00C15FD7">
        <w:rPr>
          <w:rFonts w:ascii="Garamond" w:hAnsi="Garamond"/>
          <w:sz w:val="28"/>
          <w:szCs w:val="28"/>
        </w:rPr>
        <w:t>5</w:t>
      </w:r>
      <w:r w:rsidRPr="00C15FD7">
        <w:rPr>
          <w:rFonts w:ascii="Garamond" w:hAnsi="Garamond"/>
          <w:sz w:val="28"/>
          <w:szCs w:val="28"/>
        </w:rPr>
        <w:t>0 %</w:t>
      </w:r>
      <w:r w:rsidR="00ED581C" w:rsidRPr="00C15FD7">
        <w:rPr>
          <w:rFonts w:ascii="Garamond" w:hAnsi="Garamond"/>
          <w:sz w:val="28"/>
          <w:szCs w:val="28"/>
        </w:rPr>
        <w:t>,</w:t>
      </w:r>
    </w:p>
    <w:p w:rsidR="00C15FD7" w:rsidRDefault="00ED581C" w:rsidP="00C15FD7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>niedyskryminowania mieszkańców dużych miast, w tym Bydgoszczan, poprzez systemowe wykluczanie z udziału w KPO,</w:t>
      </w:r>
    </w:p>
    <w:p w:rsidR="00C15FD7" w:rsidRDefault="00E8555B" w:rsidP="00C15FD7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 xml:space="preserve">zapewnienie </w:t>
      </w:r>
      <w:r w:rsidR="0028671D" w:rsidRPr="00C15FD7">
        <w:rPr>
          <w:rFonts w:ascii="Garamond" w:hAnsi="Garamond"/>
          <w:sz w:val="28"/>
          <w:szCs w:val="28"/>
        </w:rPr>
        <w:t xml:space="preserve">kilkukrotnie wyższego </w:t>
      </w:r>
      <w:r w:rsidRPr="00C15FD7">
        <w:rPr>
          <w:rFonts w:ascii="Garamond" w:hAnsi="Garamond"/>
          <w:sz w:val="28"/>
          <w:szCs w:val="28"/>
        </w:rPr>
        <w:t xml:space="preserve">finansowania istotnych dla mieszkańców polskich miast zadań </w:t>
      </w:r>
      <w:r w:rsidR="0028671D" w:rsidRPr="00C15FD7">
        <w:rPr>
          <w:rFonts w:ascii="Garamond" w:hAnsi="Garamond"/>
          <w:sz w:val="28"/>
          <w:szCs w:val="28"/>
        </w:rPr>
        <w:t>w obszarze transportu, ograniczania zużycia energii</w:t>
      </w:r>
      <w:r w:rsidR="00C15FD7">
        <w:rPr>
          <w:rFonts w:ascii="Garamond" w:hAnsi="Garamond"/>
          <w:sz w:val="28"/>
          <w:szCs w:val="28"/>
        </w:rPr>
        <w:t xml:space="preserve">                </w:t>
      </w:r>
      <w:r w:rsidR="0028671D" w:rsidRPr="00C15FD7">
        <w:rPr>
          <w:rFonts w:ascii="Garamond" w:hAnsi="Garamond"/>
          <w:sz w:val="28"/>
          <w:szCs w:val="28"/>
        </w:rPr>
        <w:t xml:space="preserve"> i emisji CO</w:t>
      </w:r>
      <w:r w:rsidR="0028671D" w:rsidRPr="00C15FD7">
        <w:rPr>
          <w:rFonts w:ascii="Garamond" w:hAnsi="Garamond"/>
          <w:sz w:val="28"/>
          <w:szCs w:val="28"/>
          <w:vertAlign w:val="subscript"/>
        </w:rPr>
        <w:t>2</w:t>
      </w:r>
      <w:r w:rsidR="0028671D" w:rsidRPr="00C15FD7">
        <w:rPr>
          <w:rFonts w:ascii="Garamond" w:hAnsi="Garamond"/>
          <w:sz w:val="28"/>
          <w:szCs w:val="28"/>
        </w:rPr>
        <w:t xml:space="preserve">, </w:t>
      </w:r>
      <w:r w:rsidR="004A6857" w:rsidRPr="00C15FD7">
        <w:rPr>
          <w:rFonts w:ascii="Garamond" w:hAnsi="Garamond"/>
          <w:sz w:val="28"/>
          <w:szCs w:val="28"/>
        </w:rPr>
        <w:t>zielonej transformacji miast</w:t>
      </w:r>
      <w:r w:rsidR="00C15FD7">
        <w:rPr>
          <w:rFonts w:ascii="Garamond" w:hAnsi="Garamond"/>
          <w:sz w:val="28"/>
          <w:szCs w:val="28"/>
        </w:rPr>
        <w:t>,</w:t>
      </w:r>
    </w:p>
    <w:p w:rsidR="00C15FD7" w:rsidRDefault="0028671D" w:rsidP="00C15FD7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 xml:space="preserve">zabezpieczenia w KPO środków finansowych na całkowitą likwidację zagrożenia dla środowiska związanego z działalnością </w:t>
      </w:r>
      <w:r w:rsidR="004030E0" w:rsidRPr="00C15FD7">
        <w:rPr>
          <w:rFonts w:ascii="Garamond" w:hAnsi="Garamond"/>
          <w:sz w:val="28"/>
          <w:szCs w:val="28"/>
        </w:rPr>
        <w:t xml:space="preserve">byłych państwowych </w:t>
      </w:r>
      <w:r w:rsidRPr="00C15FD7">
        <w:rPr>
          <w:rFonts w:ascii="Garamond" w:hAnsi="Garamond"/>
          <w:sz w:val="28"/>
          <w:szCs w:val="28"/>
        </w:rPr>
        <w:t>Zakładów Chemicznych „Zachem”,</w:t>
      </w:r>
    </w:p>
    <w:p w:rsidR="00C15FD7" w:rsidRDefault="00912DC3" w:rsidP="00C15FD7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 xml:space="preserve">stworzenia z udziałem samorządów i przedsiębiorców mechanizmu nadzoru </w:t>
      </w:r>
      <w:r w:rsidR="004030E0" w:rsidRPr="00C15FD7">
        <w:rPr>
          <w:rFonts w:ascii="Garamond" w:hAnsi="Garamond"/>
          <w:sz w:val="28"/>
          <w:szCs w:val="28"/>
        </w:rPr>
        <w:t xml:space="preserve">wdrażania i </w:t>
      </w:r>
      <w:r w:rsidRPr="00C15FD7">
        <w:rPr>
          <w:rFonts w:ascii="Garamond" w:hAnsi="Garamond"/>
          <w:sz w:val="28"/>
          <w:szCs w:val="28"/>
        </w:rPr>
        <w:t>realizacji KPO obejmującego m.in. określanie grup beneficjentów</w:t>
      </w:r>
      <w:r w:rsidR="00D937DE" w:rsidRPr="00C15FD7">
        <w:rPr>
          <w:rFonts w:ascii="Garamond" w:hAnsi="Garamond"/>
          <w:sz w:val="28"/>
          <w:szCs w:val="28"/>
        </w:rPr>
        <w:t xml:space="preserve"> (dla kogo jaki tryb)</w:t>
      </w:r>
      <w:r w:rsidRPr="00C15FD7">
        <w:rPr>
          <w:rFonts w:ascii="Garamond" w:hAnsi="Garamond"/>
          <w:sz w:val="28"/>
          <w:szCs w:val="28"/>
        </w:rPr>
        <w:t xml:space="preserve">, kryteriów dostępu, </w:t>
      </w:r>
      <w:r w:rsidR="002F20CA" w:rsidRPr="00C15FD7">
        <w:rPr>
          <w:rFonts w:ascii="Garamond" w:hAnsi="Garamond"/>
          <w:sz w:val="28"/>
          <w:szCs w:val="28"/>
        </w:rPr>
        <w:t>wyboru projektów</w:t>
      </w:r>
      <w:r w:rsidR="004030E0" w:rsidRPr="00C15FD7">
        <w:rPr>
          <w:rFonts w:ascii="Garamond" w:hAnsi="Garamond"/>
          <w:sz w:val="28"/>
          <w:szCs w:val="28"/>
        </w:rPr>
        <w:t>,</w:t>
      </w:r>
    </w:p>
    <w:p w:rsidR="0028671D" w:rsidRPr="00C15FD7" w:rsidRDefault="00FF2CAB" w:rsidP="00C15FD7">
      <w:pPr>
        <w:pStyle w:val="Akapitzlist"/>
        <w:numPr>
          <w:ilvl w:val="0"/>
          <w:numId w:val="3"/>
        </w:numPr>
        <w:jc w:val="both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 xml:space="preserve"> intensyfikacji działań Rządu w zakresie zwiększenia liczby studentów medycyny w Bydgoszczy.</w:t>
      </w:r>
    </w:p>
    <w:p w:rsidR="00912DC3" w:rsidRPr="00C15FD7" w:rsidRDefault="00912DC3" w:rsidP="00C15FD7">
      <w:pPr>
        <w:jc w:val="both"/>
        <w:rPr>
          <w:rFonts w:ascii="Garamond" w:hAnsi="Garamond"/>
          <w:sz w:val="28"/>
          <w:szCs w:val="28"/>
        </w:rPr>
      </w:pPr>
    </w:p>
    <w:p w:rsidR="00912DC3" w:rsidRPr="00C15FD7" w:rsidRDefault="00912DC3" w:rsidP="00C15FD7">
      <w:pPr>
        <w:jc w:val="both"/>
        <w:rPr>
          <w:rFonts w:ascii="Garamond" w:hAnsi="Garamond"/>
          <w:sz w:val="28"/>
          <w:szCs w:val="28"/>
        </w:rPr>
      </w:pPr>
    </w:p>
    <w:p w:rsidR="0028671D" w:rsidRDefault="0028671D" w:rsidP="00C15FD7">
      <w:pPr>
        <w:jc w:val="both"/>
        <w:rPr>
          <w:rFonts w:ascii="Garamond" w:hAnsi="Garamond"/>
          <w:sz w:val="28"/>
          <w:szCs w:val="28"/>
        </w:rPr>
      </w:pPr>
      <w:r w:rsidRPr="00C15FD7">
        <w:rPr>
          <w:rFonts w:ascii="Garamond" w:hAnsi="Garamond"/>
          <w:sz w:val="28"/>
          <w:szCs w:val="28"/>
        </w:rPr>
        <w:t>Niniejsze stanowisko przekazujemy Prezesowi Rady Ministrów, Europarlamentarzystom i Parlamentarzystom wybieranym przez Bydgoszczan, Wojewodzie Kujawsko-Pomorskiemu</w:t>
      </w:r>
      <w:r w:rsidR="00BF1DB7" w:rsidRPr="00C15FD7">
        <w:rPr>
          <w:rFonts w:ascii="Garamond" w:hAnsi="Garamond"/>
          <w:sz w:val="28"/>
          <w:szCs w:val="28"/>
        </w:rPr>
        <w:t>.</w:t>
      </w:r>
    </w:p>
    <w:p w:rsidR="00F908F0" w:rsidRDefault="00F908F0" w:rsidP="00C15FD7">
      <w:pPr>
        <w:jc w:val="both"/>
        <w:rPr>
          <w:rFonts w:ascii="Garamond" w:hAnsi="Garamond"/>
          <w:sz w:val="28"/>
          <w:szCs w:val="28"/>
        </w:rPr>
      </w:pPr>
    </w:p>
    <w:p w:rsidR="00F908F0" w:rsidRDefault="00F908F0" w:rsidP="00C15FD7">
      <w:pPr>
        <w:jc w:val="both"/>
        <w:rPr>
          <w:rFonts w:ascii="Garamond" w:hAnsi="Garamond"/>
          <w:sz w:val="28"/>
          <w:szCs w:val="28"/>
        </w:rPr>
      </w:pPr>
    </w:p>
    <w:p w:rsidR="00F908F0" w:rsidRDefault="00F908F0" w:rsidP="00F908F0">
      <w:pPr>
        <w:ind w:left="5664"/>
        <w:rPr>
          <w:rFonts w:ascii="Garamond" w:hAnsi="Garamond" w:cs="Times New Roman"/>
          <w:b/>
        </w:rPr>
      </w:pPr>
      <w:r w:rsidRPr="00E139CB">
        <w:rPr>
          <w:rFonts w:ascii="Garamond" w:hAnsi="Garamond" w:cs="Times New Roman"/>
          <w:b/>
        </w:rPr>
        <w:t xml:space="preserve">Przewodnicząca Rady Miasta </w:t>
      </w:r>
    </w:p>
    <w:p w:rsidR="00F908F0" w:rsidRDefault="00F908F0" w:rsidP="00F908F0">
      <w:pPr>
        <w:spacing w:line="480" w:lineRule="auto"/>
        <w:rPr>
          <w:rFonts w:ascii="Garamond" w:hAnsi="Garamond" w:cs="Times New Roman"/>
          <w:b/>
        </w:rPr>
      </w:pPr>
    </w:p>
    <w:p w:rsidR="00F908F0" w:rsidRPr="00E139CB" w:rsidRDefault="00F908F0" w:rsidP="00F908F0">
      <w:pPr>
        <w:spacing w:line="480" w:lineRule="auto"/>
        <w:ind w:left="5664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         </w:t>
      </w:r>
      <w:r w:rsidRPr="00E139CB">
        <w:rPr>
          <w:rFonts w:ascii="Garamond" w:hAnsi="Garamond" w:cs="Times New Roman"/>
          <w:b/>
        </w:rPr>
        <w:t>Monika Matowska</w:t>
      </w:r>
    </w:p>
    <w:p w:rsidR="00F908F0" w:rsidRPr="00C15FD7" w:rsidRDefault="00F908F0" w:rsidP="00C15FD7">
      <w:pPr>
        <w:jc w:val="both"/>
        <w:rPr>
          <w:rFonts w:ascii="Garamond" w:hAnsi="Garamond"/>
          <w:sz w:val="28"/>
          <w:szCs w:val="28"/>
        </w:rPr>
      </w:pPr>
    </w:p>
    <w:sectPr w:rsidR="00F908F0" w:rsidRPr="00C15FD7" w:rsidSect="00BE2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A3D5B"/>
    <w:multiLevelType w:val="hybridMultilevel"/>
    <w:tmpl w:val="08A88AEA"/>
    <w:lvl w:ilvl="0" w:tplc="0C7E96B6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57941C78"/>
    <w:multiLevelType w:val="hybridMultilevel"/>
    <w:tmpl w:val="829AB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17F40"/>
    <w:multiLevelType w:val="hybridMultilevel"/>
    <w:tmpl w:val="FCF4EA82"/>
    <w:lvl w:ilvl="0" w:tplc="1744F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B0EAB"/>
    <w:rsid w:val="00090966"/>
    <w:rsid w:val="00162FF2"/>
    <w:rsid w:val="002222DE"/>
    <w:rsid w:val="0028671D"/>
    <w:rsid w:val="002C4B6C"/>
    <w:rsid w:val="002F20CA"/>
    <w:rsid w:val="003C72C2"/>
    <w:rsid w:val="004030E0"/>
    <w:rsid w:val="00430292"/>
    <w:rsid w:val="004A6857"/>
    <w:rsid w:val="005A25CF"/>
    <w:rsid w:val="005D01DF"/>
    <w:rsid w:val="005D16F2"/>
    <w:rsid w:val="00912DC3"/>
    <w:rsid w:val="00A908FB"/>
    <w:rsid w:val="00BE2DF3"/>
    <w:rsid w:val="00BF1DB7"/>
    <w:rsid w:val="00C15FD7"/>
    <w:rsid w:val="00D0287A"/>
    <w:rsid w:val="00D35111"/>
    <w:rsid w:val="00D937DE"/>
    <w:rsid w:val="00E8555B"/>
    <w:rsid w:val="00ED581C"/>
    <w:rsid w:val="00F669A7"/>
    <w:rsid w:val="00F908F0"/>
    <w:rsid w:val="00FB0EAB"/>
    <w:rsid w:val="00FC1DFC"/>
    <w:rsid w:val="00FE3D10"/>
    <w:rsid w:val="00FF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Bruski</dc:creator>
  <cp:keywords/>
  <dc:description/>
  <cp:lastModifiedBy>baranskae</cp:lastModifiedBy>
  <cp:revision>5</cp:revision>
  <cp:lastPrinted>2021-03-24T09:25:00Z</cp:lastPrinted>
  <dcterms:created xsi:type="dcterms:W3CDTF">2021-03-30T09:46:00Z</dcterms:created>
  <dcterms:modified xsi:type="dcterms:W3CDTF">2021-04-01T09:24:00Z</dcterms:modified>
</cp:coreProperties>
</file>