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2E6D2B" w:rsidRPr="00BA238A" w14:paraId="244360F1" w14:textId="77777777" w:rsidTr="002E6D2B">
        <w:tc>
          <w:tcPr>
            <w:tcW w:w="4889" w:type="dxa"/>
          </w:tcPr>
          <w:p w14:paraId="1D62E796" w14:textId="47EACEB3" w:rsidR="002E6D2B" w:rsidRPr="00BA238A" w:rsidRDefault="002E6D2B" w:rsidP="002E6D2B">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b/>
                <w:sz w:val="22"/>
                <w:szCs w:val="22"/>
                <w:u w:color="FF0000"/>
                <w:lang w:val="pl-PL"/>
              </w:rPr>
            </w:pPr>
            <w:r w:rsidRPr="00BA238A">
              <w:rPr>
                <w:b/>
                <w:sz w:val="22"/>
                <w:szCs w:val="22"/>
                <w:u w:color="FF0000"/>
                <w:lang w:val="pl-PL"/>
              </w:rPr>
              <w:t>1/2017/MPA</w:t>
            </w:r>
          </w:p>
        </w:tc>
        <w:tc>
          <w:tcPr>
            <w:tcW w:w="4889" w:type="dxa"/>
          </w:tcPr>
          <w:p w14:paraId="765B3669" w14:textId="16087801" w:rsidR="002E6D2B" w:rsidRPr="00BA238A" w:rsidRDefault="002E6D2B" w:rsidP="002E6D2B">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b/>
                <w:sz w:val="22"/>
                <w:szCs w:val="22"/>
                <w:u w:color="FF0000"/>
                <w:lang w:val="pl-PL"/>
              </w:rPr>
            </w:pPr>
            <w:r w:rsidRPr="00BA238A">
              <w:rPr>
                <w:b/>
                <w:sz w:val="22"/>
                <w:szCs w:val="22"/>
                <w:u w:color="FF0000"/>
                <w:lang w:val="pl-PL"/>
              </w:rPr>
              <w:t>15.02.2017</w:t>
            </w:r>
          </w:p>
        </w:tc>
      </w:tr>
      <w:tr w:rsidR="002E6D2B" w:rsidRPr="00831DB1" w14:paraId="52531EF7" w14:textId="77777777" w:rsidTr="002E6D2B">
        <w:tc>
          <w:tcPr>
            <w:tcW w:w="4889" w:type="dxa"/>
          </w:tcPr>
          <w:p w14:paraId="5155CC89" w14:textId="1245A2A0" w:rsidR="002E6D2B" w:rsidRPr="00831DB1" w:rsidRDefault="002E6D2B" w:rsidP="002E6D2B">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0"/>
                <w:szCs w:val="22"/>
                <w:highlight w:val="yellow"/>
                <w:u w:color="FF0000"/>
                <w:lang w:val="pl-PL"/>
              </w:rPr>
            </w:pPr>
            <w:r w:rsidRPr="00831DB1">
              <w:rPr>
                <w:sz w:val="20"/>
                <w:szCs w:val="22"/>
                <w:u w:color="FF0000"/>
                <w:lang w:val="pl-PL"/>
              </w:rPr>
              <w:t>Nadawca: Biuro Projektu</w:t>
            </w:r>
          </w:p>
        </w:tc>
        <w:tc>
          <w:tcPr>
            <w:tcW w:w="4889" w:type="dxa"/>
          </w:tcPr>
          <w:p w14:paraId="63947B82" w14:textId="77777777" w:rsidR="002E6D2B" w:rsidRPr="00831DB1" w:rsidRDefault="002E6D2B" w:rsidP="002E6D2B">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sz w:val="20"/>
                <w:szCs w:val="22"/>
                <w:u w:color="FF0000"/>
                <w:lang w:val="pl-PL"/>
              </w:rPr>
            </w:pPr>
          </w:p>
        </w:tc>
      </w:tr>
    </w:tbl>
    <w:p w14:paraId="629E7C19" w14:textId="2956C65C" w:rsidR="002E6D2B" w:rsidRPr="00831DB1" w:rsidRDefault="00831DB1" w:rsidP="002E6D2B">
      <w:pPr>
        <w:pStyle w:val="Default"/>
        <w:spacing w:line="276" w:lineRule="auto"/>
        <w:rPr>
          <w:sz w:val="20"/>
          <w:szCs w:val="22"/>
          <w:u w:color="FF0000"/>
          <w:lang w:val="pl-PL"/>
        </w:rPr>
      </w:pPr>
      <w:r w:rsidRPr="00831DB1">
        <w:rPr>
          <w:sz w:val="20"/>
          <w:szCs w:val="22"/>
          <w:u w:color="FF0000"/>
          <w:lang w:val="pl-PL"/>
        </w:rPr>
        <w:t>Instytut Ochrony Środowiska - Państwowy Instytut Badawczy</w:t>
      </w:r>
    </w:p>
    <w:p w14:paraId="59A9143C" w14:textId="77777777" w:rsidR="00831DB1" w:rsidRPr="00831DB1" w:rsidRDefault="00831DB1" w:rsidP="00831DB1">
      <w:pPr>
        <w:pStyle w:val="Default"/>
        <w:spacing w:line="276" w:lineRule="auto"/>
        <w:rPr>
          <w:sz w:val="20"/>
          <w:szCs w:val="22"/>
          <w:u w:color="FF0000"/>
          <w:lang w:val="pl-PL"/>
        </w:rPr>
      </w:pPr>
      <w:r w:rsidRPr="00831DB1">
        <w:rPr>
          <w:sz w:val="20"/>
          <w:szCs w:val="22"/>
          <w:u w:color="FF0000"/>
          <w:lang w:val="pl-PL"/>
        </w:rPr>
        <w:t>ul. Krucza 5/11D</w:t>
      </w:r>
    </w:p>
    <w:p w14:paraId="79382531" w14:textId="58EFC671" w:rsidR="00831DB1" w:rsidRPr="00831DB1" w:rsidRDefault="00831DB1" w:rsidP="00831DB1">
      <w:pPr>
        <w:pStyle w:val="Default"/>
        <w:spacing w:line="276" w:lineRule="auto"/>
        <w:rPr>
          <w:sz w:val="20"/>
          <w:szCs w:val="22"/>
          <w:u w:color="FF0000"/>
          <w:lang w:val="pl-PL"/>
        </w:rPr>
      </w:pPr>
      <w:r w:rsidRPr="00831DB1">
        <w:rPr>
          <w:sz w:val="20"/>
          <w:szCs w:val="22"/>
          <w:u w:color="FF0000"/>
          <w:lang w:val="pl-PL"/>
        </w:rPr>
        <w:t>00-548 Warszawa</w:t>
      </w:r>
    </w:p>
    <w:p w14:paraId="33B16EAD" w14:textId="5FD0417D" w:rsidR="002E6D2B" w:rsidRPr="00BA238A" w:rsidRDefault="002E6D2B" w:rsidP="00935A2A">
      <w:pPr>
        <w:pStyle w:val="Default"/>
        <w:spacing w:line="276" w:lineRule="auto"/>
        <w:jc w:val="center"/>
        <w:rPr>
          <w:b/>
          <w:sz w:val="36"/>
          <w:szCs w:val="22"/>
          <w:u w:color="FF0000"/>
          <w:lang w:val="pl-PL"/>
        </w:rPr>
      </w:pPr>
      <w:r w:rsidRPr="00BA238A">
        <w:rPr>
          <w:b/>
          <w:sz w:val="36"/>
          <w:szCs w:val="22"/>
          <w:u w:color="FF0000"/>
          <w:lang w:val="pl-PL"/>
        </w:rPr>
        <w:t>Komunikat prasowy</w:t>
      </w:r>
    </w:p>
    <w:p w14:paraId="5E756DED" w14:textId="77777777" w:rsidR="005865DC" w:rsidRPr="00BA238A" w:rsidRDefault="00E35DBB" w:rsidP="002E6D2B">
      <w:pPr>
        <w:pStyle w:val="Default"/>
        <w:spacing w:before="120" w:line="276" w:lineRule="auto"/>
        <w:jc w:val="center"/>
        <w:rPr>
          <w:b/>
          <w:sz w:val="28"/>
          <w:szCs w:val="22"/>
          <w:u w:color="FF0000"/>
          <w:lang w:val="pl-PL"/>
        </w:rPr>
      </w:pPr>
      <w:r w:rsidRPr="00BA238A">
        <w:rPr>
          <w:b/>
          <w:sz w:val="28"/>
          <w:szCs w:val="22"/>
          <w:u w:color="FF0000"/>
          <w:lang w:val="pl-PL"/>
        </w:rPr>
        <w:t xml:space="preserve">Opracowania planów adaptacji do zmian klimatu </w:t>
      </w:r>
    </w:p>
    <w:p w14:paraId="19342617" w14:textId="5A07161B" w:rsidR="00E350AC" w:rsidRPr="00BA238A" w:rsidRDefault="00E35DBB" w:rsidP="00935A2A">
      <w:pPr>
        <w:pStyle w:val="Default"/>
        <w:spacing w:line="276" w:lineRule="auto"/>
        <w:jc w:val="center"/>
        <w:rPr>
          <w:b/>
          <w:bCs/>
          <w:sz w:val="28"/>
          <w:szCs w:val="22"/>
          <w:lang w:val="pl-PL"/>
        </w:rPr>
      </w:pPr>
      <w:r w:rsidRPr="00BA238A">
        <w:rPr>
          <w:b/>
          <w:sz w:val="28"/>
          <w:szCs w:val="22"/>
          <w:u w:color="FF0000"/>
          <w:lang w:val="pl-PL"/>
        </w:rPr>
        <w:t xml:space="preserve">w </w:t>
      </w:r>
      <w:r w:rsidR="00935A2A" w:rsidRPr="00BA238A">
        <w:rPr>
          <w:b/>
          <w:sz w:val="28"/>
          <w:szCs w:val="22"/>
          <w:u w:color="FF0000"/>
          <w:lang w:val="pl-PL"/>
        </w:rPr>
        <w:t xml:space="preserve">44 </w:t>
      </w:r>
      <w:r w:rsidRPr="00BA238A">
        <w:rPr>
          <w:b/>
          <w:sz w:val="28"/>
          <w:szCs w:val="22"/>
          <w:u w:color="FF0000"/>
          <w:lang w:val="pl-PL"/>
        </w:rPr>
        <w:t>miastach powyżej 100 tys. mieszkańców</w:t>
      </w:r>
    </w:p>
    <w:p w14:paraId="00A5F9D4" w14:textId="3A648813" w:rsidR="00E350AC" w:rsidRPr="00BA238A" w:rsidRDefault="00E350AC" w:rsidP="00935A2A">
      <w:pPr>
        <w:pStyle w:val="Default"/>
        <w:spacing w:line="276" w:lineRule="auto"/>
        <w:jc w:val="center"/>
        <w:rPr>
          <w:rFonts w:eastAsia="Helvetica" w:cs="Helvetica"/>
          <w:b/>
          <w:bCs/>
          <w:sz w:val="22"/>
          <w:szCs w:val="22"/>
          <w:u w:color="FF0000"/>
          <w:lang w:val="pl-PL"/>
        </w:rPr>
      </w:pPr>
    </w:p>
    <w:p w14:paraId="29DC674A" w14:textId="0307C719" w:rsidR="000033FE" w:rsidRPr="00BA238A" w:rsidRDefault="000033FE" w:rsidP="005865DC">
      <w:pPr>
        <w:pStyle w:val="Domylne"/>
        <w:spacing w:line="276" w:lineRule="auto"/>
        <w:jc w:val="both"/>
        <w:rPr>
          <w:rFonts w:ascii="Calibri" w:hAnsi="Calibri"/>
          <w:b/>
          <w:u w:color="000000"/>
        </w:rPr>
      </w:pPr>
      <w:r w:rsidRPr="00BA238A">
        <w:rPr>
          <w:rFonts w:ascii="Calibri" w:hAnsi="Calibri"/>
          <w:b/>
          <w:u w:color="000000"/>
        </w:rPr>
        <w:t>Opracowanie planów adaptacji do zmian klimatu w miastach powyżej 100 tys. mieszkańców to nowatorski projekt Ministerstwa Środowiska, którego głównym</w:t>
      </w:r>
      <w:r w:rsidR="00831DB1">
        <w:rPr>
          <w:rFonts w:ascii="Calibri" w:hAnsi="Calibri"/>
          <w:b/>
          <w:u w:color="000000"/>
        </w:rPr>
        <w:t xml:space="preserve"> celem jest ocena wrażliwości i </w:t>
      </w:r>
      <w:r w:rsidRPr="00BA238A">
        <w:rPr>
          <w:rFonts w:ascii="Calibri" w:hAnsi="Calibri"/>
          <w:b/>
          <w:u w:color="000000"/>
        </w:rPr>
        <w:t xml:space="preserve">podatności </w:t>
      </w:r>
      <w:r w:rsidR="00F767AB" w:rsidRPr="00BA238A">
        <w:rPr>
          <w:rFonts w:ascii="Calibri" w:hAnsi="Calibri"/>
          <w:b/>
          <w:u w:color="000000"/>
        </w:rPr>
        <w:t xml:space="preserve">na zmiany klimatu dla każdego z </w:t>
      </w:r>
      <w:r w:rsidRPr="00BA238A">
        <w:rPr>
          <w:rFonts w:ascii="Calibri" w:hAnsi="Calibri"/>
          <w:b/>
          <w:u w:color="000000"/>
        </w:rPr>
        <w:t xml:space="preserve">44 największych polskich miast partnerskich i zaplanowanie działań adaptacyjnych, adekwatnych do zidentyfikowanych zagrożeń. </w:t>
      </w:r>
    </w:p>
    <w:p w14:paraId="2BEB48A3" w14:textId="168EA00A" w:rsidR="000033FE" w:rsidRPr="00BA238A" w:rsidRDefault="000033FE" w:rsidP="002E6D2B">
      <w:pPr>
        <w:pStyle w:val="Domylne"/>
        <w:spacing w:after="120" w:line="276" w:lineRule="auto"/>
        <w:jc w:val="both"/>
        <w:rPr>
          <w:rFonts w:ascii="Calibri" w:hAnsi="Calibri"/>
          <w:b/>
          <w:u w:color="000000"/>
        </w:rPr>
      </w:pPr>
      <w:r w:rsidRPr="00BA238A">
        <w:rPr>
          <w:rFonts w:ascii="Calibri" w:hAnsi="Calibri"/>
          <w:b/>
          <w:u w:color="000000"/>
        </w:rPr>
        <w:t>Projekt ze względu na swoją skalę jest unikalną i jedyną inicjatywą tego typu w Europie, gdzie Ministerstwo wspiera lokalne władze i jednostki administracyjne, koordynując i wspólnie wypracowując rozwiązania przystosowawcze do skutków zmian klimatu dla tak dużej ilości jednostek</w:t>
      </w:r>
      <w:r w:rsidR="00850591" w:rsidRPr="00BA238A">
        <w:rPr>
          <w:rFonts w:ascii="Calibri" w:hAnsi="Calibri"/>
          <w:b/>
          <w:u w:color="000000"/>
        </w:rPr>
        <w:t>,</w:t>
      </w:r>
      <w:r w:rsidRPr="00BA238A">
        <w:rPr>
          <w:rFonts w:ascii="Calibri" w:hAnsi="Calibri"/>
          <w:b/>
          <w:u w:color="000000"/>
        </w:rPr>
        <w:t xml:space="preserve"> zachowując jednocześnie indywidualne podejście do potrzeb i uwarunkowań</w:t>
      </w:r>
      <w:r w:rsidR="003541A1" w:rsidRPr="00BA238A">
        <w:rPr>
          <w:rFonts w:ascii="Calibri" w:hAnsi="Calibri"/>
          <w:b/>
          <w:u w:color="000000"/>
        </w:rPr>
        <w:t xml:space="preserve"> lokalnych.</w:t>
      </w:r>
    </w:p>
    <w:p w14:paraId="4A232AB9" w14:textId="78C7FDF8" w:rsidR="000033FE" w:rsidRPr="00BA238A" w:rsidRDefault="000033FE" w:rsidP="002E6D2B">
      <w:pPr>
        <w:pStyle w:val="Domylne"/>
        <w:spacing w:after="120" w:line="276" w:lineRule="auto"/>
        <w:jc w:val="both"/>
        <w:rPr>
          <w:rFonts w:ascii="Calibri" w:eastAsia="Helvetica" w:hAnsi="Calibri" w:cs="Helvetica"/>
        </w:rPr>
      </w:pPr>
      <w:r w:rsidRPr="00BA238A">
        <w:rPr>
          <w:rFonts w:ascii="Calibri" w:eastAsia="Helvetica" w:hAnsi="Calibri" w:cs="Helvetica"/>
        </w:rPr>
        <w:t>Miasta są</w:t>
      </w:r>
      <w:r w:rsidR="00850591" w:rsidRPr="00BA238A">
        <w:rPr>
          <w:rFonts w:ascii="Calibri" w:eastAsia="Helvetica" w:hAnsi="Calibri" w:cs="Helvetica"/>
        </w:rPr>
        <w:t xml:space="preserve"> terenami</w:t>
      </w:r>
      <w:r w:rsidRPr="00BA238A">
        <w:rPr>
          <w:rFonts w:ascii="Calibri" w:eastAsia="Helvetica" w:hAnsi="Calibri" w:cs="Helvetica"/>
        </w:rPr>
        <w:t xml:space="preserve"> szczególnie wrażliwym</w:t>
      </w:r>
      <w:r w:rsidR="00850591" w:rsidRPr="00BA238A">
        <w:rPr>
          <w:rFonts w:ascii="Calibri" w:eastAsia="Helvetica" w:hAnsi="Calibri" w:cs="Helvetica"/>
        </w:rPr>
        <w:t>i, w których</w:t>
      </w:r>
      <w:r w:rsidRPr="00BA238A">
        <w:rPr>
          <w:rFonts w:ascii="Calibri" w:eastAsia="Helvetica" w:hAnsi="Calibri" w:cs="Helvetica"/>
        </w:rPr>
        <w:t xml:space="preserve"> koncentrują się najpilniejsze współcześnie wyzwania</w:t>
      </w:r>
      <w:r w:rsidR="000B5BBB" w:rsidRPr="00BA238A">
        <w:rPr>
          <w:rFonts w:ascii="Calibri" w:eastAsia="Helvetica" w:hAnsi="Calibri" w:cs="Helvetica"/>
        </w:rPr>
        <w:t>.</w:t>
      </w:r>
      <w:r w:rsidRPr="00BA238A">
        <w:rPr>
          <w:rFonts w:ascii="Calibri" w:eastAsia="Helvetica" w:hAnsi="Calibri" w:cs="Helvetica"/>
        </w:rPr>
        <w:t xml:space="preserve"> Obecnie ludność polskich miast ocenia się na około 23,3 mln osób, co stanowi ponad 60% populacji kraju – skala problemu jest więc olbrzymia. Wysoki </w:t>
      </w:r>
      <w:r w:rsidR="007A3B25">
        <w:rPr>
          <w:rFonts w:ascii="Calibri" w:eastAsia="Helvetica" w:hAnsi="Calibri" w:cs="Helvetica"/>
        </w:rPr>
        <w:t>poziom urbanizacji oznacza, że</w:t>
      </w:r>
      <w:r w:rsidRPr="00BA238A">
        <w:rPr>
          <w:rFonts w:ascii="Calibri" w:eastAsia="Helvetica" w:hAnsi="Calibri" w:cs="Helvetica"/>
        </w:rPr>
        <w:t xml:space="preserve"> zmiany klimatu będą miały wpływ na dynamikę rozwoju miast i na kondycję ekonomiczną całych państw, jak również </w:t>
      </w:r>
      <w:r w:rsidR="007A3B25">
        <w:rPr>
          <w:rFonts w:ascii="Calibri" w:eastAsia="Helvetica" w:hAnsi="Calibri" w:cs="Helvetica"/>
        </w:rPr>
        <w:t>na jakość życia ich mieszkańców.</w:t>
      </w:r>
    </w:p>
    <w:p w14:paraId="422ACE14" w14:textId="3D9C5166" w:rsidR="000033FE" w:rsidRPr="00BA238A" w:rsidRDefault="000033FE" w:rsidP="002E6D2B">
      <w:pPr>
        <w:pStyle w:val="Default"/>
        <w:spacing w:after="120" w:line="276" w:lineRule="auto"/>
        <w:jc w:val="both"/>
        <w:rPr>
          <w:rFonts w:eastAsia="Helvetica" w:cs="Helvetica"/>
          <w:sz w:val="22"/>
          <w:szCs w:val="22"/>
          <w:lang w:val="pl-PL"/>
        </w:rPr>
      </w:pPr>
      <w:r w:rsidRPr="00BA238A">
        <w:rPr>
          <w:rFonts w:eastAsia="Helvetica" w:cs="Helvetica"/>
          <w:sz w:val="22"/>
          <w:szCs w:val="22"/>
          <w:lang w:val="pl-PL"/>
        </w:rPr>
        <w:t>W miastach wojewódzkich, które należą do grupy miast powyżej 100 tys. mieszkańców jest generowana ponad połowa polskiego PKB. Projekt stanowi pierwszy krok na drodze do adaptacji terenów miejskich do zmian klimatu, przykład dla innych obszarów i punkt odniesienia dla dalsz</w:t>
      </w:r>
      <w:r w:rsidR="00831DB1">
        <w:rPr>
          <w:rFonts w:eastAsia="Helvetica" w:cs="Helvetica"/>
          <w:sz w:val="22"/>
          <w:szCs w:val="22"/>
          <w:lang w:val="pl-PL"/>
        </w:rPr>
        <w:t>ych prac w zakresie adaptacji w </w:t>
      </w:r>
      <w:r w:rsidRPr="00BA238A">
        <w:rPr>
          <w:rFonts w:eastAsia="Helvetica" w:cs="Helvetica"/>
          <w:sz w:val="22"/>
          <w:szCs w:val="22"/>
          <w:lang w:val="pl-PL"/>
        </w:rPr>
        <w:t>Polsce.</w:t>
      </w:r>
    </w:p>
    <w:p w14:paraId="636F9139" w14:textId="7CB41EC2" w:rsidR="000033FE" w:rsidRPr="00BA238A" w:rsidRDefault="000033FE" w:rsidP="002E6D2B">
      <w:pPr>
        <w:pStyle w:val="Domylne"/>
        <w:spacing w:after="120" w:line="276" w:lineRule="auto"/>
        <w:jc w:val="both"/>
        <w:rPr>
          <w:rFonts w:ascii="Calibri" w:hAnsi="Calibri"/>
        </w:rPr>
      </w:pPr>
      <w:r w:rsidRPr="00BA238A">
        <w:rPr>
          <w:rFonts w:ascii="Calibri" w:hAnsi="Calibri"/>
        </w:rPr>
        <w:t xml:space="preserve">Projekt jest realizowany przez wiodące podmioty działające w sektorze ochrony środowiska: konsorcjum składające się z: Instytutu Ochrony Środowiska </w:t>
      </w:r>
      <w:r w:rsidR="00216094">
        <w:rPr>
          <w:rFonts w:ascii="Calibri" w:hAnsi="Calibri"/>
        </w:rPr>
        <w:t>-</w:t>
      </w:r>
      <w:r w:rsidRPr="00BA238A">
        <w:rPr>
          <w:rFonts w:ascii="Calibri" w:hAnsi="Calibri"/>
        </w:rPr>
        <w:t xml:space="preserve"> Państwowego Instytutu Badawczego, Instytutu Meteorologii i Gospodarki Wodnej</w:t>
      </w:r>
      <w:r w:rsidR="00216094">
        <w:rPr>
          <w:rFonts w:ascii="Calibri" w:hAnsi="Calibri"/>
        </w:rPr>
        <w:t xml:space="preserve"> - </w:t>
      </w:r>
      <w:r w:rsidR="00216094" w:rsidRPr="00F5259A">
        <w:rPr>
          <w:rFonts w:ascii="Calibri" w:hAnsi="Calibri"/>
          <w:color w:val="000000" w:themeColor="text1"/>
        </w:rPr>
        <w:t>Państwowego Instytutu Badawczego</w:t>
      </w:r>
      <w:r w:rsidRPr="00BA238A">
        <w:rPr>
          <w:rFonts w:ascii="Calibri" w:hAnsi="Calibri"/>
        </w:rPr>
        <w:t>, Instytutu Ekologii Terenów Uprzemysłowionych</w:t>
      </w:r>
      <w:r w:rsidRPr="00216094">
        <w:rPr>
          <w:rFonts w:ascii="Calibri" w:hAnsi="Calibri"/>
          <w:color w:val="FF0000"/>
        </w:rPr>
        <w:t xml:space="preserve"> </w:t>
      </w:r>
      <w:r w:rsidRPr="00BA238A">
        <w:rPr>
          <w:rFonts w:ascii="Calibri" w:hAnsi="Calibri"/>
        </w:rPr>
        <w:t xml:space="preserve">oraz </w:t>
      </w:r>
      <w:r w:rsidR="00216094" w:rsidRPr="00F5259A">
        <w:rPr>
          <w:rFonts w:ascii="Calibri" w:hAnsi="Calibri"/>
          <w:color w:val="000000" w:themeColor="text1"/>
        </w:rPr>
        <w:t>firmy</w:t>
      </w:r>
      <w:r w:rsidR="00216094">
        <w:rPr>
          <w:rFonts w:ascii="Calibri" w:hAnsi="Calibri"/>
        </w:rPr>
        <w:t xml:space="preserve"> </w:t>
      </w:r>
      <w:r w:rsidRPr="00BA238A">
        <w:rPr>
          <w:rFonts w:ascii="Calibri" w:hAnsi="Calibri"/>
        </w:rPr>
        <w:t>konsultingowo-</w:t>
      </w:r>
      <w:r w:rsidRPr="00F5259A">
        <w:rPr>
          <w:rFonts w:ascii="Calibri" w:hAnsi="Calibri"/>
          <w:color w:val="000000" w:themeColor="text1"/>
        </w:rPr>
        <w:t xml:space="preserve"> </w:t>
      </w:r>
      <w:r w:rsidR="00216094" w:rsidRPr="00F5259A">
        <w:rPr>
          <w:rFonts w:ascii="Calibri" w:hAnsi="Calibri"/>
          <w:color w:val="000000" w:themeColor="text1"/>
        </w:rPr>
        <w:t xml:space="preserve">inżynierskiej </w:t>
      </w:r>
      <w:r w:rsidRPr="00BA238A">
        <w:rPr>
          <w:rFonts w:ascii="Calibri" w:hAnsi="Calibri"/>
        </w:rPr>
        <w:t>Arcadis. Projekt</w:t>
      </w:r>
      <w:r w:rsidRPr="00F5259A">
        <w:rPr>
          <w:rFonts w:ascii="Calibri" w:hAnsi="Calibri"/>
          <w:color w:val="000000" w:themeColor="text1"/>
        </w:rPr>
        <w:t xml:space="preserve"> </w:t>
      </w:r>
      <w:r w:rsidR="00216094" w:rsidRPr="00F5259A">
        <w:rPr>
          <w:rFonts w:ascii="Calibri" w:hAnsi="Calibri"/>
          <w:color w:val="000000" w:themeColor="text1"/>
        </w:rPr>
        <w:t xml:space="preserve">jest </w:t>
      </w:r>
      <w:r w:rsidRPr="00BA238A">
        <w:rPr>
          <w:rFonts w:ascii="Calibri" w:hAnsi="Calibri"/>
        </w:rPr>
        <w:t>finansowany przez Unię Europejską ze środków Funduszu Spójności w ramach Programu Operacyjnego I</w:t>
      </w:r>
      <w:r w:rsidR="00AF6E93" w:rsidRPr="00BA238A">
        <w:rPr>
          <w:rFonts w:ascii="Calibri" w:hAnsi="Calibri"/>
        </w:rPr>
        <w:t>nfrastruktura i </w:t>
      </w:r>
      <w:r w:rsidRPr="00BA238A">
        <w:rPr>
          <w:rFonts w:ascii="Calibri" w:hAnsi="Calibri"/>
        </w:rPr>
        <w:t>Środowisko oraz ze środków budżetu państwa.</w:t>
      </w:r>
    </w:p>
    <w:p w14:paraId="1402CD40" w14:textId="37C30EE1" w:rsidR="00E35DBB" w:rsidRPr="00BA238A" w:rsidRDefault="000033FE" w:rsidP="002E6D2B">
      <w:pPr>
        <w:pStyle w:val="Domylne"/>
        <w:spacing w:after="120" w:line="276" w:lineRule="auto"/>
        <w:jc w:val="both"/>
        <w:rPr>
          <w:rFonts w:ascii="Calibri" w:hAnsi="Calibri"/>
          <w:u w:color="FF0000"/>
        </w:rPr>
      </w:pPr>
      <w:r w:rsidRPr="00BA238A">
        <w:rPr>
          <w:rFonts w:ascii="Calibri" w:hAnsi="Calibri"/>
          <w:u w:color="000000"/>
        </w:rPr>
        <w:lastRenderedPageBreak/>
        <w:t xml:space="preserve">W ramach prac nad projektem </w:t>
      </w:r>
      <w:r w:rsidR="00B60D1D" w:rsidRPr="00BA238A">
        <w:rPr>
          <w:rFonts w:ascii="Calibri" w:hAnsi="Calibri"/>
          <w:u w:color="000000"/>
        </w:rPr>
        <w:t>eksperci Konsorcjum</w:t>
      </w:r>
      <w:r w:rsidRPr="00BA238A">
        <w:rPr>
          <w:rFonts w:ascii="Calibri" w:hAnsi="Calibri"/>
          <w:u w:color="000000"/>
        </w:rPr>
        <w:t xml:space="preserve"> przeprowadzą liczne analizy i</w:t>
      </w:r>
      <w:r w:rsidR="00DD415B" w:rsidRPr="00BA238A">
        <w:rPr>
          <w:rFonts w:ascii="Calibri" w:hAnsi="Calibri"/>
          <w:u w:color="000000"/>
        </w:rPr>
        <w:t xml:space="preserve"> opracowania</w:t>
      </w:r>
      <w:r w:rsidR="00B60D1D" w:rsidRPr="00BA238A">
        <w:rPr>
          <w:rFonts w:ascii="Calibri" w:hAnsi="Calibri"/>
          <w:u w:color="000000"/>
        </w:rPr>
        <w:t>, ale cały p</w:t>
      </w:r>
      <w:r w:rsidR="00FF0E5A" w:rsidRPr="00BA238A">
        <w:rPr>
          <w:rFonts w:ascii="Calibri" w:hAnsi="Calibri"/>
          <w:u w:color="000000"/>
        </w:rPr>
        <w:t>roces przygotowania MPA będzie realizowany</w:t>
      </w:r>
      <w:r w:rsidR="00DD415B" w:rsidRPr="00BA238A">
        <w:rPr>
          <w:rFonts w:ascii="Calibri" w:hAnsi="Calibri"/>
          <w:u w:color="000000"/>
        </w:rPr>
        <w:t xml:space="preserve"> we współpracy z władzami miast oraz </w:t>
      </w:r>
      <w:r w:rsidR="00B60D1D" w:rsidRPr="00BA238A">
        <w:rPr>
          <w:rFonts w:ascii="Calibri" w:hAnsi="Calibri"/>
          <w:u w:color="000000"/>
        </w:rPr>
        <w:t xml:space="preserve">przy </w:t>
      </w:r>
      <w:r w:rsidR="00DD415B" w:rsidRPr="00BA238A">
        <w:rPr>
          <w:rFonts w:ascii="Calibri" w:hAnsi="Calibri"/>
          <w:u w:color="000000"/>
        </w:rPr>
        <w:t xml:space="preserve">aktywnej partycypacji społecznej i </w:t>
      </w:r>
      <w:r w:rsidR="007A3B25">
        <w:rPr>
          <w:rFonts w:ascii="Calibri" w:hAnsi="Calibri"/>
          <w:u w:color="000000"/>
        </w:rPr>
        <w:t xml:space="preserve">zaangażowaniu </w:t>
      </w:r>
      <w:bookmarkStart w:id="0" w:name="_GoBack"/>
      <w:bookmarkEnd w:id="0"/>
      <w:r w:rsidR="00FF0E5A" w:rsidRPr="00BA238A">
        <w:rPr>
          <w:rFonts w:ascii="Calibri" w:hAnsi="Calibri"/>
          <w:u w:color="000000"/>
        </w:rPr>
        <w:t>mieszkańc</w:t>
      </w:r>
      <w:r w:rsidR="00DD415B" w:rsidRPr="00BA238A">
        <w:rPr>
          <w:rFonts w:ascii="Calibri" w:hAnsi="Calibri"/>
          <w:u w:color="000000"/>
        </w:rPr>
        <w:t>ów</w:t>
      </w:r>
      <w:r w:rsidR="00B60D1D" w:rsidRPr="00BA238A">
        <w:rPr>
          <w:rFonts w:ascii="Calibri" w:hAnsi="Calibri"/>
          <w:u w:color="FF0000"/>
        </w:rPr>
        <w:t xml:space="preserve">. </w:t>
      </w:r>
      <w:r w:rsidR="00E35DBB" w:rsidRPr="00BA238A">
        <w:rPr>
          <w:rFonts w:ascii="Calibri" w:hAnsi="Calibri"/>
        </w:rPr>
        <w:t>Wdrożenie działań zaplanowanych w MPA</w:t>
      </w:r>
      <w:r w:rsidR="00E35DBB" w:rsidRPr="00BA238A">
        <w:rPr>
          <w:rFonts w:ascii="Calibri" w:hAnsi="Calibri"/>
          <w:u w:color="000000"/>
        </w:rPr>
        <w:t xml:space="preserve"> przyczyni się do poprawy bezpieczeństwa i jakości życia mieszkańców. </w:t>
      </w:r>
    </w:p>
    <w:p w14:paraId="623ECF58" w14:textId="0D1EC71D" w:rsidR="00E350AC" w:rsidRPr="00BA238A" w:rsidRDefault="009616B9" w:rsidP="002E6D2B">
      <w:pPr>
        <w:pStyle w:val="Default"/>
        <w:spacing w:line="276" w:lineRule="auto"/>
        <w:jc w:val="both"/>
        <w:rPr>
          <w:rFonts w:eastAsia="Helvetica" w:cs="Helvetica"/>
          <w:sz w:val="22"/>
          <w:szCs w:val="22"/>
          <w:lang w:val="pl-PL"/>
        </w:rPr>
      </w:pPr>
      <w:r w:rsidRPr="00BA238A">
        <w:rPr>
          <w:sz w:val="22"/>
          <w:szCs w:val="22"/>
          <w:lang w:val="pl-PL"/>
        </w:rPr>
        <w:t>W ramach projektu zaplanowano szeroką kampanię informacyjno-edukacyjną, która będzie służyć podnoszeniu świadomości mieszkańców w zakresie zmian klimatu i</w:t>
      </w:r>
      <w:r w:rsidR="00FA625F" w:rsidRPr="00BA238A">
        <w:rPr>
          <w:sz w:val="22"/>
          <w:szCs w:val="22"/>
          <w:lang w:val="pl-PL"/>
        </w:rPr>
        <w:t xml:space="preserve"> adaptacji do ich skutków.</w:t>
      </w:r>
      <w:r w:rsidRPr="00BA238A">
        <w:rPr>
          <w:sz w:val="22"/>
          <w:szCs w:val="22"/>
          <w:lang w:val="pl-PL"/>
        </w:rPr>
        <w:t xml:space="preserve"> </w:t>
      </w:r>
    </w:p>
    <w:p w14:paraId="1EA55696" w14:textId="77777777" w:rsidR="00E350AC" w:rsidRPr="00BA238A" w:rsidRDefault="00E350AC" w:rsidP="00935A2A">
      <w:pPr>
        <w:pStyle w:val="Default"/>
        <w:spacing w:line="276" w:lineRule="auto"/>
        <w:jc w:val="both"/>
        <w:rPr>
          <w:rFonts w:eastAsia="Helvetica" w:cs="Helvetica"/>
          <w:sz w:val="22"/>
          <w:szCs w:val="22"/>
          <w:lang w:val="pl-PL"/>
        </w:rPr>
      </w:pPr>
    </w:p>
    <w:p w14:paraId="7B8568C9" w14:textId="203AE2B1" w:rsidR="001A4067" w:rsidRDefault="00926559" w:rsidP="00935A2A">
      <w:pPr>
        <w:pStyle w:val="Default"/>
        <w:spacing w:line="276" w:lineRule="auto"/>
        <w:jc w:val="both"/>
        <w:rPr>
          <w:sz w:val="22"/>
          <w:szCs w:val="22"/>
          <w:lang w:val="pl-PL"/>
        </w:rPr>
      </w:pPr>
      <w:r>
        <w:rPr>
          <w:sz w:val="22"/>
          <w:szCs w:val="22"/>
          <w:lang w:val="pl-PL"/>
        </w:rPr>
        <w:t>Zapraszamy na profile społecznościowe projektu:</w:t>
      </w:r>
    </w:p>
    <w:p w14:paraId="26FBB1E1" w14:textId="37F986E7" w:rsidR="00926559" w:rsidRPr="00926559" w:rsidRDefault="00926559" w:rsidP="00935A2A">
      <w:pPr>
        <w:pStyle w:val="Default"/>
        <w:spacing w:line="276" w:lineRule="auto"/>
        <w:jc w:val="both"/>
        <w:rPr>
          <w:color w:val="0070C0"/>
          <w:lang w:val="pl-PL"/>
        </w:rPr>
      </w:pPr>
      <w:r w:rsidRPr="00926559">
        <w:rPr>
          <w:noProof/>
          <w:sz w:val="22"/>
          <w:szCs w:val="22"/>
          <w:lang w:val="pl-PL"/>
        </w:rPr>
        <w:drawing>
          <wp:inline distT="0" distB="0" distL="0" distR="0" wp14:anchorId="35E43079" wp14:editId="3D4337BE">
            <wp:extent cx="196850" cy="196850"/>
            <wp:effectExtent l="0" t="0" r="0"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409" cy="197409"/>
                    </a:xfrm>
                    <a:prstGeom prst="rect">
                      <a:avLst/>
                    </a:prstGeom>
                    <a:noFill/>
                    <a:ln>
                      <a:noFill/>
                    </a:ln>
                    <a:extLst/>
                  </pic:spPr>
                </pic:pic>
              </a:graphicData>
            </a:graphic>
          </wp:inline>
        </w:drawing>
      </w:r>
      <w:r>
        <w:rPr>
          <w:sz w:val="22"/>
          <w:szCs w:val="22"/>
          <w:lang w:val="pl-PL"/>
        </w:rPr>
        <w:tab/>
      </w:r>
      <w:hyperlink r:id="rId7" w:history="1">
        <w:r w:rsidRPr="00926559">
          <w:rPr>
            <w:rStyle w:val="Hipercze"/>
            <w:color w:val="0070C0"/>
            <w:lang w:val="pl-PL"/>
          </w:rPr>
          <w:t>www.facebook.com/44mpaPL</w:t>
        </w:r>
      </w:hyperlink>
    </w:p>
    <w:p w14:paraId="25420D18" w14:textId="77777777" w:rsidR="00926559" w:rsidRPr="00926559" w:rsidRDefault="00926559" w:rsidP="00935A2A">
      <w:pPr>
        <w:pStyle w:val="Default"/>
        <w:spacing w:line="276" w:lineRule="auto"/>
        <w:jc w:val="both"/>
        <w:rPr>
          <w:color w:val="auto"/>
          <w:lang w:val="pl-PL"/>
        </w:rPr>
      </w:pPr>
    </w:p>
    <w:p w14:paraId="6E328798" w14:textId="44040A14" w:rsidR="00D77628" w:rsidRPr="00926559" w:rsidRDefault="00926559" w:rsidP="00935A2A">
      <w:pPr>
        <w:pStyle w:val="Default"/>
        <w:spacing w:line="276" w:lineRule="auto"/>
        <w:jc w:val="both"/>
        <w:rPr>
          <w:color w:val="0070C0"/>
          <w:lang w:val="pl-PL"/>
        </w:rPr>
      </w:pPr>
      <w:r w:rsidRPr="00926559">
        <w:rPr>
          <w:noProof/>
          <w:color w:val="auto"/>
          <w:lang w:val="pl-PL"/>
        </w:rPr>
        <w:drawing>
          <wp:inline distT="0" distB="0" distL="0" distR="0" wp14:anchorId="3133E002" wp14:editId="5B25E6D4">
            <wp:extent cx="196850" cy="196850"/>
            <wp:effectExtent l="0" t="0" r="0" b="0"/>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409" cy="197409"/>
                    </a:xfrm>
                    <a:prstGeom prst="rect">
                      <a:avLst/>
                    </a:prstGeom>
                  </pic:spPr>
                </pic:pic>
              </a:graphicData>
            </a:graphic>
          </wp:inline>
        </w:drawing>
      </w:r>
      <w:r>
        <w:rPr>
          <w:color w:val="auto"/>
          <w:lang w:val="pl-PL"/>
        </w:rPr>
        <w:tab/>
      </w:r>
      <w:hyperlink r:id="rId9" w:history="1">
        <w:r w:rsidRPr="00926559">
          <w:rPr>
            <w:rStyle w:val="Hipercze"/>
            <w:color w:val="0070C0"/>
            <w:lang w:val="pl-PL"/>
          </w:rPr>
          <w:t>www.twitter.com/44mpaPL</w:t>
        </w:r>
      </w:hyperlink>
    </w:p>
    <w:p w14:paraId="6EDCAC6A" w14:textId="77777777" w:rsidR="00926559" w:rsidRPr="00926559" w:rsidRDefault="00926559" w:rsidP="00935A2A">
      <w:pPr>
        <w:pStyle w:val="Default"/>
        <w:spacing w:line="276" w:lineRule="auto"/>
        <w:jc w:val="both"/>
        <w:rPr>
          <w:color w:val="auto"/>
          <w:sz w:val="22"/>
          <w:szCs w:val="22"/>
          <w:lang w:val="pl-PL"/>
        </w:rPr>
      </w:pPr>
    </w:p>
    <w:p w14:paraId="2388BAAC" w14:textId="1F2F0FC5" w:rsidR="00D77628" w:rsidRPr="00BA238A" w:rsidRDefault="00926559" w:rsidP="00935A2A">
      <w:pPr>
        <w:pStyle w:val="Default"/>
        <w:spacing w:line="276" w:lineRule="auto"/>
        <w:jc w:val="both"/>
        <w:rPr>
          <w:sz w:val="22"/>
          <w:szCs w:val="22"/>
          <w:lang w:val="pl-PL"/>
        </w:rPr>
      </w:pPr>
      <w:r>
        <w:rPr>
          <w:sz w:val="22"/>
          <w:szCs w:val="22"/>
          <w:lang w:val="pl-PL"/>
        </w:rPr>
        <w:t xml:space="preserve">Już wkrótce ruszy strona internetowa projektu: </w:t>
      </w:r>
      <w:r w:rsidRPr="00926559">
        <w:rPr>
          <w:sz w:val="22"/>
          <w:szCs w:val="22"/>
          <w:u w:val="single"/>
          <w:lang w:val="pl-PL"/>
        </w:rPr>
        <w:t>www.44mpa.pl</w:t>
      </w:r>
    </w:p>
    <w:p w14:paraId="4F6E140D" w14:textId="77777777" w:rsidR="00D77628" w:rsidRPr="00BA238A" w:rsidRDefault="00D77628" w:rsidP="00935A2A">
      <w:pPr>
        <w:pStyle w:val="Default"/>
        <w:spacing w:line="276" w:lineRule="auto"/>
        <w:jc w:val="both"/>
        <w:rPr>
          <w:sz w:val="22"/>
          <w:szCs w:val="22"/>
          <w:lang w:val="pl-PL"/>
        </w:rPr>
      </w:pPr>
    </w:p>
    <w:p w14:paraId="4D042012" w14:textId="77777777" w:rsidR="00D77628" w:rsidRDefault="00D77628" w:rsidP="00935A2A">
      <w:pPr>
        <w:pStyle w:val="Default"/>
        <w:spacing w:line="276" w:lineRule="auto"/>
        <w:jc w:val="both"/>
        <w:rPr>
          <w:sz w:val="22"/>
          <w:szCs w:val="22"/>
          <w:lang w:val="pl-PL"/>
        </w:rPr>
      </w:pPr>
    </w:p>
    <w:p w14:paraId="6B7CB10F" w14:textId="355E7743" w:rsidR="00926559" w:rsidRDefault="00926559" w:rsidP="00935A2A">
      <w:pPr>
        <w:pStyle w:val="Default"/>
        <w:spacing w:line="276" w:lineRule="auto"/>
        <w:jc w:val="both"/>
        <w:rPr>
          <w:sz w:val="22"/>
          <w:szCs w:val="22"/>
          <w:lang w:val="pl-PL"/>
        </w:rPr>
      </w:pPr>
      <w:r>
        <w:rPr>
          <w:sz w:val="22"/>
          <w:szCs w:val="22"/>
          <w:lang w:val="pl-PL"/>
        </w:rPr>
        <w:t>Osoba do kontaktu:</w:t>
      </w:r>
    </w:p>
    <w:p w14:paraId="29A18B01" w14:textId="7CCCC70B" w:rsidR="00926559" w:rsidRDefault="00926559" w:rsidP="00935A2A">
      <w:pPr>
        <w:pStyle w:val="Default"/>
        <w:spacing w:line="276" w:lineRule="auto"/>
        <w:jc w:val="both"/>
        <w:rPr>
          <w:sz w:val="22"/>
          <w:szCs w:val="22"/>
          <w:lang w:val="pl-PL"/>
        </w:rPr>
      </w:pPr>
      <w:r>
        <w:rPr>
          <w:sz w:val="22"/>
          <w:szCs w:val="22"/>
          <w:lang w:val="pl-PL"/>
        </w:rPr>
        <w:t>Sylwia Sulima</w:t>
      </w:r>
    </w:p>
    <w:p w14:paraId="487DA8F9" w14:textId="77777777" w:rsidR="0042411B" w:rsidRDefault="0042411B" w:rsidP="00935A2A">
      <w:pPr>
        <w:pStyle w:val="Default"/>
        <w:spacing w:line="276" w:lineRule="auto"/>
        <w:jc w:val="both"/>
        <w:rPr>
          <w:sz w:val="22"/>
          <w:szCs w:val="22"/>
          <w:lang w:val="pl-PL"/>
        </w:rPr>
      </w:pPr>
      <w:r>
        <w:rPr>
          <w:sz w:val="22"/>
          <w:szCs w:val="22"/>
          <w:lang w:val="pl-PL"/>
        </w:rPr>
        <w:t xml:space="preserve">Zespół Informacji i Promocji </w:t>
      </w:r>
    </w:p>
    <w:p w14:paraId="725093C9" w14:textId="10429245" w:rsidR="0042411B" w:rsidRPr="00BA238A" w:rsidRDefault="0042411B" w:rsidP="00935A2A">
      <w:pPr>
        <w:pStyle w:val="Default"/>
        <w:spacing w:line="276" w:lineRule="auto"/>
        <w:jc w:val="both"/>
        <w:rPr>
          <w:sz w:val="22"/>
          <w:szCs w:val="22"/>
          <w:lang w:val="pl-PL"/>
        </w:rPr>
      </w:pPr>
      <w:r>
        <w:rPr>
          <w:sz w:val="22"/>
          <w:szCs w:val="22"/>
          <w:lang w:val="pl-PL"/>
        </w:rPr>
        <w:t>Biuro Projektu</w:t>
      </w:r>
    </w:p>
    <w:p w14:paraId="4E058DF7" w14:textId="53193857" w:rsidR="00926559" w:rsidRPr="00926559" w:rsidRDefault="00877609" w:rsidP="00926559">
      <w:pPr>
        <w:pStyle w:val="Default"/>
        <w:jc w:val="both"/>
        <w:rPr>
          <w:rFonts w:eastAsia="Helvetica" w:cs="Helvetica"/>
          <w:color w:val="0070C0"/>
          <w:sz w:val="20"/>
          <w:szCs w:val="20"/>
          <w:lang w:val="pl-PL"/>
        </w:rPr>
      </w:pPr>
      <w:hyperlink r:id="rId10" w:history="1">
        <w:r w:rsidR="00926559" w:rsidRPr="00926559">
          <w:rPr>
            <w:rStyle w:val="Hipercze"/>
            <w:rFonts w:eastAsia="Helvetica" w:cs="Helvetica"/>
            <w:color w:val="0070C0"/>
            <w:sz w:val="20"/>
            <w:szCs w:val="20"/>
            <w:lang w:val="pl-PL"/>
          </w:rPr>
          <w:t>sylwia.sulima@ios.gov.pl</w:t>
        </w:r>
      </w:hyperlink>
    </w:p>
    <w:p w14:paraId="462427E1" w14:textId="77777777" w:rsidR="00926559" w:rsidRPr="00926559" w:rsidRDefault="00926559" w:rsidP="00926559">
      <w:pPr>
        <w:pStyle w:val="Default"/>
        <w:jc w:val="both"/>
        <w:rPr>
          <w:rFonts w:eastAsia="Helvetica" w:cs="Helvetica"/>
          <w:sz w:val="20"/>
          <w:szCs w:val="20"/>
          <w:lang w:val="pl-PL"/>
        </w:rPr>
      </w:pPr>
    </w:p>
    <w:p w14:paraId="154B0198" w14:textId="741AB2D5" w:rsidR="00E350AC" w:rsidRPr="00926559" w:rsidRDefault="00926559" w:rsidP="00926559">
      <w:pPr>
        <w:pStyle w:val="Default"/>
        <w:spacing w:line="276" w:lineRule="auto"/>
        <w:jc w:val="both"/>
        <w:rPr>
          <w:sz w:val="22"/>
          <w:szCs w:val="22"/>
          <w:lang w:val="pl-PL"/>
        </w:rPr>
      </w:pPr>
      <w:r w:rsidRPr="00926559">
        <w:rPr>
          <w:sz w:val="22"/>
          <w:szCs w:val="22"/>
          <w:lang w:val="pl-PL"/>
        </w:rPr>
        <w:t>tel. +48 696 403 697</w:t>
      </w:r>
    </w:p>
    <w:p w14:paraId="7988D538" w14:textId="77777777" w:rsidR="00E350AC" w:rsidRPr="00BA238A" w:rsidRDefault="00E350AC">
      <w:pPr>
        <w:pStyle w:val="Default"/>
        <w:jc w:val="both"/>
        <w:rPr>
          <w:sz w:val="20"/>
          <w:szCs w:val="20"/>
          <w:lang w:val="pl-PL"/>
        </w:rPr>
      </w:pPr>
    </w:p>
    <w:sectPr w:rsidR="00E350AC" w:rsidRPr="00BA238A" w:rsidSect="005865DC">
      <w:headerReference w:type="default" r:id="rId11"/>
      <w:footerReference w:type="default" r:id="rId12"/>
      <w:pgSz w:w="11906" w:h="16838"/>
      <w:pgMar w:top="0" w:right="1134" w:bottom="1134" w:left="1134" w:header="1" w:footer="85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E6347" w14:textId="77777777" w:rsidR="00877609" w:rsidRDefault="00877609">
      <w:r>
        <w:separator/>
      </w:r>
    </w:p>
  </w:endnote>
  <w:endnote w:type="continuationSeparator" w:id="0">
    <w:p w14:paraId="160F3B6F" w14:textId="77777777" w:rsidR="00877609" w:rsidRDefault="00877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Segoe UI">
    <w:altName w:val="Calibri"/>
    <w:charset w:val="EE"/>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2E6D2B" w:rsidRPr="00AA0850" w14:paraId="4DE20F00" w14:textId="77777777" w:rsidTr="00BA238A">
      <w:trPr>
        <w:trHeight w:val="454"/>
      </w:trPr>
      <w:tc>
        <w:tcPr>
          <w:tcW w:w="9778" w:type="dxa"/>
          <w:tcBorders>
            <w:top w:val="single" w:sz="4" w:space="0" w:color="DEDB00"/>
          </w:tcBorders>
          <w:vAlign w:val="center"/>
        </w:tcPr>
        <w:p w14:paraId="19E05322" w14:textId="482F39FA" w:rsidR="002E6D2B" w:rsidRPr="002E6D2B" w:rsidRDefault="002E6D2B" w:rsidP="002E6D2B">
          <w:pPr>
            <w:pStyle w:val="Stopka"/>
            <w:pBdr>
              <w:top w:val="none" w:sz="0" w:space="0" w:color="auto"/>
              <w:left w:val="none" w:sz="0" w:space="0" w:color="auto"/>
              <w:bottom w:val="none" w:sz="0" w:space="0" w:color="auto"/>
              <w:right w:val="none" w:sz="0" w:space="0" w:color="auto"/>
              <w:between w:val="none" w:sz="0" w:space="0" w:color="auto"/>
              <w:bar w:val="none" w:sz="0" w:color="auto"/>
            </w:pBdr>
            <w:jc w:val="center"/>
            <w:rPr>
              <w:lang w:val="pl-PL"/>
            </w:rPr>
          </w:pPr>
          <w:r w:rsidRPr="002E6D2B">
            <w:rPr>
              <w:rFonts w:ascii="Calibri" w:hAnsi="Calibri"/>
              <w:lang w:val="pl-PL"/>
            </w:rPr>
            <w:t>Opracowania planów adaptacji do zmian klimatu</w:t>
          </w:r>
          <w:r>
            <w:rPr>
              <w:rFonts w:ascii="Calibri" w:hAnsi="Calibri"/>
              <w:lang w:val="pl-PL"/>
            </w:rPr>
            <w:t xml:space="preserve"> </w:t>
          </w:r>
          <w:r w:rsidRPr="002E6D2B">
            <w:rPr>
              <w:rFonts w:ascii="Calibri" w:hAnsi="Calibri"/>
              <w:lang w:val="pl-PL"/>
            </w:rPr>
            <w:t>w 44 miastach powyżej 100 tys. mieszkańców</w:t>
          </w:r>
        </w:p>
      </w:tc>
    </w:tr>
    <w:tr w:rsidR="002E6D2B" w14:paraId="141A4038" w14:textId="77777777" w:rsidTr="002E6D2B">
      <w:tc>
        <w:tcPr>
          <w:tcW w:w="9778" w:type="dxa"/>
        </w:tcPr>
        <w:p w14:paraId="7466500F" w14:textId="7F3E0C63" w:rsidR="002E6D2B" w:rsidRDefault="002E6D2B">
          <w:pPr>
            <w:pStyle w:val="Stopka"/>
            <w:pBdr>
              <w:top w:val="none" w:sz="0" w:space="0" w:color="auto"/>
              <w:left w:val="none" w:sz="0" w:space="0" w:color="auto"/>
              <w:bottom w:val="none" w:sz="0" w:space="0" w:color="auto"/>
              <w:right w:val="none" w:sz="0" w:space="0" w:color="auto"/>
              <w:between w:val="none" w:sz="0" w:space="0" w:color="auto"/>
              <w:bar w:val="none" w:sz="0" w:color="auto"/>
            </w:pBdr>
          </w:pPr>
          <w:r>
            <w:rPr>
              <w:noProof/>
              <w:lang w:val="pl-PL" w:eastAsia="pl-PL"/>
            </w:rPr>
            <w:drawing>
              <wp:inline distT="0" distB="0" distL="0" distR="0" wp14:anchorId="0A6E21FC" wp14:editId="7BC2053D">
                <wp:extent cx="5950599" cy="63264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6055788" cy="643823"/>
                        </a:xfrm>
                        <a:prstGeom prst="rect">
                          <a:avLst/>
                        </a:prstGeom>
                        <a:noFill/>
                      </pic:spPr>
                    </pic:pic>
                  </a:graphicData>
                </a:graphic>
              </wp:inline>
            </w:drawing>
          </w:r>
        </w:p>
      </w:tc>
    </w:tr>
  </w:tbl>
  <w:p w14:paraId="02399A4B" w14:textId="77777777" w:rsidR="002E6D2B" w:rsidRPr="00BA238A" w:rsidRDefault="002E6D2B">
    <w:pPr>
      <w:pStyle w:val="Stopka"/>
      <w:rPr>
        <w:sz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779D4" w14:textId="77777777" w:rsidR="00877609" w:rsidRDefault="00877609">
      <w:r>
        <w:separator/>
      </w:r>
    </w:p>
  </w:footnote>
  <w:footnote w:type="continuationSeparator" w:id="0">
    <w:p w14:paraId="45E8DFE3" w14:textId="77777777" w:rsidR="00877609" w:rsidRDefault="008776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7E678" w14:textId="534440B6" w:rsidR="005865DC" w:rsidRPr="005865DC" w:rsidRDefault="002E6D2B" w:rsidP="005865DC">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rPr>
        <w:rFonts w:ascii="Calibri" w:eastAsia="Calibri" w:hAnsi="Calibri"/>
        <w:sz w:val="22"/>
        <w:szCs w:val="22"/>
        <w:bdr w:val="none" w:sz="0" w:space="0" w:color="auto"/>
      </w:rPr>
    </w:pPr>
    <w:r w:rsidRPr="005865DC">
      <w:rPr>
        <w:rFonts w:ascii="Calibri" w:eastAsia="Calibri" w:hAnsi="Calibri"/>
        <w:noProof/>
        <w:sz w:val="22"/>
        <w:szCs w:val="22"/>
        <w:bdr w:val="none" w:sz="0" w:space="0" w:color="auto"/>
        <w:lang w:val="pl-PL" w:eastAsia="pl-PL"/>
      </w:rPr>
      <w:drawing>
        <wp:anchor distT="0" distB="0" distL="114300" distR="114300" simplePos="0" relativeHeight="251659264" behindDoc="0" locked="0" layoutInCell="1" allowOverlap="1" wp14:anchorId="0F115846" wp14:editId="04B3424F">
          <wp:simplePos x="0" y="0"/>
          <wp:positionH relativeFrom="column">
            <wp:posOffset>-719455</wp:posOffset>
          </wp:positionH>
          <wp:positionV relativeFrom="paragraph">
            <wp:posOffset>-3810</wp:posOffset>
          </wp:positionV>
          <wp:extent cx="7790815" cy="215265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790815" cy="2152650"/>
                  </a:xfrm>
                  <a:prstGeom prst="rect">
                    <a:avLst/>
                  </a:prstGeom>
                  <a:noFill/>
                </pic:spPr>
              </pic:pic>
            </a:graphicData>
          </a:graphic>
          <wp14:sizeRelH relativeFrom="page">
            <wp14:pctWidth>0</wp14:pctWidth>
          </wp14:sizeRelH>
          <wp14:sizeRelV relativeFrom="page">
            <wp14:pctHeight>0</wp14:pctHeight>
          </wp14:sizeRelV>
        </wp:anchor>
      </w:drawing>
    </w:r>
  </w:p>
  <w:p w14:paraId="449EC522" w14:textId="7890B281" w:rsidR="002E6D2B" w:rsidRDefault="002E6D2B">
    <w:pPr>
      <w:pStyle w:val="Nagwek"/>
    </w:pPr>
    <w:r w:rsidRPr="005865DC">
      <w:rPr>
        <w:rFonts w:ascii="Calibri" w:eastAsia="Calibri" w:hAnsi="Calibri"/>
        <w:noProof/>
        <w:sz w:val="22"/>
        <w:szCs w:val="22"/>
        <w:bdr w:val="none" w:sz="0" w:space="0" w:color="auto"/>
        <w:lang w:val="pl-PL" w:eastAsia="pl-PL"/>
      </w:rPr>
      <mc:AlternateContent>
        <mc:Choice Requires="wps">
          <w:drawing>
            <wp:anchor distT="0" distB="0" distL="114300" distR="114300" simplePos="0" relativeHeight="251660288" behindDoc="0" locked="0" layoutInCell="1" allowOverlap="1" wp14:anchorId="2E732C78" wp14:editId="621D05BC">
              <wp:simplePos x="0" y="0"/>
              <wp:positionH relativeFrom="column">
                <wp:posOffset>1962785</wp:posOffset>
              </wp:positionH>
              <wp:positionV relativeFrom="paragraph">
                <wp:posOffset>48260</wp:posOffset>
              </wp:positionV>
              <wp:extent cx="4109720" cy="1553845"/>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4109720" cy="1553845"/>
                      </a:xfrm>
                      <a:prstGeom prst="rect">
                        <a:avLst/>
                      </a:prstGeom>
                      <a:noFill/>
                      <a:ln w="6350">
                        <a:noFill/>
                      </a:ln>
                    </wps:spPr>
                    <wps:txbx>
                      <w:txbxContent>
                        <w:p w14:paraId="7A4CAC7A" w14:textId="098C3373" w:rsidR="005865DC" w:rsidRPr="005865DC" w:rsidRDefault="005865DC" w:rsidP="005865DC">
                          <w:pPr>
                            <w:rPr>
                              <w:rFonts w:ascii="Calibri" w:hAnsi="Calibri"/>
                              <w:b/>
                              <w:sz w:val="28"/>
                              <w:lang w:val="pl-P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54.55pt;margin-top:3.8pt;width:323.6pt;height:122.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" filled="f" stroked="f" strokeweight=".5pt">
              <v:textbox>
                <w:txbxContent>
                  <w:p w14:paraId="7A4CAC7A" w14:textId="098C3373" w:rsidR="005865DC" w:rsidRPr="005865DC" w:rsidRDefault="005865DC" w:rsidP="005865DC">
                    <w:pPr>
                      <w:rPr>
                        <w:rFonts w:ascii="Calibri" w:hAnsi="Calibri"/>
                        <w:b/>
                        <w:sz w:val="28"/>
                        <w:lang w:val="pl-PL"/>
                      </w:rPr>
                    </w:pPr>
                  </w:p>
                </w:txbxContent>
              </v:textbox>
            </v:shape>
          </w:pict>
        </mc:Fallback>
      </mc:AlternateContent>
    </w:r>
  </w:p>
  <w:p w14:paraId="19FD8AFC" w14:textId="77777777" w:rsidR="002E6D2B" w:rsidRDefault="002E6D2B">
    <w:pPr>
      <w:pStyle w:val="Nagwek"/>
    </w:pPr>
  </w:p>
  <w:p w14:paraId="2EC9B306" w14:textId="77777777" w:rsidR="002E6D2B" w:rsidRDefault="002E6D2B">
    <w:pPr>
      <w:pStyle w:val="Nagwek"/>
    </w:pPr>
  </w:p>
  <w:p w14:paraId="0AE5BFFB" w14:textId="77777777" w:rsidR="002E6D2B" w:rsidRDefault="002E6D2B">
    <w:pPr>
      <w:pStyle w:val="Nagwek"/>
    </w:pPr>
  </w:p>
  <w:p w14:paraId="2B02A8A5" w14:textId="77777777" w:rsidR="002E6D2B" w:rsidRDefault="002E6D2B">
    <w:pPr>
      <w:pStyle w:val="Nagwek"/>
    </w:pPr>
  </w:p>
  <w:p w14:paraId="200C9F14" w14:textId="77777777" w:rsidR="002E6D2B" w:rsidRDefault="002E6D2B">
    <w:pPr>
      <w:pStyle w:val="Nagwek"/>
    </w:pPr>
  </w:p>
  <w:p w14:paraId="1F3F93A4" w14:textId="77777777" w:rsidR="002E6D2B" w:rsidRDefault="002E6D2B">
    <w:pPr>
      <w:pStyle w:val="Nagwek"/>
    </w:pPr>
  </w:p>
  <w:p w14:paraId="66F28D0B" w14:textId="77777777" w:rsidR="002E6D2B" w:rsidRDefault="002E6D2B">
    <w:pPr>
      <w:pStyle w:val="Nagwek"/>
    </w:pPr>
  </w:p>
  <w:p w14:paraId="0219C594" w14:textId="77777777" w:rsidR="002E6D2B" w:rsidRDefault="002E6D2B">
    <w:pPr>
      <w:pStyle w:val="Nagwek"/>
    </w:pPr>
  </w:p>
  <w:p w14:paraId="31BD656E" w14:textId="77777777" w:rsidR="002E6D2B" w:rsidRDefault="002E6D2B">
    <w:pPr>
      <w:pStyle w:val="Nagwek"/>
    </w:pPr>
  </w:p>
  <w:p w14:paraId="49E8FC50" w14:textId="77777777" w:rsidR="002E6D2B" w:rsidRDefault="002E6D2B">
    <w:pPr>
      <w:pStyle w:val="Nagwek"/>
    </w:pPr>
  </w:p>
  <w:p w14:paraId="0A246142" w14:textId="77777777" w:rsidR="002E6D2B" w:rsidRDefault="002E6D2B">
    <w:pPr>
      <w:pStyle w:val="Nagwek"/>
    </w:pPr>
  </w:p>
  <w:p w14:paraId="21E7C876" w14:textId="62F5537C" w:rsidR="005865DC" w:rsidRDefault="005865DC">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0AC"/>
    <w:rsid w:val="000033FE"/>
    <w:rsid w:val="000B5BBB"/>
    <w:rsid w:val="000C354E"/>
    <w:rsid w:val="00141A42"/>
    <w:rsid w:val="0016661E"/>
    <w:rsid w:val="001A4067"/>
    <w:rsid w:val="001E3A4C"/>
    <w:rsid w:val="001E47A7"/>
    <w:rsid w:val="00216094"/>
    <w:rsid w:val="002176C2"/>
    <w:rsid w:val="00276CE4"/>
    <w:rsid w:val="002A4B66"/>
    <w:rsid w:val="002B2121"/>
    <w:rsid w:val="002C4B01"/>
    <w:rsid w:val="002E6D2B"/>
    <w:rsid w:val="003541A1"/>
    <w:rsid w:val="00377C5A"/>
    <w:rsid w:val="00383105"/>
    <w:rsid w:val="003C1A54"/>
    <w:rsid w:val="004003D8"/>
    <w:rsid w:val="0042017D"/>
    <w:rsid w:val="0042411B"/>
    <w:rsid w:val="00436E4E"/>
    <w:rsid w:val="0044659B"/>
    <w:rsid w:val="004B0EC4"/>
    <w:rsid w:val="005865DC"/>
    <w:rsid w:val="0063268D"/>
    <w:rsid w:val="006964F7"/>
    <w:rsid w:val="006B2B04"/>
    <w:rsid w:val="00721A9D"/>
    <w:rsid w:val="007935D5"/>
    <w:rsid w:val="007A3B25"/>
    <w:rsid w:val="007C38FF"/>
    <w:rsid w:val="007E0976"/>
    <w:rsid w:val="00831DB1"/>
    <w:rsid w:val="0084317D"/>
    <w:rsid w:val="00850591"/>
    <w:rsid w:val="00876AB6"/>
    <w:rsid w:val="00877609"/>
    <w:rsid w:val="00926559"/>
    <w:rsid w:val="00933C5B"/>
    <w:rsid w:val="00935A2A"/>
    <w:rsid w:val="00954861"/>
    <w:rsid w:val="009616B9"/>
    <w:rsid w:val="0098061F"/>
    <w:rsid w:val="009A2F7B"/>
    <w:rsid w:val="009E69B5"/>
    <w:rsid w:val="00AA0850"/>
    <w:rsid w:val="00AF51B9"/>
    <w:rsid w:val="00AF6E93"/>
    <w:rsid w:val="00B60D1D"/>
    <w:rsid w:val="00BA238A"/>
    <w:rsid w:val="00C10E7D"/>
    <w:rsid w:val="00C20789"/>
    <w:rsid w:val="00C3612E"/>
    <w:rsid w:val="00CC6F68"/>
    <w:rsid w:val="00CD0829"/>
    <w:rsid w:val="00CD0933"/>
    <w:rsid w:val="00CF5226"/>
    <w:rsid w:val="00D0612C"/>
    <w:rsid w:val="00D11102"/>
    <w:rsid w:val="00D4778E"/>
    <w:rsid w:val="00D77628"/>
    <w:rsid w:val="00DB5FC3"/>
    <w:rsid w:val="00DD415B"/>
    <w:rsid w:val="00E03D67"/>
    <w:rsid w:val="00E350AC"/>
    <w:rsid w:val="00E35DBB"/>
    <w:rsid w:val="00E4667F"/>
    <w:rsid w:val="00E47F0A"/>
    <w:rsid w:val="00EF348E"/>
    <w:rsid w:val="00F5259A"/>
    <w:rsid w:val="00F767AB"/>
    <w:rsid w:val="00FA625F"/>
    <w:rsid w:val="00FC1CA4"/>
    <w:rsid w:val="00FF0E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2B7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rPr>
      <w:sz w:val="24"/>
      <w:szCs w:val="24"/>
      <w:lang w:val="en-US" w:eastAsia="en-US"/>
    </w:rPr>
  </w:style>
  <w:style w:type="paragraph" w:styleId="Nagwek2">
    <w:name w:val="heading 2"/>
    <w:basedOn w:val="Normalny"/>
    <w:next w:val="Normalny"/>
    <w:link w:val="Nagwek2Znak"/>
    <w:uiPriority w:val="9"/>
    <w:qFormat/>
    <w:rsid w:val="00721A9D"/>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40" w:lineRule="atLeast"/>
      <w:outlineLvl w:val="1"/>
    </w:pPr>
    <w:rPr>
      <w:rFonts w:asciiTheme="majorHAnsi" w:eastAsiaTheme="majorEastAsia" w:hAnsiTheme="majorHAnsi" w:cstheme="majorBidi"/>
      <w:b/>
      <w:bCs/>
      <w:i/>
      <w:color w:val="000000" w:themeColor="text1"/>
      <w:sz w:val="17"/>
      <w:szCs w:val="26"/>
      <w:bdr w:val="none" w:sz="0" w:space="0" w:color="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efault">
    <w:name w:val="Default"/>
    <w:rPr>
      <w:rFonts w:ascii="Calibri" w:eastAsia="Calibri" w:hAnsi="Calibri" w:cs="Calibri"/>
      <w:color w:val="000000"/>
      <w:sz w:val="24"/>
      <w:szCs w:val="24"/>
      <w:u w:color="000000"/>
      <w:lang w:val="en-US"/>
    </w:rPr>
  </w:style>
  <w:style w:type="paragraph" w:styleId="Tekstdymka">
    <w:name w:val="Balloon Text"/>
    <w:basedOn w:val="Normalny"/>
    <w:link w:val="TekstdymkaZnak"/>
    <w:uiPriority w:val="99"/>
    <w:semiHidden/>
    <w:unhideWhenUsed/>
    <w:rsid w:val="00876AB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6AB6"/>
    <w:rPr>
      <w:rFonts w:ascii="Segoe UI" w:hAnsi="Segoe UI" w:cs="Segoe UI"/>
      <w:sz w:val="18"/>
      <w:szCs w:val="18"/>
      <w:lang w:val="en-US" w:eastAsia="en-US"/>
    </w:rPr>
  </w:style>
  <w:style w:type="character" w:styleId="Odwoaniedokomentarza">
    <w:name w:val="annotation reference"/>
    <w:basedOn w:val="Domylnaczcionkaakapitu"/>
    <w:uiPriority w:val="99"/>
    <w:semiHidden/>
    <w:unhideWhenUsed/>
    <w:rsid w:val="003C1A54"/>
    <w:rPr>
      <w:sz w:val="16"/>
      <w:szCs w:val="16"/>
    </w:rPr>
  </w:style>
  <w:style w:type="paragraph" w:styleId="Tekstkomentarza">
    <w:name w:val="annotation text"/>
    <w:basedOn w:val="Normalny"/>
    <w:link w:val="TekstkomentarzaZnak"/>
    <w:uiPriority w:val="99"/>
    <w:unhideWhenUsed/>
    <w:rsid w:val="003C1A54"/>
    <w:rPr>
      <w:sz w:val="20"/>
      <w:szCs w:val="20"/>
    </w:rPr>
  </w:style>
  <w:style w:type="character" w:customStyle="1" w:styleId="TekstkomentarzaZnak">
    <w:name w:val="Tekst komentarza Znak"/>
    <w:basedOn w:val="Domylnaczcionkaakapitu"/>
    <w:link w:val="Tekstkomentarza"/>
    <w:uiPriority w:val="99"/>
    <w:rsid w:val="003C1A54"/>
    <w:rPr>
      <w:lang w:val="en-US" w:eastAsia="en-US"/>
    </w:rPr>
  </w:style>
  <w:style w:type="paragraph" w:styleId="Tematkomentarza">
    <w:name w:val="annotation subject"/>
    <w:basedOn w:val="Tekstkomentarza"/>
    <w:next w:val="Tekstkomentarza"/>
    <w:link w:val="TematkomentarzaZnak"/>
    <w:uiPriority w:val="99"/>
    <w:semiHidden/>
    <w:unhideWhenUsed/>
    <w:rsid w:val="003C1A54"/>
    <w:rPr>
      <w:b/>
      <w:bCs/>
    </w:rPr>
  </w:style>
  <w:style w:type="character" w:customStyle="1" w:styleId="TematkomentarzaZnak">
    <w:name w:val="Temat komentarza Znak"/>
    <w:basedOn w:val="TekstkomentarzaZnak"/>
    <w:link w:val="Tematkomentarza"/>
    <w:uiPriority w:val="99"/>
    <w:semiHidden/>
    <w:rsid w:val="003C1A54"/>
    <w:rPr>
      <w:b/>
      <w:bCs/>
      <w:lang w:val="en-US" w:eastAsia="en-US"/>
    </w:rPr>
  </w:style>
  <w:style w:type="paragraph" w:customStyle="1" w:styleId="Domylne">
    <w:name w:val="Domyślne"/>
    <w:rsid w:val="00E35DBB"/>
    <w:rPr>
      <w:rFonts w:ascii="Helvetica" w:hAnsi="Helvetica" w:cs="Arial Unicode MS"/>
      <w:color w:val="000000"/>
      <w:sz w:val="22"/>
      <w:szCs w:val="22"/>
    </w:rPr>
  </w:style>
  <w:style w:type="paragraph" w:styleId="Tekstpodstawowy">
    <w:name w:val="Body Text"/>
    <w:basedOn w:val="Normalny"/>
    <w:link w:val="TekstpodstawowyZnak"/>
    <w:uiPriority w:val="99"/>
    <w:unhideWhenUsed/>
    <w:rsid w:val="000033FE"/>
    <w:pPr>
      <w:pBdr>
        <w:top w:val="none" w:sz="0" w:space="0" w:color="auto"/>
        <w:left w:val="none" w:sz="0" w:space="0" w:color="auto"/>
        <w:bottom w:val="none" w:sz="0" w:space="0" w:color="auto"/>
        <w:right w:val="none" w:sz="0" w:space="0" w:color="auto"/>
        <w:between w:val="none" w:sz="0" w:space="0" w:color="auto"/>
        <w:bar w:val="none" w:sz="0" w:color="auto"/>
      </w:pBdr>
      <w:spacing w:after="120" w:line="256" w:lineRule="auto"/>
    </w:pPr>
    <w:rPr>
      <w:rFonts w:asciiTheme="minorHAnsi" w:eastAsiaTheme="minorEastAsia" w:hAnsiTheme="minorHAnsi" w:cstheme="minorBidi"/>
      <w:sz w:val="22"/>
      <w:szCs w:val="22"/>
      <w:bdr w:val="none" w:sz="0" w:space="0" w:color="auto"/>
    </w:rPr>
  </w:style>
  <w:style w:type="character" w:customStyle="1" w:styleId="TekstpodstawowyZnak">
    <w:name w:val="Tekst podstawowy Znak"/>
    <w:basedOn w:val="Domylnaczcionkaakapitu"/>
    <w:link w:val="Tekstpodstawowy"/>
    <w:uiPriority w:val="99"/>
    <w:rsid w:val="000033FE"/>
    <w:rPr>
      <w:rFonts w:asciiTheme="minorHAnsi" w:eastAsiaTheme="minorEastAsia" w:hAnsiTheme="minorHAnsi" w:cstheme="minorBidi"/>
      <w:sz w:val="22"/>
      <w:szCs w:val="22"/>
      <w:bdr w:val="none" w:sz="0" w:space="0" w:color="auto"/>
      <w:lang w:val="en-US" w:eastAsia="en-US"/>
    </w:rPr>
  </w:style>
  <w:style w:type="character" w:customStyle="1" w:styleId="Nagwek2Znak">
    <w:name w:val="Nagłówek 2 Znak"/>
    <w:basedOn w:val="Domylnaczcionkaakapitu"/>
    <w:link w:val="Nagwek2"/>
    <w:uiPriority w:val="9"/>
    <w:rsid w:val="00721A9D"/>
    <w:rPr>
      <w:rFonts w:asciiTheme="majorHAnsi" w:eastAsiaTheme="majorEastAsia" w:hAnsiTheme="majorHAnsi" w:cstheme="majorBidi"/>
      <w:b/>
      <w:bCs/>
      <w:i/>
      <w:color w:val="000000" w:themeColor="text1"/>
      <w:sz w:val="17"/>
      <w:szCs w:val="26"/>
      <w:bdr w:val="none" w:sz="0" w:space="0" w:color="auto"/>
      <w:lang w:val="en-US" w:eastAsia="en-US"/>
    </w:rPr>
  </w:style>
  <w:style w:type="paragraph" w:styleId="Poprawka">
    <w:name w:val="Revision"/>
    <w:hidden/>
    <w:uiPriority w:val="99"/>
    <w:semiHidden/>
    <w:rsid w:val="00CD082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Nagwek">
    <w:name w:val="header"/>
    <w:basedOn w:val="Normalny"/>
    <w:link w:val="NagwekZnak"/>
    <w:uiPriority w:val="99"/>
    <w:unhideWhenUsed/>
    <w:rsid w:val="005865DC"/>
    <w:pPr>
      <w:tabs>
        <w:tab w:val="center" w:pos="4536"/>
        <w:tab w:val="right" w:pos="9072"/>
      </w:tabs>
    </w:pPr>
  </w:style>
  <w:style w:type="character" w:customStyle="1" w:styleId="NagwekZnak">
    <w:name w:val="Nagłówek Znak"/>
    <w:basedOn w:val="Domylnaczcionkaakapitu"/>
    <w:link w:val="Nagwek"/>
    <w:uiPriority w:val="99"/>
    <w:rsid w:val="005865DC"/>
    <w:rPr>
      <w:sz w:val="24"/>
      <w:szCs w:val="24"/>
      <w:lang w:val="en-US" w:eastAsia="en-US"/>
    </w:rPr>
  </w:style>
  <w:style w:type="paragraph" w:styleId="Stopka">
    <w:name w:val="footer"/>
    <w:basedOn w:val="Normalny"/>
    <w:link w:val="StopkaZnak"/>
    <w:uiPriority w:val="99"/>
    <w:unhideWhenUsed/>
    <w:rsid w:val="005865DC"/>
    <w:pPr>
      <w:tabs>
        <w:tab w:val="center" w:pos="4536"/>
        <w:tab w:val="right" w:pos="9072"/>
      </w:tabs>
    </w:pPr>
  </w:style>
  <w:style w:type="character" w:customStyle="1" w:styleId="StopkaZnak">
    <w:name w:val="Stopka Znak"/>
    <w:basedOn w:val="Domylnaczcionkaakapitu"/>
    <w:link w:val="Stopka"/>
    <w:uiPriority w:val="99"/>
    <w:rsid w:val="005865DC"/>
    <w:rPr>
      <w:sz w:val="24"/>
      <w:szCs w:val="24"/>
      <w:lang w:val="en-US" w:eastAsia="en-US"/>
    </w:rPr>
  </w:style>
  <w:style w:type="table" w:styleId="Tabela-Siatka">
    <w:name w:val="Table Grid"/>
    <w:basedOn w:val="Standardowy"/>
    <w:uiPriority w:val="39"/>
    <w:rsid w:val="002E6D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uiPriority w:val="99"/>
    <w:semiHidden/>
    <w:unhideWhenUsed/>
    <w:rsid w:val="00926559"/>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501131">
      <w:bodyDiv w:val="1"/>
      <w:marLeft w:val="0"/>
      <w:marRight w:val="0"/>
      <w:marTop w:val="0"/>
      <w:marBottom w:val="0"/>
      <w:divBdr>
        <w:top w:val="none" w:sz="0" w:space="0" w:color="auto"/>
        <w:left w:val="none" w:sz="0" w:space="0" w:color="auto"/>
        <w:bottom w:val="none" w:sz="0" w:space="0" w:color="auto"/>
        <w:right w:val="none" w:sz="0" w:space="0" w:color="auto"/>
      </w:divBdr>
    </w:div>
    <w:div w:id="150250144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http://www.facebook.com/44mpaPL" TargetMode="External"/><Relationship Id="rId8" Type="http://schemas.openxmlformats.org/officeDocument/2006/relationships/image" Target="media/image2.png"/><Relationship Id="rId9" Type="http://schemas.openxmlformats.org/officeDocument/2006/relationships/hyperlink" Target="http://www.twitter.com/44mpaPL" TargetMode="External"/><Relationship Id="rId10" Type="http://schemas.openxmlformats.org/officeDocument/2006/relationships/hyperlink" Target="mailto:sylwia.sulima@ios.gov.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457</Words>
  <Characters>2745</Characters>
  <Application>Microsoft Macintosh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Kobiela, Katarzyna</dc:creator>
  <cp:lastModifiedBy>Użytkownik Microsoft Office</cp:lastModifiedBy>
  <cp:revision>3</cp:revision>
  <cp:lastPrinted>2017-02-15T15:42:00Z</cp:lastPrinted>
  <dcterms:created xsi:type="dcterms:W3CDTF">2017-02-16T10:58:00Z</dcterms:created>
  <dcterms:modified xsi:type="dcterms:W3CDTF">2017-02-16T12:54:00Z</dcterms:modified>
</cp:coreProperties>
</file>